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8E5677" w14:textId="64906C09" w:rsidR="00A6225D" w:rsidRPr="00052D09" w:rsidRDefault="00FC41BD" w:rsidP="009A67AA">
      <w:pPr>
        <w:ind w:left="-142" w:right="2267" w:hanging="284"/>
        <w:jc w:val="right"/>
        <w:rPr>
          <w:rFonts w:eastAsia="Times New Roman" w:cs="Arial"/>
          <w:szCs w:val="22"/>
          <w:lang w:val="lt-LT"/>
        </w:rPr>
      </w:pPr>
      <w:bookmarkStart w:id="0" w:name="_Toc288755033"/>
      <w:bookmarkStart w:id="1" w:name="_Toc288830442"/>
      <w:bookmarkStart w:id="2" w:name="_Toc289847337"/>
      <w:bookmarkStart w:id="3" w:name="_Toc291004801"/>
      <w:bookmarkStart w:id="4" w:name="_Ref361845864"/>
      <w:r w:rsidRPr="00D36E8C">
        <w:rPr>
          <w:rFonts w:eastAsia="Times New Roman" w:cs="Arial"/>
          <w:szCs w:val="22"/>
          <w:lang w:val="lt-LT"/>
        </w:rPr>
        <w:tab/>
      </w:r>
    </w:p>
    <w:p w14:paraId="55A0C999" w14:textId="1E2D2772" w:rsidR="00A81765" w:rsidRPr="00052D09" w:rsidRDefault="00D85EBF" w:rsidP="64B69B5A">
      <w:pPr>
        <w:spacing w:after="160" w:line="259" w:lineRule="auto"/>
        <w:rPr>
          <w:rFonts w:cs="Arial"/>
          <w:smallCaps/>
          <w:lang w:val="lt-LT"/>
        </w:rPr>
      </w:pPr>
      <w:bookmarkStart w:id="5" w:name="_Hlk528247605"/>
      <w:bookmarkEnd w:id="0"/>
      <w:bookmarkEnd w:id="1"/>
      <w:bookmarkEnd w:id="2"/>
      <w:bookmarkEnd w:id="3"/>
      <w:bookmarkEnd w:id="5"/>
      <w:r w:rsidRPr="64B69B5A">
        <w:rPr>
          <w:rFonts w:cs="Arial"/>
          <w:smallCaps/>
          <w:lang w:val="lt-LT"/>
        </w:rPr>
        <w:t>TECHNINĖS SPECIFIKACIJOS PRIEDAS</w:t>
      </w:r>
    </w:p>
    <w:p w14:paraId="71AB9FD5" w14:textId="77777777" w:rsidR="000615F5" w:rsidRPr="00052D09" w:rsidRDefault="000615F5" w:rsidP="00A6225D">
      <w:pPr>
        <w:spacing w:after="160" w:line="259" w:lineRule="auto"/>
        <w:rPr>
          <w:rFonts w:cs="Arial"/>
          <w:iCs/>
          <w:smallCaps/>
          <w:szCs w:val="22"/>
          <w:lang w:val="lt-LT"/>
        </w:rPr>
      </w:pPr>
    </w:p>
    <w:p w14:paraId="252F739F" w14:textId="61EEE50F" w:rsidR="00997FB1" w:rsidRPr="00052D09" w:rsidRDefault="00997FB1" w:rsidP="00A6225D">
      <w:pPr>
        <w:spacing w:after="160" w:line="259" w:lineRule="auto"/>
        <w:rPr>
          <w:bCs/>
          <w:iCs/>
          <w:color w:val="7A4880"/>
          <w:sz w:val="48"/>
          <w:szCs w:val="56"/>
          <w:lang w:val="lt-LT" w:eastAsia="lt-LT"/>
        </w:rPr>
      </w:pPr>
    </w:p>
    <w:p w14:paraId="7BEBB24E" w14:textId="2DAC3B03" w:rsidR="00A81765" w:rsidRPr="00052D09" w:rsidRDefault="00D85EBF" w:rsidP="00A6225D">
      <w:pPr>
        <w:spacing w:after="160" w:line="259" w:lineRule="auto"/>
        <w:rPr>
          <w:bCs/>
          <w:iCs/>
          <w:color w:val="7A4880"/>
          <w:sz w:val="48"/>
          <w:szCs w:val="56"/>
          <w:lang w:val="lt-LT" w:eastAsia="lt-LT"/>
        </w:rPr>
      </w:pPr>
      <w:r>
        <w:rPr>
          <w:bCs/>
          <w:iCs/>
          <w:color w:val="7A4880"/>
          <w:sz w:val="48"/>
          <w:szCs w:val="56"/>
          <w:lang w:val="lt-LT" w:eastAsia="lt-LT"/>
        </w:rPr>
        <w:t>ESAMOS SITUACIJOS APRAŠYMAS</w:t>
      </w:r>
    </w:p>
    <w:p w14:paraId="12922C48" w14:textId="77777777" w:rsidR="004D1522" w:rsidRPr="00052D09" w:rsidRDefault="004D1522" w:rsidP="00C3459C">
      <w:pPr>
        <w:pStyle w:val="NormalForit"/>
        <w:rPr>
          <w:bCs/>
          <w:iCs/>
          <w:color w:val="auto"/>
          <w:sz w:val="36"/>
          <w:szCs w:val="56"/>
          <w:lang w:eastAsia="lt-LT"/>
        </w:rPr>
      </w:pPr>
    </w:p>
    <w:p w14:paraId="48DAF666" w14:textId="0D0AD618" w:rsidR="0090669C" w:rsidRPr="00052D09" w:rsidRDefault="00A6225D" w:rsidP="00C6360D">
      <w:pPr>
        <w:pStyle w:val="1BULarial"/>
        <w:rPr>
          <w:rFonts w:cs="Arial"/>
          <w:szCs w:val="22"/>
        </w:rPr>
      </w:pPr>
      <w:r w:rsidRPr="00052D09">
        <w:br w:type="page"/>
      </w:r>
    </w:p>
    <w:p w14:paraId="132B72A9" w14:textId="1728A5B7" w:rsidR="0090669C" w:rsidRPr="00052D09" w:rsidRDefault="0090669C" w:rsidP="00640625">
      <w:pPr>
        <w:rPr>
          <w:rFonts w:cs="Arial"/>
          <w:color w:val="528470"/>
          <w:sz w:val="32"/>
          <w:szCs w:val="32"/>
          <w:lang w:val="lt-LT"/>
        </w:rPr>
      </w:pPr>
      <w:r w:rsidRPr="00052D09">
        <w:rPr>
          <w:rFonts w:cs="Arial"/>
          <w:color w:val="528470"/>
          <w:sz w:val="32"/>
          <w:szCs w:val="32"/>
          <w:lang w:val="lt-LT"/>
        </w:rPr>
        <w:t>SUTRUMPINIMAI</w:t>
      </w:r>
      <w:r w:rsidR="00E55C12" w:rsidRPr="00052D09">
        <w:rPr>
          <w:rFonts w:cs="Arial"/>
          <w:color w:val="528470"/>
          <w:sz w:val="32"/>
          <w:szCs w:val="32"/>
          <w:lang w:val="lt-LT"/>
        </w:rPr>
        <w:t xml:space="preserve"> IR APIBRĖŽIMAI</w:t>
      </w:r>
    </w:p>
    <w:p w14:paraId="04DA7B70" w14:textId="77777777" w:rsidR="00EE21F4" w:rsidRPr="00052D09" w:rsidRDefault="00EE21F4" w:rsidP="0047286C">
      <w:pPr>
        <w:rPr>
          <w:rFonts w:cs="Arial"/>
          <w:color w:val="528470"/>
          <w:szCs w:val="22"/>
          <w:lang w:val="lt-LT"/>
        </w:rPr>
      </w:pPr>
    </w:p>
    <w:tbl>
      <w:tblPr>
        <w:tblW w:w="9628"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ayout w:type="fixed"/>
        <w:tblLook w:val="0400" w:firstRow="0" w:lastRow="0" w:firstColumn="0" w:lastColumn="0" w:noHBand="0" w:noVBand="1"/>
      </w:tblPr>
      <w:tblGrid>
        <w:gridCol w:w="2099"/>
        <w:gridCol w:w="7529"/>
      </w:tblGrid>
      <w:tr w:rsidR="00E55C12" w:rsidRPr="00052D09" w14:paraId="4355A1D3" w14:textId="77777777" w:rsidTr="00C6360D">
        <w:trPr>
          <w:tblHeader/>
        </w:trPr>
        <w:tc>
          <w:tcPr>
            <w:tcW w:w="2099" w:type="dxa"/>
            <w:shd w:val="clear" w:color="auto" w:fill="528470"/>
          </w:tcPr>
          <w:bookmarkEnd w:id="4"/>
          <w:p w14:paraId="11D59E3C" w14:textId="77777777" w:rsidR="00E55C12" w:rsidRPr="00052D09" w:rsidRDefault="00E55C12" w:rsidP="00103432">
            <w:pPr>
              <w:pStyle w:val="Foritlentelsheader"/>
              <w:rPr>
                <w:rFonts w:eastAsia="Arial"/>
              </w:rPr>
            </w:pPr>
            <w:r w:rsidRPr="00052D09">
              <w:rPr>
                <w:rFonts w:eastAsia="Arial"/>
              </w:rPr>
              <w:t>Sutrumpinimas / apibrėžimas</w:t>
            </w:r>
          </w:p>
        </w:tc>
        <w:tc>
          <w:tcPr>
            <w:tcW w:w="7529" w:type="dxa"/>
            <w:shd w:val="clear" w:color="auto" w:fill="528470"/>
          </w:tcPr>
          <w:p w14:paraId="4B241C11" w14:textId="77777777" w:rsidR="00E55C12" w:rsidRPr="00052D09" w:rsidRDefault="00E55C12" w:rsidP="00103432">
            <w:pPr>
              <w:pStyle w:val="Foritlentelsheader"/>
              <w:rPr>
                <w:rFonts w:eastAsia="Arial"/>
              </w:rPr>
            </w:pPr>
            <w:r w:rsidRPr="00052D09">
              <w:rPr>
                <w:rFonts w:eastAsia="Arial"/>
              </w:rPr>
              <w:t>Paaiškinimas</w:t>
            </w:r>
          </w:p>
        </w:tc>
      </w:tr>
      <w:tr w:rsidR="005B3492" w:rsidRPr="00052D09" w14:paraId="55B79CD8" w14:textId="77777777" w:rsidTr="00C6360D">
        <w:tc>
          <w:tcPr>
            <w:tcW w:w="2099" w:type="dxa"/>
          </w:tcPr>
          <w:p w14:paraId="1AE57BA5" w14:textId="73F294C0" w:rsidR="005B3492" w:rsidRPr="00052D09" w:rsidRDefault="005B3492" w:rsidP="00451000">
            <w:pPr>
              <w:pStyle w:val="Foritlentelstekstas"/>
            </w:pPr>
            <w:r w:rsidRPr="00052D09">
              <w:t>API</w:t>
            </w:r>
          </w:p>
        </w:tc>
        <w:tc>
          <w:tcPr>
            <w:tcW w:w="7529" w:type="dxa"/>
          </w:tcPr>
          <w:p w14:paraId="70C52209" w14:textId="2D1F7CE7" w:rsidR="005B3492" w:rsidRPr="00052D09" w:rsidRDefault="005B3492" w:rsidP="0084343B">
            <w:pPr>
              <w:pStyle w:val="Foritlentelstekstas"/>
              <w:jc w:val="both"/>
            </w:pPr>
            <w:r w:rsidRPr="00052D09">
              <w:t xml:space="preserve">Aplikacijų programavimo sąsajos </w:t>
            </w:r>
            <w:r w:rsidR="007E2C2D" w:rsidRPr="00052D09">
              <w:t xml:space="preserve">(angl. </w:t>
            </w:r>
            <w:proofErr w:type="spellStart"/>
            <w:r w:rsidR="007E2C2D" w:rsidRPr="00052D09">
              <w:t>Application</w:t>
            </w:r>
            <w:proofErr w:type="spellEnd"/>
            <w:r w:rsidR="007E2C2D" w:rsidRPr="00052D09">
              <w:t xml:space="preserve"> </w:t>
            </w:r>
            <w:proofErr w:type="spellStart"/>
            <w:r w:rsidR="007E2C2D" w:rsidRPr="00052D09">
              <w:t>Programming</w:t>
            </w:r>
            <w:proofErr w:type="spellEnd"/>
            <w:r w:rsidR="007E2C2D" w:rsidRPr="00052D09">
              <w:t xml:space="preserve"> </w:t>
            </w:r>
            <w:proofErr w:type="spellStart"/>
            <w:r w:rsidR="007E2C2D" w:rsidRPr="00052D09">
              <w:t>Interface</w:t>
            </w:r>
            <w:proofErr w:type="spellEnd"/>
            <w:r w:rsidR="007E2C2D" w:rsidRPr="00052D09">
              <w:t>)</w:t>
            </w:r>
          </w:p>
        </w:tc>
      </w:tr>
      <w:tr w:rsidR="00E55C12" w:rsidRPr="00052D09" w14:paraId="6931A657" w14:textId="77777777" w:rsidTr="00C6360D">
        <w:tc>
          <w:tcPr>
            <w:tcW w:w="2099" w:type="dxa"/>
          </w:tcPr>
          <w:p w14:paraId="0F01313D" w14:textId="77777777" w:rsidR="00E55C12" w:rsidRPr="00052D09" w:rsidRDefault="00E55C12" w:rsidP="00451000">
            <w:pPr>
              <w:pStyle w:val="Foritlentelstekstas"/>
            </w:pPr>
            <w:r w:rsidRPr="00052D09">
              <w:t>DB</w:t>
            </w:r>
          </w:p>
        </w:tc>
        <w:tc>
          <w:tcPr>
            <w:tcW w:w="7529" w:type="dxa"/>
          </w:tcPr>
          <w:p w14:paraId="3BCAABE8" w14:textId="77777777" w:rsidR="00E55C12" w:rsidRPr="00052D09" w:rsidRDefault="00E55C12" w:rsidP="0084343B">
            <w:pPr>
              <w:pStyle w:val="Foritlentelstekstas"/>
              <w:jc w:val="both"/>
            </w:pPr>
            <w:r w:rsidRPr="00052D09">
              <w:t>Duomenų bazė</w:t>
            </w:r>
          </w:p>
        </w:tc>
      </w:tr>
      <w:tr w:rsidR="00D74484" w:rsidRPr="00052D09" w14:paraId="23A84734" w14:textId="77777777" w:rsidTr="00C6360D">
        <w:tc>
          <w:tcPr>
            <w:tcW w:w="2099" w:type="dxa"/>
          </w:tcPr>
          <w:p w14:paraId="7CE0E030" w14:textId="1B0A5555" w:rsidR="00D74484" w:rsidRPr="00052D09" w:rsidRDefault="00D74484" w:rsidP="00451000">
            <w:pPr>
              <w:pStyle w:val="Foritlentelstekstas"/>
            </w:pPr>
            <w:r w:rsidRPr="00052D09">
              <w:t>E. paslaugų portalas</w:t>
            </w:r>
          </w:p>
        </w:tc>
        <w:tc>
          <w:tcPr>
            <w:tcW w:w="7529" w:type="dxa"/>
          </w:tcPr>
          <w:p w14:paraId="5A059815" w14:textId="2C73B83F" w:rsidR="00D74484" w:rsidRPr="00052D09" w:rsidRDefault="00D74484" w:rsidP="0084343B">
            <w:pPr>
              <w:pStyle w:val="Foritlentelstekstas"/>
              <w:jc w:val="both"/>
            </w:pPr>
            <w:r w:rsidRPr="00052D09">
              <w:t>VIISP e. paslaugų portale www.epaslaugos.lt (są</w:t>
            </w:r>
            <w:r w:rsidR="00732204" w:rsidRPr="00052D09">
              <w:t xml:space="preserve">voka vartojama </w:t>
            </w:r>
            <w:r w:rsidR="0067759B" w:rsidRPr="00052D09">
              <w:t>aprašant esamą situacij</w:t>
            </w:r>
            <w:r w:rsidR="001C0C79" w:rsidRPr="00052D09">
              <w:t>ą</w:t>
            </w:r>
            <w:r w:rsidR="001C103E" w:rsidRPr="00052D09">
              <w:t>, būsimos situacijos aprašyme vartojama sąvoka Skaitmeninių paslaugų portalas</w:t>
            </w:r>
            <w:r w:rsidRPr="00052D09">
              <w:t>)</w:t>
            </w:r>
          </w:p>
        </w:tc>
      </w:tr>
      <w:tr w:rsidR="007563E5" w:rsidRPr="00052D09" w14:paraId="66B41950" w14:textId="77777777" w:rsidTr="00C6360D">
        <w:tc>
          <w:tcPr>
            <w:tcW w:w="2099" w:type="dxa"/>
          </w:tcPr>
          <w:p w14:paraId="289BED37" w14:textId="3AE02919" w:rsidR="007563E5" w:rsidRPr="00052D09" w:rsidRDefault="007563E5" w:rsidP="00451000">
            <w:pPr>
              <w:pStyle w:val="Foritlentelstekstas"/>
            </w:pPr>
            <w:proofErr w:type="spellStart"/>
            <w:r w:rsidRPr="00052D09">
              <w:t>eIDAS</w:t>
            </w:r>
            <w:proofErr w:type="spellEnd"/>
          </w:p>
        </w:tc>
        <w:tc>
          <w:tcPr>
            <w:tcW w:w="7529" w:type="dxa"/>
          </w:tcPr>
          <w:p w14:paraId="00E83133" w14:textId="0E928FBD" w:rsidR="007563E5" w:rsidRPr="00052D09" w:rsidRDefault="00F03725" w:rsidP="0084343B">
            <w:pPr>
              <w:pStyle w:val="Foritlentelstekstas"/>
              <w:jc w:val="both"/>
            </w:pPr>
            <w:r w:rsidRPr="00052D09">
              <w:t>Elektroninės atpažinties ir elektroninių operacijų patikimumo užtikrinimo paslauga</w:t>
            </w:r>
            <w:r w:rsidR="00F85B29" w:rsidRPr="00052D09">
              <w:t xml:space="preserve"> </w:t>
            </w:r>
            <w:r w:rsidR="00D70002" w:rsidRPr="00052D09">
              <w:t xml:space="preserve">(angl. </w:t>
            </w:r>
            <w:proofErr w:type="spellStart"/>
            <w:r w:rsidR="00F85B29" w:rsidRPr="00052D09">
              <w:t>electronic</w:t>
            </w:r>
            <w:proofErr w:type="spellEnd"/>
            <w:r w:rsidR="00F85B29" w:rsidRPr="00052D09">
              <w:t xml:space="preserve"> </w:t>
            </w:r>
            <w:proofErr w:type="spellStart"/>
            <w:r w:rsidR="00F85B29" w:rsidRPr="00052D09">
              <w:t>identification</w:t>
            </w:r>
            <w:proofErr w:type="spellEnd"/>
            <w:r w:rsidR="00F85B29" w:rsidRPr="00052D09">
              <w:t xml:space="preserve"> </w:t>
            </w:r>
            <w:proofErr w:type="spellStart"/>
            <w:r w:rsidR="00F85B29" w:rsidRPr="00052D09">
              <w:t>and</w:t>
            </w:r>
            <w:proofErr w:type="spellEnd"/>
            <w:r w:rsidR="00F85B29" w:rsidRPr="00052D09">
              <w:t xml:space="preserve"> </w:t>
            </w:r>
            <w:proofErr w:type="spellStart"/>
            <w:r w:rsidR="00F85B29" w:rsidRPr="00052D09">
              <w:t>trust</w:t>
            </w:r>
            <w:proofErr w:type="spellEnd"/>
            <w:r w:rsidR="00F85B29" w:rsidRPr="00052D09">
              <w:t xml:space="preserve"> </w:t>
            </w:r>
            <w:proofErr w:type="spellStart"/>
            <w:r w:rsidR="00F85B29" w:rsidRPr="00052D09">
              <w:t>services</w:t>
            </w:r>
            <w:proofErr w:type="spellEnd"/>
            <w:r w:rsidR="00D70002" w:rsidRPr="00052D09">
              <w:t>)</w:t>
            </w:r>
          </w:p>
        </w:tc>
      </w:tr>
      <w:tr w:rsidR="00E55C12" w:rsidRPr="00052D09" w14:paraId="3FA7A053" w14:textId="77777777" w:rsidTr="00C6360D">
        <w:tc>
          <w:tcPr>
            <w:tcW w:w="2099" w:type="dxa"/>
          </w:tcPr>
          <w:p w14:paraId="6C99512D" w14:textId="77777777" w:rsidR="00E55C12" w:rsidRPr="00052D09" w:rsidRDefault="00E55C12" w:rsidP="00451000">
            <w:pPr>
              <w:pStyle w:val="Foritlentelstekstas"/>
            </w:pPr>
            <w:r w:rsidRPr="00052D09">
              <w:t>ENIS</w:t>
            </w:r>
          </w:p>
        </w:tc>
        <w:tc>
          <w:tcPr>
            <w:tcW w:w="7529" w:type="dxa"/>
          </w:tcPr>
          <w:p w14:paraId="50CC10A6" w14:textId="77777777" w:rsidR="00E55C12" w:rsidRPr="00052D09" w:rsidRDefault="00E55C12" w:rsidP="0084343B">
            <w:pPr>
              <w:pStyle w:val="Foritlentelstekstas"/>
              <w:jc w:val="both"/>
            </w:pPr>
            <w:r w:rsidRPr="00052D09">
              <w:t xml:space="preserve">Ekonominis naudos ir išlaidų santykis (angl. </w:t>
            </w:r>
            <w:proofErr w:type="spellStart"/>
            <w:r w:rsidRPr="00052D09">
              <w:t>economic</w:t>
            </w:r>
            <w:proofErr w:type="spellEnd"/>
            <w:r w:rsidRPr="00052D09">
              <w:t xml:space="preserve"> </w:t>
            </w:r>
            <w:proofErr w:type="spellStart"/>
            <w:r w:rsidRPr="00052D09">
              <w:t>benefit</w:t>
            </w:r>
            <w:proofErr w:type="spellEnd"/>
            <w:r w:rsidRPr="00052D09">
              <w:t>/</w:t>
            </w:r>
            <w:proofErr w:type="spellStart"/>
            <w:r w:rsidRPr="00052D09">
              <w:t>cost</w:t>
            </w:r>
            <w:proofErr w:type="spellEnd"/>
            <w:r w:rsidRPr="00052D09">
              <w:t xml:space="preserve"> </w:t>
            </w:r>
            <w:proofErr w:type="spellStart"/>
            <w:r w:rsidRPr="00052D09">
              <w:t>ratio</w:t>
            </w:r>
            <w:proofErr w:type="spellEnd"/>
            <w:r w:rsidRPr="00052D09">
              <w:t>) – ekonominės analizės rodiklis, atskleidžiantis, kiek kartų IP sukuriama ekonominė nauda viršija jam įgyvendinti reikalingas ekonomines išlaidas.</w:t>
            </w:r>
          </w:p>
        </w:tc>
      </w:tr>
      <w:tr w:rsidR="00E55C12" w:rsidRPr="00052D09" w14:paraId="611B9257" w14:textId="77777777" w:rsidTr="00C6360D">
        <w:tc>
          <w:tcPr>
            <w:tcW w:w="2099" w:type="dxa"/>
          </w:tcPr>
          <w:p w14:paraId="1CBE58D6" w14:textId="0E8D25FA" w:rsidR="00E55C12" w:rsidRPr="00052D09" w:rsidRDefault="00E55C12" w:rsidP="00451000">
            <w:pPr>
              <w:pStyle w:val="Foritlentelstekstas"/>
            </w:pPr>
            <w:r w:rsidRPr="00052D09">
              <w:t>ES</w:t>
            </w:r>
            <w:r w:rsidR="003917D2" w:rsidRPr="00052D09">
              <w:t>/EU</w:t>
            </w:r>
          </w:p>
        </w:tc>
        <w:tc>
          <w:tcPr>
            <w:tcW w:w="7529" w:type="dxa"/>
          </w:tcPr>
          <w:p w14:paraId="4D62C48F" w14:textId="77777777" w:rsidR="00E55C12" w:rsidRPr="00052D09" w:rsidRDefault="00E55C12" w:rsidP="0084343B">
            <w:pPr>
              <w:pStyle w:val="Foritlentelstekstas"/>
              <w:jc w:val="both"/>
            </w:pPr>
            <w:r w:rsidRPr="00052D09">
              <w:t>Europos Sąjunga</w:t>
            </w:r>
          </w:p>
        </w:tc>
      </w:tr>
      <w:tr w:rsidR="00A552C4" w:rsidRPr="00052D09" w14:paraId="0B38ED66" w14:textId="77777777" w:rsidTr="00C6360D">
        <w:tc>
          <w:tcPr>
            <w:tcW w:w="2099" w:type="dxa"/>
          </w:tcPr>
          <w:p w14:paraId="2F97D85D" w14:textId="479DBA36" w:rsidR="00A552C4" w:rsidRPr="00052D09" w:rsidRDefault="00A552C4" w:rsidP="00451000">
            <w:pPr>
              <w:pStyle w:val="Foritlentelstekstas"/>
            </w:pPr>
            <w:r w:rsidRPr="00052D09">
              <w:t>GR</w:t>
            </w:r>
          </w:p>
        </w:tc>
        <w:tc>
          <w:tcPr>
            <w:tcW w:w="7529" w:type="dxa"/>
          </w:tcPr>
          <w:p w14:paraId="6F542C6B" w14:textId="209816A1" w:rsidR="00A552C4" w:rsidRPr="00052D09" w:rsidRDefault="00A552C4" w:rsidP="0084343B">
            <w:pPr>
              <w:pStyle w:val="Foritlentelstekstas"/>
              <w:jc w:val="both"/>
            </w:pPr>
            <w:r w:rsidRPr="00052D09">
              <w:t>Gyventojų registras</w:t>
            </w:r>
          </w:p>
        </w:tc>
      </w:tr>
      <w:tr w:rsidR="000124FE" w:rsidRPr="00052D09" w14:paraId="23D32D7E" w14:textId="77777777" w:rsidTr="00C6360D">
        <w:tc>
          <w:tcPr>
            <w:tcW w:w="2099" w:type="dxa"/>
          </w:tcPr>
          <w:p w14:paraId="4C4D7328" w14:textId="43A9086B" w:rsidR="000124FE" w:rsidRPr="00052D09" w:rsidRDefault="000124FE" w:rsidP="0077719D">
            <w:pPr>
              <w:pStyle w:val="Foritlentelstekstas"/>
              <w:rPr>
                <w:rFonts w:cs="Arial"/>
                <w:szCs w:val="20"/>
              </w:rPr>
            </w:pPr>
            <w:r w:rsidRPr="00052D09">
              <w:rPr>
                <w:rFonts w:cs="Arial"/>
                <w:szCs w:val="20"/>
              </w:rPr>
              <w:t>IS</w:t>
            </w:r>
          </w:p>
        </w:tc>
        <w:tc>
          <w:tcPr>
            <w:tcW w:w="7529" w:type="dxa"/>
          </w:tcPr>
          <w:p w14:paraId="5247B40D" w14:textId="5F78A906" w:rsidR="000124FE" w:rsidRPr="00052D09" w:rsidRDefault="000124FE" w:rsidP="0077719D">
            <w:pPr>
              <w:pStyle w:val="Foritlentelstekstas"/>
              <w:jc w:val="both"/>
              <w:rPr>
                <w:rFonts w:cs="Arial"/>
                <w:szCs w:val="20"/>
              </w:rPr>
            </w:pPr>
            <w:r w:rsidRPr="00052D09">
              <w:rPr>
                <w:rFonts w:cs="Arial"/>
                <w:szCs w:val="20"/>
              </w:rPr>
              <w:t>Informacinė sistema</w:t>
            </w:r>
          </w:p>
        </w:tc>
      </w:tr>
      <w:tr w:rsidR="0077719D" w:rsidRPr="00052D09" w14:paraId="2DB6360F" w14:textId="77777777" w:rsidTr="00C6360D">
        <w:tc>
          <w:tcPr>
            <w:tcW w:w="2099" w:type="dxa"/>
          </w:tcPr>
          <w:p w14:paraId="601FCDAF" w14:textId="77777777" w:rsidR="0077719D" w:rsidRPr="00052D09" w:rsidRDefault="0077719D" w:rsidP="0077719D">
            <w:pPr>
              <w:pStyle w:val="Foritlentelstekstas"/>
            </w:pPr>
            <w:r w:rsidRPr="00052D09">
              <w:t>IT</w:t>
            </w:r>
          </w:p>
        </w:tc>
        <w:tc>
          <w:tcPr>
            <w:tcW w:w="7529" w:type="dxa"/>
          </w:tcPr>
          <w:p w14:paraId="3F229B8D" w14:textId="77777777" w:rsidR="0077719D" w:rsidRPr="00052D09" w:rsidRDefault="0077719D" w:rsidP="0077719D">
            <w:pPr>
              <w:pStyle w:val="Foritlentelstekstas"/>
              <w:jc w:val="both"/>
            </w:pPr>
            <w:r w:rsidRPr="00052D09">
              <w:t>Informacinės technologijos</w:t>
            </w:r>
          </w:p>
        </w:tc>
      </w:tr>
      <w:tr w:rsidR="00206B2E" w:rsidRPr="00052D09" w14:paraId="40CCAD61" w14:textId="77777777" w:rsidTr="00C6360D">
        <w:tc>
          <w:tcPr>
            <w:tcW w:w="2099" w:type="dxa"/>
          </w:tcPr>
          <w:p w14:paraId="052DE506" w14:textId="0B6055B5" w:rsidR="00206B2E" w:rsidRPr="00052D09" w:rsidRDefault="00206B2E" w:rsidP="002902EE">
            <w:pPr>
              <w:pStyle w:val="Foritlentelstekstas"/>
              <w:rPr>
                <w:rFonts w:cs="Arial"/>
                <w:szCs w:val="20"/>
              </w:rPr>
            </w:pPr>
            <w:r w:rsidRPr="00052D09">
              <w:rPr>
                <w:rFonts w:cs="Arial"/>
                <w:szCs w:val="20"/>
              </w:rPr>
              <w:t>IVPK</w:t>
            </w:r>
          </w:p>
        </w:tc>
        <w:tc>
          <w:tcPr>
            <w:tcW w:w="7529" w:type="dxa"/>
          </w:tcPr>
          <w:p w14:paraId="4CB7C350" w14:textId="0A9B5D9B" w:rsidR="00206B2E" w:rsidRPr="00052D09" w:rsidRDefault="00206B2E" w:rsidP="002902EE">
            <w:pPr>
              <w:pStyle w:val="Foritlentelstekstas"/>
              <w:jc w:val="both"/>
              <w:rPr>
                <w:rFonts w:cs="Arial"/>
                <w:szCs w:val="20"/>
              </w:rPr>
            </w:pPr>
            <w:r w:rsidRPr="00052D09">
              <w:rPr>
                <w:rFonts w:cs="Arial"/>
                <w:szCs w:val="20"/>
              </w:rPr>
              <w:t>Informacinės visuomenės plėtros komitetas</w:t>
            </w:r>
          </w:p>
        </w:tc>
      </w:tr>
      <w:tr w:rsidR="002902EE" w:rsidRPr="00052D09" w14:paraId="7D188F55" w14:textId="77777777" w:rsidTr="00C6360D">
        <w:tc>
          <w:tcPr>
            <w:tcW w:w="2099" w:type="dxa"/>
          </w:tcPr>
          <w:p w14:paraId="2965D667" w14:textId="77777777" w:rsidR="002902EE" w:rsidRPr="00052D09" w:rsidRDefault="002902EE" w:rsidP="002902EE">
            <w:pPr>
              <w:pStyle w:val="Foritlentelstekstas"/>
            </w:pPr>
            <w:r w:rsidRPr="00052D09">
              <w:t>LR</w:t>
            </w:r>
          </w:p>
        </w:tc>
        <w:tc>
          <w:tcPr>
            <w:tcW w:w="7529" w:type="dxa"/>
          </w:tcPr>
          <w:p w14:paraId="42DEEC35" w14:textId="77777777" w:rsidR="002902EE" w:rsidRPr="00052D09" w:rsidRDefault="002902EE" w:rsidP="002902EE">
            <w:pPr>
              <w:pStyle w:val="Foritlentelstekstas"/>
              <w:jc w:val="both"/>
            </w:pPr>
            <w:r w:rsidRPr="00052D09">
              <w:t>Lietuvos Respublika</w:t>
            </w:r>
          </w:p>
        </w:tc>
      </w:tr>
      <w:tr w:rsidR="000C5ED2" w:rsidRPr="00052D09" w14:paraId="40836F46" w14:textId="77777777" w:rsidTr="00C6360D">
        <w:tc>
          <w:tcPr>
            <w:tcW w:w="2099" w:type="dxa"/>
          </w:tcPr>
          <w:p w14:paraId="1A1DF370" w14:textId="0D50AEEB" w:rsidR="000C5ED2" w:rsidRPr="00052D09" w:rsidRDefault="000C5ED2" w:rsidP="002902EE">
            <w:pPr>
              <w:pStyle w:val="Foritlentelstekstas"/>
            </w:pPr>
            <w:r w:rsidRPr="00052D09">
              <w:t>NETAIS</w:t>
            </w:r>
          </w:p>
        </w:tc>
        <w:tc>
          <w:tcPr>
            <w:tcW w:w="7529" w:type="dxa"/>
          </w:tcPr>
          <w:p w14:paraId="0A10C5DD" w14:textId="7D20E397" w:rsidR="000C5ED2" w:rsidRPr="00052D09" w:rsidRDefault="000C5ED2" w:rsidP="002902EE">
            <w:pPr>
              <w:pStyle w:val="Foritlentelstekstas"/>
              <w:jc w:val="both"/>
            </w:pPr>
            <w:r w:rsidRPr="00052D09">
              <w:t>Nacionaline elektroninės atpažinties informacine sistema</w:t>
            </w:r>
          </w:p>
        </w:tc>
      </w:tr>
      <w:tr w:rsidR="00054AE6" w:rsidRPr="00052D09" w14:paraId="6AFB08CD" w14:textId="77777777" w:rsidTr="00C6360D">
        <w:tc>
          <w:tcPr>
            <w:tcW w:w="2099" w:type="dxa"/>
          </w:tcPr>
          <w:p w14:paraId="61D480C3" w14:textId="49D1D0B1" w:rsidR="00054AE6" w:rsidRPr="00052D09" w:rsidRDefault="00054AE6" w:rsidP="002902EE">
            <w:pPr>
              <w:pStyle w:val="Foritlentelstekstas"/>
            </w:pPr>
            <w:r w:rsidRPr="00052D09">
              <w:t>OOTS</w:t>
            </w:r>
          </w:p>
        </w:tc>
        <w:tc>
          <w:tcPr>
            <w:tcW w:w="7529" w:type="dxa"/>
          </w:tcPr>
          <w:p w14:paraId="305C9634" w14:textId="1CB77058" w:rsidR="00054AE6" w:rsidRPr="00052D09" w:rsidRDefault="006C232A" w:rsidP="002902EE">
            <w:pPr>
              <w:pStyle w:val="Foritlentelstekstas"/>
              <w:jc w:val="both"/>
              <w:rPr>
                <w:i/>
                <w:iCs/>
              </w:rPr>
            </w:pPr>
            <w:r w:rsidRPr="00052D09">
              <w:t xml:space="preserve">Europos sąjungos </w:t>
            </w:r>
            <w:r w:rsidR="002A4C1A" w:rsidRPr="00052D09">
              <w:t>Vienkartinio duomenų pateikimo techninės</w:t>
            </w:r>
            <w:r w:rsidR="00BF7D28" w:rsidRPr="00052D09">
              <w:t xml:space="preserve"> sistema (angl. </w:t>
            </w:r>
            <w:proofErr w:type="spellStart"/>
            <w:r w:rsidR="00BF7D28" w:rsidRPr="00052D09">
              <w:t>once-only</w:t>
            </w:r>
            <w:proofErr w:type="spellEnd"/>
            <w:r w:rsidR="00BF7D28" w:rsidRPr="00052D09">
              <w:t xml:space="preserve"> </w:t>
            </w:r>
            <w:proofErr w:type="spellStart"/>
            <w:r w:rsidR="00BF7D28" w:rsidRPr="00052D09">
              <w:t>technical</w:t>
            </w:r>
            <w:proofErr w:type="spellEnd"/>
            <w:r w:rsidR="00BF7D28" w:rsidRPr="00052D09">
              <w:t xml:space="preserve"> </w:t>
            </w:r>
            <w:proofErr w:type="spellStart"/>
            <w:r w:rsidR="00BF7D28" w:rsidRPr="00052D09">
              <w:t>s</w:t>
            </w:r>
            <w:r w:rsidR="003014C6" w:rsidRPr="00052D09">
              <w:t>y</w:t>
            </w:r>
            <w:r w:rsidR="00BF7D28" w:rsidRPr="00052D09">
              <w:t>stem</w:t>
            </w:r>
            <w:proofErr w:type="spellEnd"/>
            <w:r w:rsidR="00BF7D28" w:rsidRPr="00052D09">
              <w:t xml:space="preserve">) </w:t>
            </w:r>
          </w:p>
        </w:tc>
      </w:tr>
      <w:tr w:rsidR="002902EE" w:rsidRPr="00052D09" w14:paraId="33C867B1" w14:textId="77777777" w:rsidTr="00C6360D">
        <w:tc>
          <w:tcPr>
            <w:tcW w:w="2099" w:type="dxa"/>
          </w:tcPr>
          <w:p w14:paraId="535FF7EA" w14:textId="77777777" w:rsidR="002902EE" w:rsidRPr="00052D09" w:rsidRDefault="002902EE" w:rsidP="002902EE">
            <w:pPr>
              <w:pStyle w:val="Foritlentelstekstas"/>
            </w:pPr>
            <w:r w:rsidRPr="00052D09">
              <w:t>Projektas</w:t>
            </w:r>
          </w:p>
        </w:tc>
        <w:tc>
          <w:tcPr>
            <w:tcW w:w="7529" w:type="dxa"/>
          </w:tcPr>
          <w:p w14:paraId="23B6B848" w14:textId="3898B761" w:rsidR="002902EE" w:rsidRPr="00052D09" w:rsidRDefault="003970B1" w:rsidP="002902EE">
            <w:pPr>
              <w:pStyle w:val="Foritlentelstekstas"/>
              <w:jc w:val="both"/>
            </w:pPr>
            <w:r>
              <w:t>Investicinis p</w:t>
            </w:r>
            <w:r w:rsidR="00206B2E" w:rsidRPr="00052D09">
              <w:t>rojektas „Skaitmeninių paslaugų platforma“</w:t>
            </w:r>
            <w:r w:rsidR="001E0994" w:rsidRPr="00052D09">
              <w:t xml:space="preserve"> </w:t>
            </w:r>
          </w:p>
        </w:tc>
      </w:tr>
      <w:tr w:rsidR="00A552C4" w:rsidRPr="00052D09" w14:paraId="3674AE1E" w14:textId="77777777" w:rsidTr="00C6360D">
        <w:tc>
          <w:tcPr>
            <w:tcW w:w="2099" w:type="dxa"/>
          </w:tcPr>
          <w:p w14:paraId="092E623B" w14:textId="23A0AE20" w:rsidR="00A552C4" w:rsidRPr="00052D09" w:rsidRDefault="00A552C4" w:rsidP="002902EE">
            <w:pPr>
              <w:pStyle w:val="Foritlentelstekstas"/>
            </w:pPr>
            <w:r w:rsidRPr="00052D09">
              <w:t>SPIS</w:t>
            </w:r>
          </w:p>
        </w:tc>
        <w:tc>
          <w:tcPr>
            <w:tcW w:w="7529" w:type="dxa"/>
          </w:tcPr>
          <w:p w14:paraId="537B262F" w14:textId="5D0C9429" w:rsidR="00A552C4" w:rsidRPr="00052D09" w:rsidRDefault="00CD677D" w:rsidP="00173BE9">
            <w:pPr>
              <w:pStyle w:val="Foritlentelstekstas"/>
              <w:jc w:val="both"/>
            </w:pPr>
            <w:r w:rsidRPr="00052D09">
              <w:t>Socialinės paramos šeimai informacinė sistema</w:t>
            </w:r>
          </w:p>
        </w:tc>
      </w:tr>
      <w:tr w:rsidR="005B3492" w:rsidRPr="00052D09" w14:paraId="480B9615" w14:textId="77777777" w:rsidTr="00C6360D">
        <w:tc>
          <w:tcPr>
            <w:tcW w:w="2099" w:type="dxa"/>
          </w:tcPr>
          <w:p w14:paraId="567E0459" w14:textId="477279AF" w:rsidR="005B3492" w:rsidRPr="00052D09" w:rsidRDefault="005B3492" w:rsidP="002902EE">
            <w:pPr>
              <w:pStyle w:val="Foritlentelstekstas"/>
            </w:pPr>
            <w:r w:rsidRPr="00052D09">
              <w:t>SPP</w:t>
            </w:r>
          </w:p>
        </w:tc>
        <w:tc>
          <w:tcPr>
            <w:tcW w:w="7529" w:type="dxa"/>
          </w:tcPr>
          <w:p w14:paraId="3B79BB1A" w14:textId="052C7A08" w:rsidR="001C0C79" w:rsidRPr="00052D09" w:rsidRDefault="00AB7126" w:rsidP="00173BE9">
            <w:pPr>
              <w:pStyle w:val="Foritlentelstekstas"/>
              <w:jc w:val="both"/>
            </w:pPr>
            <w:r w:rsidRPr="00052D09">
              <w:t>Skaitmeninių</w:t>
            </w:r>
            <w:r w:rsidR="005B3492" w:rsidRPr="00052D09">
              <w:t xml:space="preserve"> paslaugų </w:t>
            </w:r>
            <w:r w:rsidR="003F0FB8" w:rsidRPr="00052D09">
              <w:t>portalas</w:t>
            </w:r>
            <w:r w:rsidR="001C0C79" w:rsidRPr="00052D09">
              <w:t xml:space="preserve"> (sąvoka vartojama aprašant busimą situaciją, esamos situacijos aprašyme vartojama sąvoka </w:t>
            </w:r>
            <w:r w:rsidR="00173BE9" w:rsidRPr="00052D09">
              <w:t>E.</w:t>
            </w:r>
            <w:r w:rsidR="001C0C79" w:rsidRPr="00052D09">
              <w:t xml:space="preserve"> paslaugų portalas)</w:t>
            </w:r>
          </w:p>
        </w:tc>
      </w:tr>
      <w:tr w:rsidR="00F26466" w:rsidRPr="00052D09" w14:paraId="641F8AA5" w14:textId="77777777" w:rsidTr="00C6360D">
        <w:tc>
          <w:tcPr>
            <w:tcW w:w="2099" w:type="dxa"/>
          </w:tcPr>
          <w:p w14:paraId="033AE5BB" w14:textId="358ECFF7" w:rsidR="00F26466" w:rsidRPr="00052D09" w:rsidRDefault="00F26466" w:rsidP="00F26466">
            <w:pPr>
              <w:pStyle w:val="Foritlentelstekstas"/>
            </w:pPr>
            <w:r w:rsidRPr="00052D09">
              <w:rPr>
                <w:rFonts w:cs="Arial"/>
                <w:szCs w:val="20"/>
              </w:rPr>
              <w:t>VIISP</w:t>
            </w:r>
          </w:p>
        </w:tc>
        <w:tc>
          <w:tcPr>
            <w:tcW w:w="7529" w:type="dxa"/>
          </w:tcPr>
          <w:p w14:paraId="058BED69" w14:textId="42CCF718" w:rsidR="00F26466" w:rsidRPr="00052D09" w:rsidRDefault="00F26466" w:rsidP="00F26466">
            <w:pPr>
              <w:pStyle w:val="Foritlentelstekstas"/>
              <w:jc w:val="both"/>
            </w:pPr>
            <w:r w:rsidRPr="00052D09">
              <w:rPr>
                <w:rFonts w:cs="Arial"/>
                <w:szCs w:val="20"/>
              </w:rPr>
              <w:t xml:space="preserve">Valstybės informacinių išteklių sąveikumo platforma </w:t>
            </w:r>
          </w:p>
        </w:tc>
      </w:tr>
    </w:tbl>
    <w:p w14:paraId="6A72DF0D" w14:textId="77777777" w:rsidR="00EE21F4" w:rsidRPr="00052D09" w:rsidRDefault="00EE21F4" w:rsidP="00EE21F4">
      <w:pPr>
        <w:rPr>
          <w:rFonts w:cs="Arial"/>
          <w:szCs w:val="22"/>
          <w:lang w:val="lt-LT"/>
        </w:rPr>
      </w:pPr>
      <w:r w:rsidRPr="00052D09">
        <w:rPr>
          <w:rFonts w:cs="Arial"/>
          <w:szCs w:val="22"/>
          <w:lang w:val="lt-LT"/>
        </w:rPr>
        <w:br w:type="page"/>
      </w:r>
    </w:p>
    <w:p w14:paraId="53E3F626" w14:textId="170C206E" w:rsidR="00EE21F4" w:rsidRPr="00052D09" w:rsidRDefault="00761662" w:rsidP="006256A0">
      <w:pPr>
        <w:rPr>
          <w:rFonts w:cs="Arial"/>
          <w:color w:val="528470"/>
          <w:sz w:val="32"/>
          <w:szCs w:val="32"/>
          <w:lang w:val="lt-LT"/>
        </w:rPr>
      </w:pPr>
      <w:bookmarkStart w:id="6" w:name="_Toc291771996"/>
      <w:r w:rsidRPr="00052D09">
        <w:rPr>
          <w:rFonts w:cs="Arial"/>
          <w:color w:val="528470"/>
          <w:sz w:val="32"/>
          <w:szCs w:val="32"/>
          <w:lang w:val="lt-LT"/>
        </w:rPr>
        <w:t>TURINYS</w:t>
      </w:r>
      <w:bookmarkEnd w:id="6"/>
    </w:p>
    <w:p w14:paraId="6806DAA0" w14:textId="77777777" w:rsidR="006114F8" w:rsidRPr="00052D09" w:rsidRDefault="006114F8" w:rsidP="0047286C">
      <w:pPr>
        <w:rPr>
          <w:rFonts w:cs="Arial"/>
          <w:color w:val="528470"/>
          <w:szCs w:val="22"/>
          <w:lang w:val="lt-LT"/>
        </w:rPr>
      </w:pPr>
    </w:p>
    <w:p w14:paraId="15A39B58" w14:textId="34D6F218" w:rsidR="00A35FED" w:rsidRDefault="006114F8">
      <w:pPr>
        <w:pStyle w:val="TOC1"/>
        <w:rPr>
          <w:rFonts w:asciiTheme="minorHAnsi" w:eastAsiaTheme="minorEastAsia" w:hAnsiTheme="minorHAnsi" w:cstheme="minorBidi"/>
          <w:color w:val="auto"/>
          <w:spacing w:val="0"/>
          <w:kern w:val="2"/>
          <w:sz w:val="22"/>
          <w:szCs w:val="22"/>
          <w:lang w:eastAsia="lt-LT"/>
          <w14:ligatures w14:val="standardContextual"/>
        </w:rPr>
      </w:pPr>
      <w:r w:rsidRPr="00052D09">
        <w:rPr>
          <w:rFonts w:cs="Arial"/>
          <w:bCs/>
          <w:caps/>
          <w:noProof w:val="0"/>
          <w:szCs w:val="22"/>
        </w:rPr>
        <w:fldChar w:fldCharType="begin"/>
      </w:r>
      <w:r w:rsidRPr="00052D09">
        <w:rPr>
          <w:rFonts w:cs="Arial"/>
          <w:bCs/>
          <w:caps/>
          <w:noProof w:val="0"/>
          <w:szCs w:val="22"/>
        </w:rPr>
        <w:instrText xml:space="preserve"> TOC \o "1-3" \h \z \u </w:instrText>
      </w:r>
      <w:r w:rsidRPr="00052D09">
        <w:rPr>
          <w:rFonts w:cs="Arial"/>
          <w:bCs/>
          <w:caps/>
          <w:noProof w:val="0"/>
          <w:szCs w:val="22"/>
        </w:rPr>
        <w:fldChar w:fldCharType="separate"/>
      </w:r>
      <w:hyperlink w:anchor="_Toc150879104" w:history="1">
        <w:r w:rsidR="00A35FED" w:rsidRPr="00D31433">
          <w:rPr>
            <w:rStyle w:val="Hyperlink"/>
          </w:rPr>
          <w:t>1.</w:t>
        </w:r>
        <w:r w:rsidR="00A35FED">
          <w:rPr>
            <w:rFonts w:asciiTheme="minorHAnsi" w:eastAsiaTheme="minorEastAsia" w:hAnsiTheme="minorHAnsi" w:cstheme="minorBidi"/>
            <w:color w:val="auto"/>
            <w:spacing w:val="0"/>
            <w:kern w:val="2"/>
            <w:sz w:val="22"/>
            <w:szCs w:val="22"/>
            <w:lang w:eastAsia="lt-LT"/>
            <w14:ligatures w14:val="standardContextual"/>
          </w:rPr>
          <w:tab/>
        </w:r>
        <w:r w:rsidR="00A35FED" w:rsidRPr="00D31433">
          <w:rPr>
            <w:rStyle w:val="Hyperlink"/>
          </w:rPr>
          <w:t>PROJEKTO KONTEKSTAS</w:t>
        </w:r>
        <w:r w:rsidR="00A35FED">
          <w:rPr>
            <w:webHidden/>
          </w:rPr>
          <w:tab/>
        </w:r>
        <w:r w:rsidR="00A35FED">
          <w:rPr>
            <w:webHidden/>
          </w:rPr>
          <w:fldChar w:fldCharType="begin"/>
        </w:r>
        <w:r w:rsidR="00A35FED">
          <w:rPr>
            <w:webHidden/>
          </w:rPr>
          <w:instrText xml:space="preserve"> PAGEREF _Toc150879104 \h </w:instrText>
        </w:r>
        <w:r w:rsidR="00A35FED">
          <w:rPr>
            <w:webHidden/>
          </w:rPr>
        </w:r>
        <w:r w:rsidR="00A35FED">
          <w:rPr>
            <w:webHidden/>
          </w:rPr>
          <w:fldChar w:fldCharType="separate"/>
        </w:r>
        <w:r w:rsidR="00A35FED">
          <w:rPr>
            <w:webHidden/>
          </w:rPr>
          <w:t>4</w:t>
        </w:r>
        <w:r w:rsidR="00A35FED">
          <w:rPr>
            <w:webHidden/>
          </w:rPr>
          <w:fldChar w:fldCharType="end"/>
        </w:r>
      </w:hyperlink>
    </w:p>
    <w:p w14:paraId="408B2C27" w14:textId="0B6DA5D8"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05" w:history="1">
        <w:r w:rsidRPr="00D31433">
          <w:rPr>
            <w:rStyle w:val="Hyperlink"/>
            <w:rFonts w:eastAsia="Times New Roman" w:cs="Arial"/>
            <w:noProof/>
          </w:rPr>
          <w:t>1.1.</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rFonts w:eastAsia="Times New Roman" w:cs="Arial"/>
            <w:noProof/>
          </w:rPr>
          <w:t>Gyventojų naudojimasis e. paslaugomis</w:t>
        </w:r>
        <w:r>
          <w:rPr>
            <w:noProof/>
            <w:webHidden/>
          </w:rPr>
          <w:tab/>
        </w:r>
        <w:r>
          <w:rPr>
            <w:noProof/>
            <w:webHidden/>
          </w:rPr>
          <w:fldChar w:fldCharType="begin"/>
        </w:r>
        <w:r>
          <w:rPr>
            <w:noProof/>
            <w:webHidden/>
          </w:rPr>
          <w:instrText xml:space="preserve"> PAGEREF _Toc150879105 \h </w:instrText>
        </w:r>
        <w:r>
          <w:rPr>
            <w:noProof/>
            <w:webHidden/>
          </w:rPr>
        </w:r>
        <w:r>
          <w:rPr>
            <w:noProof/>
            <w:webHidden/>
          </w:rPr>
          <w:fldChar w:fldCharType="separate"/>
        </w:r>
        <w:r>
          <w:rPr>
            <w:noProof/>
            <w:webHidden/>
          </w:rPr>
          <w:t>4</w:t>
        </w:r>
        <w:r>
          <w:rPr>
            <w:noProof/>
            <w:webHidden/>
          </w:rPr>
          <w:fldChar w:fldCharType="end"/>
        </w:r>
      </w:hyperlink>
    </w:p>
    <w:p w14:paraId="36299BF3" w14:textId="0A85CA5B"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06" w:history="1">
        <w:r w:rsidRPr="00D31433">
          <w:rPr>
            <w:rStyle w:val="Hyperlink"/>
            <w:rFonts w:eastAsia="Times New Roman" w:cs="Arial"/>
            <w:noProof/>
          </w:rPr>
          <w:t>1.2.</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rFonts w:eastAsia="Times New Roman" w:cs="Arial"/>
            <w:noProof/>
          </w:rPr>
          <w:t>Institucijų ir įstaigų teikiamos e. paslaugos</w:t>
        </w:r>
        <w:r>
          <w:rPr>
            <w:noProof/>
            <w:webHidden/>
          </w:rPr>
          <w:tab/>
        </w:r>
        <w:r>
          <w:rPr>
            <w:noProof/>
            <w:webHidden/>
          </w:rPr>
          <w:fldChar w:fldCharType="begin"/>
        </w:r>
        <w:r>
          <w:rPr>
            <w:noProof/>
            <w:webHidden/>
          </w:rPr>
          <w:instrText xml:space="preserve"> PAGEREF _Toc150879106 \h </w:instrText>
        </w:r>
        <w:r>
          <w:rPr>
            <w:noProof/>
            <w:webHidden/>
          </w:rPr>
        </w:r>
        <w:r>
          <w:rPr>
            <w:noProof/>
            <w:webHidden/>
          </w:rPr>
          <w:fldChar w:fldCharType="separate"/>
        </w:r>
        <w:r>
          <w:rPr>
            <w:noProof/>
            <w:webHidden/>
          </w:rPr>
          <w:t>6</w:t>
        </w:r>
        <w:r>
          <w:rPr>
            <w:noProof/>
            <w:webHidden/>
          </w:rPr>
          <w:fldChar w:fldCharType="end"/>
        </w:r>
      </w:hyperlink>
    </w:p>
    <w:p w14:paraId="75509390" w14:textId="3FACC9BF"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07" w:history="1">
        <w:r w:rsidRPr="00D31433">
          <w:rPr>
            <w:rStyle w:val="Hyperlink"/>
            <w:rFonts w:ascii="Tahoma" w:eastAsia="Times New Roman" w:hAnsi="Tahoma" w:cs="Tahoma"/>
            <w:noProof/>
          </w:rPr>
          <w:t>1.3.</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E. paslaugų portale teikiamos paslaugos</w:t>
        </w:r>
        <w:r>
          <w:rPr>
            <w:noProof/>
            <w:webHidden/>
          </w:rPr>
          <w:tab/>
        </w:r>
        <w:r>
          <w:rPr>
            <w:noProof/>
            <w:webHidden/>
          </w:rPr>
          <w:fldChar w:fldCharType="begin"/>
        </w:r>
        <w:r>
          <w:rPr>
            <w:noProof/>
            <w:webHidden/>
          </w:rPr>
          <w:instrText xml:space="preserve"> PAGEREF _Toc150879107 \h </w:instrText>
        </w:r>
        <w:r>
          <w:rPr>
            <w:noProof/>
            <w:webHidden/>
          </w:rPr>
        </w:r>
        <w:r>
          <w:rPr>
            <w:noProof/>
            <w:webHidden/>
          </w:rPr>
          <w:fldChar w:fldCharType="separate"/>
        </w:r>
        <w:r>
          <w:rPr>
            <w:noProof/>
            <w:webHidden/>
          </w:rPr>
          <w:t>8</w:t>
        </w:r>
        <w:r>
          <w:rPr>
            <w:noProof/>
            <w:webHidden/>
          </w:rPr>
          <w:fldChar w:fldCharType="end"/>
        </w:r>
      </w:hyperlink>
    </w:p>
    <w:p w14:paraId="2F39F6CC" w14:textId="0978D2DB"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08" w:history="1">
        <w:r w:rsidRPr="00D31433">
          <w:rPr>
            <w:rStyle w:val="Hyperlink"/>
            <w:noProof/>
          </w:rPr>
          <w:t>1.3.1.</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E. paslaugų portalo naudotojų duomenys</w:t>
        </w:r>
        <w:r>
          <w:rPr>
            <w:noProof/>
            <w:webHidden/>
          </w:rPr>
          <w:tab/>
        </w:r>
        <w:r>
          <w:rPr>
            <w:noProof/>
            <w:webHidden/>
          </w:rPr>
          <w:fldChar w:fldCharType="begin"/>
        </w:r>
        <w:r>
          <w:rPr>
            <w:noProof/>
            <w:webHidden/>
          </w:rPr>
          <w:instrText xml:space="preserve"> PAGEREF _Toc150879108 \h </w:instrText>
        </w:r>
        <w:r>
          <w:rPr>
            <w:noProof/>
            <w:webHidden/>
          </w:rPr>
        </w:r>
        <w:r>
          <w:rPr>
            <w:noProof/>
            <w:webHidden/>
          </w:rPr>
          <w:fldChar w:fldCharType="separate"/>
        </w:r>
        <w:r>
          <w:rPr>
            <w:noProof/>
            <w:webHidden/>
          </w:rPr>
          <w:t>9</w:t>
        </w:r>
        <w:r>
          <w:rPr>
            <w:noProof/>
            <w:webHidden/>
          </w:rPr>
          <w:fldChar w:fldCharType="end"/>
        </w:r>
      </w:hyperlink>
    </w:p>
    <w:p w14:paraId="5DBDB0C5" w14:textId="7DCA5D25"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09" w:history="1">
        <w:r w:rsidRPr="00D31433">
          <w:rPr>
            <w:rStyle w:val="Hyperlink"/>
            <w:noProof/>
          </w:rPr>
          <w:t>1.3.2.</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Suteiktos ir užsakytos paslaugos</w:t>
        </w:r>
        <w:r>
          <w:rPr>
            <w:noProof/>
            <w:webHidden/>
          </w:rPr>
          <w:tab/>
        </w:r>
        <w:r>
          <w:rPr>
            <w:noProof/>
            <w:webHidden/>
          </w:rPr>
          <w:fldChar w:fldCharType="begin"/>
        </w:r>
        <w:r>
          <w:rPr>
            <w:noProof/>
            <w:webHidden/>
          </w:rPr>
          <w:instrText xml:space="preserve"> PAGEREF _Toc150879109 \h </w:instrText>
        </w:r>
        <w:r>
          <w:rPr>
            <w:noProof/>
            <w:webHidden/>
          </w:rPr>
        </w:r>
        <w:r>
          <w:rPr>
            <w:noProof/>
            <w:webHidden/>
          </w:rPr>
          <w:fldChar w:fldCharType="separate"/>
        </w:r>
        <w:r>
          <w:rPr>
            <w:noProof/>
            <w:webHidden/>
          </w:rPr>
          <w:t>10</w:t>
        </w:r>
        <w:r>
          <w:rPr>
            <w:noProof/>
            <w:webHidden/>
          </w:rPr>
          <w:fldChar w:fldCharType="end"/>
        </w:r>
      </w:hyperlink>
    </w:p>
    <w:p w14:paraId="51336C67" w14:textId="60278FA7"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0" w:history="1">
        <w:r w:rsidRPr="00D31433">
          <w:rPr>
            <w:rStyle w:val="Hyperlink"/>
            <w:noProof/>
          </w:rPr>
          <w:t>1.3.3.</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Prisijungimų skaičius</w:t>
        </w:r>
        <w:r>
          <w:rPr>
            <w:noProof/>
            <w:webHidden/>
          </w:rPr>
          <w:tab/>
        </w:r>
        <w:r>
          <w:rPr>
            <w:noProof/>
            <w:webHidden/>
          </w:rPr>
          <w:fldChar w:fldCharType="begin"/>
        </w:r>
        <w:r>
          <w:rPr>
            <w:noProof/>
            <w:webHidden/>
          </w:rPr>
          <w:instrText xml:space="preserve"> PAGEREF _Toc150879110 \h </w:instrText>
        </w:r>
        <w:r>
          <w:rPr>
            <w:noProof/>
            <w:webHidden/>
          </w:rPr>
        </w:r>
        <w:r>
          <w:rPr>
            <w:noProof/>
            <w:webHidden/>
          </w:rPr>
          <w:fldChar w:fldCharType="separate"/>
        </w:r>
        <w:r>
          <w:rPr>
            <w:noProof/>
            <w:webHidden/>
          </w:rPr>
          <w:t>14</w:t>
        </w:r>
        <w:r>
          <w:rPr>
            <w:noProof/>
            <w:webHidden/>
          </w:rPr>
          <w:fldChar w:fldCharType="end"/>
        </w:r>
      </w:hyperlink>
    </w:p>
    <w:p w14:paraId="3CD28868" w14:textId="088FE95C"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1" w:history="1">
        <w:r w:rsidRPr="00D31433">
          <w:rPr>
            <w:rStyle w:val="Hyperlink"/>
            <w:noProof/>
          </w:rPr>
          <w:t>1.4.</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Teisinė aplinka</w:t>
        </w:r>
        <w:r>
          <w:rPr>
            <w:noProof/>
            <w:webHidden/>
          </w:rPr>
          <w:tab/>
        </w:r>
        <w:r>
          <w:rPr>
            <w:noProof/>
            <w:webHidden/>
          </w:rPr>
          <w:fldChar w:fldCharType="begin"/>
        </w:r>
        <w:r>
          <w:rPr>
            <w:noProof/>
            <w:webHidden/>
          </w:rPr>
          <w:instrText xml:space="preserve"> PAGEREF _Toc150879111 \h </w:instrText>
        </w:r>
        <w:r>
          <w:rPr>
            <w:noProof/>
            <w:webHidden/>
          </w:rPr>
        </w:r>
        <w:r>
          <w:rPr>
            <w:noProof/>
            <w:webHidden/>
          </w:rPr>
          <w:fldChar w:fldCharType="separate"/>
        </w:r>
        <w:r>
          <w:rPr>
            <w:noProof/>
            <w:webHidden/>
          </w:rPr>
          <w:t>15</w:t>
        </w:r>
        <w:r>
          <w:rPr>
            <w:noProof/>
            <w:webHidden/>
          </w:rPr>
          <w:fldChar w:fldCharType="end"/>
        </w:r>
      </w:hyperlink>
    </w:p>
    <w:p w14:paraId="73C7C137" w14:textId="3FE41458"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2" w:history="1">
        <w:r w:rsidRPr="00D31433">
          <w:rPr>
            <w:rStyle w:val="Hyperlink"/>
            <w:noProof/>
          </w:rPr>
          <w:t>1.4.1.</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Teisės aktai, reglamentuojantys veiklos sritis, susijusias su Projektu</w:t>
        </w:r>
        <w:r>
          <w:rPr>
            <w:noProof/>
            <w:webHidden/>
          </w:rPr>
          <w:tab/>
        </w:r>
        <w:r>
          <w:rPr>
            <w:noProof/>
            <w:webHidden/>
          </w:rPr>
          <w:fldChar w:fldCharType="begin"/>
        </w:r>
        <w:r>
          <w:rPr>
            <w:noProof/>
            <w:webHidden/>
          </w:rPr>
          <w:instrText xml:space="preserve"> PAGEREF _Toc150879112 \h </w:instrText>
        </w:r>
        <w:r>
          <w:rPr>
            <w:noProof/>
            <w:webHidden/>
          </w:rPr>
        </w:r>
        <w:r>
          <w:rPr>
            <w:noProof/>
            <w:webHidden/>
          </w:rPr>
          <w:fldChar w:fldCharType="separate"/>
        </w:r>
        <w:r>
          <w:rPr>
            <w:noProof/>
            <w:webHidden/>
          </w:rPr>
          <w:t>15</w:t>
        </w:r>
        <w:r>
          <w:rPr>
            <w:noProof/>
            <w:webHidden/>
          </w:rPr>
          <w:fldChar w:fldCharType="end"/>
        </w:r>
      </w:hyperlink>
    </w:p>
    <w:p w14:paraId="514C471A" w14:textId="0CCC55B9"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3" w:history="1">
        <w:r w:rsidRPr="00D31433">
          <w:rPr>
            <w:rStyle w:val="Hyperlink"/>
            <w:noProof/>
          </w:rPr>
          <w:t>1.4.2.</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Teisės aktai, reglamentuojantys VIISP valdymą ir tvarkymą</w:t>
        </w:r>
        <w:r>
          <w:rPr>
            <w:noProof/>
            <w:webHidden/>
          </w:rPr>
          <w:tab/>
        </w:r>
        <w:r>
          <w:rPr>
            <w:noProof/>
            <w:webHidden/>
          </w:rPr>
          <w:fldChar w:fldCharType="begin"/>
        </w:r>
        <w:r>
          <w:rPr>
            <w:noProof/>
            <w:webHidden/>
          </w:rPr>
          <w:instrText xml:space="preserve"> PAGEREF _Toc150879113 \h </w:instrText>
        </w:r>
        <w:r>
          <w:rPr>
            <w:noProof/>
            <w:webHidden/>
          </w:rPr>
        </w:r>
        <w:r>
          <w:rPr>
            <w:noProof/>
            <w:webHidden/>
          </w:rPr>
          <w:fldChar w:fldCharType="separate"/>
        </w:r>
        <w:r>
          <w:rPr>
            <w:noProof/>
            <w:webHidden/>
          </w:rPr>
          <w:t>19</w:t>
        </w:r>
        <w:r>
          <w:rPr>
            <w:noProof/>
            <w:webHidden/>
          </w:rPr>
          <w:fldChar w:fldCharType="end"/>
        </w:r>
      </w:hyperlink>
    </w:p>
    <w:p w14:paraId="76508E7A" w14:textId="7F6D50DF" w:rsidR="00A35FED" w:rsidRDefault="00A35FED">
      <w:pPr>
        <w:pStyle w:val="TOC1"/>
        <w:rPr>
          <w:rFonts w:asciiTheme="minorHAnsi" w:eastAsiaTheme="minorEastAsia" w:hAnsiTheme="minorHAnsi" w:cstheme="minorBidi"/>
          <w:color w:val="auto"/>
          <w:spacing w:val="0"/>
          <w:kern w:val="2"/>
          <w:sz w:val="22"/>
          <w:szCs w:val="22"/>
          <w:lang w:eastAsia="lt-LT"/>
          <w14:ligatures w14:val="standardContextual"/>
        </w:rPr>
      </w:pPr>
      <w:hyperlink w:anchor="_Toc150879114" w:history="1">
        <w:r w:rsidRPr="00D31433">
          <w:rPr>
            <w:rStyle w:val="Hyperlink"/>
          </w:rPr>
          <w:t>2.</w:t>
        </w:r>
        <w:r>
          <w:rPr>
            <w:rFonts w:asciiTheme="minorHAnsi" w:eastAsiaTheme="minorEastAsia" w:hAnsiTheme="minorHAnsi" w:cstheme="minorBidi"/>
            <w:color w:val="auto"/>
            <w:spacing w:val="0"/>
            <w:kern w:val="2"/>
            <w:sz w:val="22"/>
            <w:szCs w:val="22"/>
            <w:lang w:eastAsia="lt-LT"/>
            <w14:ligatures w14:val="standardContextual"/>
          </w:rPr>
          <w:tab/>
        </w:r>
        <w:r w:rsidRPr="00D31433">
          <w:rPr>
            <w:rStyle w:val="Hyperlink"/>
          </w:rPr>
          <w:t>ESAMA SITUACIJA</w:t>
        </w:r>
        <w:r>
          <w:rPr>
            <w:webHidden/>
          </w:rPr>
          <w:tab/>
        </w:r>
        <w:r>
          <w:rPr>
            <w:webHidden/>
          </w:rPr>
          <w:fldChar w:fldCharType="begin"/>
        </w:r>
        <w:r>
          <w:rPr>
            <w:webHidden/>
          </w:rPr>
          <w:instrText xml:space="preserve"> PAGEREF _Toc150879114 \h </w:instrText>
        </w:r>
        <w:r>
          <w:rPr>
            <w:webHidden/>
          </w:rPr>
        </w:r>
        <w:r>
          <w:rPr>
            <w:webHidden/>
          </w:rPr>
          <w:fldChar w:fldCharType="separate"/>
        </w:r>
        <w:r>
          <w:rPr>
            <w:webHidden/>
          </w:rPr>
          <w:t>21</w:t>
        </w:r>
        <w:r>
          <w:rPr>
            <w:webHidden/>
          </w:rPr>
          <w:fldChar w:fldCharType="end"/>
        </w:r>
      </w:hyperlink>
    </w:p>
    <w:p w14:paraId="0B76DCF4" w14:textId="3FEF9DB6"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5" w:history="1">
        <w:r w:rsidRPr="00D31433">
          <w:rPr>
            <w:rStyle w:val="Hyperlink"/>
            <w:noProof/>
          </w:rPr>
          <w:t>2.1.</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VIISP</w:t>
        </w:r>
        <w:r>
          <w:rPr>
            <w:noProof/>
            <w:webHidden/>
          </w:rPr>
          <w:tab/>
        </w:r>
        <w:r>
          <w:rPr>
            <w:noProof/>
            <w:webHidden/>
          </w:rPr>
          <w:fldChar w:fldCharType="begin"/>
        </w:r>
        <w:r>
          <w:rPr>
            <w:noProof/>
            <w:webHidden/>
          </w:rPr>
          <w:instrText xml:space="preserve"> PAGEREF _Toc150879115 \h </w:instrText>
        </w:r>
        <w:r>
          <w:rPr>
            <w:noProof/>
            <w:webHidden/>
          </w:rPr>
        </w:r>
        <w:r>
          <w:rPr>
            <w:noProof/>
            <w:webHidden/>
          </w:rPr>
          <w:fldChar w:fldCharType="separate"/>
        </w:r>
        <w:r>
          <w:rPr>
            <w:noProof/>
            <w:webHidden/>
          </w:rPr>
          <w:t>21</w:t>
        </w:r>
        <w:r>
          <w:rPr>
            <w:noProof/>
            <w:webHidden/>
          </w:rPr>
          <w:fldChar w:fldCharType="end"/>
        </w:r>
      </w:hyperlink>
    </w:p>
    <w:p w14:paraId="6A072F37" w14:textId="4DB628D5" w:rsidR="00A35FED" w:rsidRDefault="00A35FED">
      <w:pPr>
        <w:pStyle w:val="TOC3"/>
        <w:tabs>
          <w:tab w:val="left" w:pos="10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6" w:history="1">
        <w:r w:rsidRPr="00D31433">
          <w:rPr>
            <w:rStyle w:val="Hyperlink"/>
            <w:noProof/>
          </w:rPr>
          <w:t>2.1.1.</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VIISP aprašymas</w:t>
        </w:r>
        <w:r>
          <w:rPr>
            <w:noProof/>
            <w:webHidden/>
          </w:rPr>
          <w:tab/>
        </w:r>
        <w:r>
          <w:rPr>
            <w:noProof/>
            <w:webHidden/>
          </w:rPr>
          <w:fldChar w:fldCharType="begin"/>
        </w:r>
        <w:r>
          <w:rPr>
            <w:noProof/>
            <w:webHidden/>
          </w:rPr>
          <w:instrText xml:space="preserve"> PAGEREF _Toc150879116 \h </w:instrText>
        </w:r>
        <w:r>
          <w:rPr>
            <w:noProof/>
            <w:webHidden/>
          </w:rPr>
        </w:r>
        <w:r>
          <w:rPr>
            <w:noProof/>
            <w:webHidden/>
          </w:rPr>
          <w:fldChar w:fldCharType="separate"/>
        </w:r>
        <w:r>
          <w:rPr>
            <w:noProof/>
            <w:webHidden/>
          </w:rPr>
          <w:t>21</w:t>
        </w:r>
        <w:r>
          <w:rPr>
            <w:noProof/>
            <w:webHidden/>
          </w:rPr>
          <w:fldChar w:fldCharType="end"/>
        </w:r>
      </w:hyperlink>
    </w:p>
    <w:p w14:paraId="30AB4220" w14:textId="37D045C7" w:rsidR="00A35FED" w:rsidRDefault="00A35FED">
      <w:pPr>
        <w:pStyle w:val="TOC2"/>
        <w:tabs>
          <w:tab w:val="left" w:pos="800"/>
          <w:tab w:val="right" w:leader="dot" w:pos="9628"/>
        </w:tabs>
        <w:rPr>
          <w:rFonts w:asciiTheme="minorHAnsi" w:eastAsiaTheme="minorEastAsia" w:hAnsiTheme="minorHAnsi" w:cstheme="minorBidi"/>
          <w:noProof/>
          <w:spacing w:val="0"/>
          <w:kern w:val="2"/>
          <w:szCs w:val="22"/>
          <w:lang w:val="lt-LT" w:eastAsia="lt-LT"/>
          <w14:ligatures w14:val="standardContextual"/>
        </w:rPr>
      </w:pPr>
      <w:hyperlink w:anchor="_Toc150879117" w:history="1">
        <w:r w:rsidRPr="00D31433">
          <w:rPr>
            <w:rStyle w:val="Hyperlink"/>
            <w:noProof/>
          </w:rPr>
          <w:t>2.2.</w:t>
        </w:r>
        <w:r>
          <w:rPr>
            <w:rFonts w:asciiTheme="minorHAnsi" w:eastAsiaTheme="minorEastAsia" w:hAnsiTheme="minorHAnsi" w:cstheme="minorBidi"/>
            <w:noProof/>
            <w:spacing w:val="0"/>
            <w:kern w:val="2"/>
            <w:szCs w:val="22"/>
            <w:lang w:val="lt-LT" w:eastAsia="lt-LT"/>
            <w14:ligatures w14:val="standardContextual"/>
          </w:rPr>
          <w:tab/>
        </w:r>
        <w:r w:rsidRPr="00D31433">
          <w:rPr>
            <w:rStyle w:val="Hyperlink"/>
            <w:noProof/>
          </w:rPr>
          <w:t>Problemos ir jų atsiradimo priežastys</w:t>
        </w:r>
        <w:r>
          <w:rPr>
            <w:noProof/>
            <w:webHidden/>
          </w:rPr>
          <w:tab/>
        </w:r>
        <w:r>
          <w:rPr>
            <w:noProof/>
            <w:webHidden/>
          </w:rPr>
          <w:fldChar w:fldCharType="begin"/>
        </w:r>
        <w:r>
          <w:rPr>
            <w:noProof/>
            <w:webHidden/>
          </w:rPr>
          <w:instrText xml:space="preserve"> PAGEREF _Toc150879117 \h </w:instrText>
        </w:r>
        <w:r>
          <w:rPr>
            <w:noProof/>
            <w:webHidden/>
          </w:rPr>
        </w:r>
        <w:r>
          <w:rPr>
            <w:noProof/>
            <w:webHidden/>
          </w:rPr>
          <w:fldChar w:fldCharType="separate"/>
        </w:r>
        <w:r>
          <w:rPr>
            <w:noProof/>
            <w:webHidden/>
          </w:rPr>
          <w:t>32</w:t>
        </w:r>
        <w:r>
          <w:rPr>
            <w:noProof/>
            <w:webHidden/>
          </w:rPr>
          <w:fldChar w:fldCharType="end"/>
        </w:r>
      </w:hyperlink>
    </w:p>
    <w:p w14:paraId="197CEC5E" w14:textId="351483BE" w:rsidR="00C6360D" w:rsidRPr="00BE17D4" w:rsidRDefault="006114F8" w:rsidP="00BE17D4">
      <w:pPr>
        <w:rPr>
          <w:rFonts w:cs="Arial"/>
          <w:bCs/>
          <w:caps/>
          <w:color w:val="528470"/>
          <w:szCs w:val="22"/>
          <w:lang w:val="lt-LT"/>
        </w:rPr>
      </w:pPr>
      <w:r w:rsidRPr="00052D09">
        <w:rPr>
          <w:rFonts w:cs="Arial"/>
          <w:bCs/>
          <w:caps/>
          <w:color w:val="528470"/>
          <w:szCs w:val="22"/>
          <w:lang w:val="lt-LT"/>
        </w:rPr>
        <w:fldChar w:fldCharType="end"/>
      </w:r>
      <w:r w:rsidR="00FE0785" w:rsidRPr="00052D09">
        <w:rPr>
          <w:rFonts w:cs="Arial"/>
          <w:bCs/>
          <w:caps/>
          <w:color w:val="528470"/>
          <w:szCs w:val="22"/>
          <w:lang w:val="lt-LT"/>
        </w:rPr>
        <w:br w:type="page"/>
      </w:r>
      <w:bookmarkStart w:id="7" w:name="_30j0zll" w:colFirst="0" w:colLast="0"/>
      <w:bookmarkEnd w:id="7"/>
    </w:p>
    <w:p w14:paraId="68849FC6" w14:textId="77777777" w:rsidR="00C6360D" w:rsidRPr="00052D09" w:rsidRDefault="00C6360D" w:rsidP="001227FC">
      <w:pPr>
        <w:pStyle w:val="Heading1"/>
      </w:pPr>
      <w:bookmarkStart w:id="8" w:name="_Toc7793148"/>
      <w:bookmarkStart w:id="9" w:name="_Ref24097864"/>
      <w:bookmarkStart w:id="10" w:name="_Toc150879104"/>
      <w:r w:rsidRPr="00052D09">
        <w:t>PROJEKTO KONTEKSTAS</w:t>
      </w:r>
      <w:bookmarkEnd w:id="8"/>
      <w:bookmarkEnd w:id="9"/>
      <w:bookmarkEnd w:id="10"/>
      <w:r w:rsidRPr="00052D09">
        <w:t xml:space="preserve"> </w:t>
      </w:r>
    </w:p>
    <w:p w14:paraId="4FBDDDB6" w14:textId="1BAEC246" w:rsidR="00530BCE" w:rsidRPr="00B30D19" w:rsidRDefault="00884DA9" w:rsidP="001227FC">
      <w:pPr>
        <w:pStyle w:val="Heading2"/>
        <w:rPr>
          <w:rFonts w:eastAsia="Times New Roman" w:cs="Arial"/>
        </w:rPr>
      </w:pPr>
      <w:bookmarkStart w:id="11" w:name="_Toc150879105"/>
      <w:r w:rsidRPr="00B30D19">
        <w:rPr>
          <w:rFonts w:eastAsia="Times New Roman" w:cs="Arial"/>
        </w:rPr>
        <w:t>Gyventojų n</w:t>
      </w:r>
      <w:r w:rsidR="00794DAC" w:rsidRPr="00B30D19">
        <w:rPr>
          <w:rFonts w:eastAsia="Times New Roman" w:cs="Arial"/>
        </w:rPr>
        <w:t>audojimasis e</w:t>
      </w:r>
      <w:r w:rsidR="00EE5C82" w:rsidRPr="00B30D19">
        <w:rPr>
          <w:rFonts w:eastAsia="Times New Roman" w:cs="Arial"/>
        </w:rPr>
        <w:t>. paslaug</w:t>
      </w:r>
      <w:r w:rsidR="00BB6B79" w:rsidRPr="00B30D19">
        <w:rPr>
          <w:rFonts w:eastAsia="Times New Roman" w:cs="Arial"/>
        </w:rPr>
        <w:t>o</w:t>
      </w:r>
      <w:r w:rsidR="00794DAC" w:rsidRPr="00B30D19">
        <w:rPr>
          <w:rFonts w:eastAsia="Times New Roman" w:cs="Arial"/>
        </w:rPr>
        <w:t>mi</w:t>
      </w:r>
      <w:r w:rsidR="00EE5C82" w:rsidRPr="00B30D19">
        <w:rPr>
          <w:rFonts w:eastAsia="Times New Roman" w:cs="Arial"/>
        </w:rPr>
        <w:t>s</w:t>
      </w:r>
      <w:bookmarkEnd w:id="11"/>
    </w:p>
    <w:p w14:paraId="4C6C626F" w14:textId="61A6ECF3" w:rsidR="00ED1952" w:rsidRPr="00052D09" w:rsidRDefault="000441BB" w:rsidP="00ED1952">
      <w:pPr>
        <w:pStyle w:val="FORITtekstas"/>
        <w:rPr>
          <w:rFonts w:eastAsia="SimSun" w:cs="Times New Roman"/>
          <w:szCs w:val="20"/>
          <w:lang w:eastAsia="zh-CN"/>
        </w:rPr>
      </w:pPr>
      <w:r w:rsidRPr="00052D09">
        <w:rPr>
          <w:rFonts w:eastAsia="SimSun" w:cs="Times New Roman"/>
          <w:szCs w:val="20"/>
          <w:lang w:eastAsia="zh-CN"/>
        </w:rPr>
        <w:t xml:space="preserve">Valstybės duomenų agentūros </w:t>
      </w:r>
      <w:r w:rsidR="00661BDB" w:rsidRPr="00052D09">
        <w:rPr>
          <w:rFonts w:eastAsia="SimSun" w:cs="Times New Roman"/>
          <w:szCs w:val="20"/>
          <w:lang w:eastAsia="zh-CN"/>
        </w:rPr>
        <w:t>duomenimis</w:t>
      </w:r>
      <w:r w:rsidR="00160B7E" w:rsidRPr="00052D09">
        <w:t>, valstybės institucijų ar kitų viešųjų paslaugų įstaigų elektroninėmis paslaugomis bent kartą per metus pasinaudojo 74 proc. 16–74 metų amžiaus gyventojų, arba 83 proc. tokio amžiaus internautų.</w:t>
      </w:r>
      <w:r w:rsidR="0038703B" w:rsidRPr="00052D09">
        <w:t xml:space="preserve"> </w:t>
      </w:r>
      <w:r w:rsidR="00ED1952" w:rsidRPr="00052D09">
        <w:rPr>
          <w:rFonts w:eastAsia="SimSun" w:cs="Times New Roman"/>
          <w:szCs w:val="20"/>
          <w:lang w:eastAsia="zh-CN"/>
        </w:rPr>
        <w:t xml:space="preserve">Informacinės visuomenės plėtros komiteto užsakymu 2022 m. II </w:t>
      </w:r>
      <w:proofErr w:type="spellStart"/>
      <w:r w:rsidR="00ED1952" w:rsidRPr="00052D09">
        <w:rPr>
          <w:rFonts w:eastAsia="SimSun" w:cs="Times New Roman"/>
          <w:szCs w:val="20"/>
          <w:lang w:eastAsia="zh-CN"/>
        </w:rPr>
        <w:t>ketv</w:t>
      </w:r>
      <w:proofErr w:type="spellEnd"/>
      <w:r w:rsidR="00ED1952" w:rsidRPr="00052D09">
        <w:rPr>
          <w:rFonts w:eastAsia="SimSun" w:cs="Times New Roman"/>
          <w:szCs w:val="20"/>
          <w:lang w:eastAsia="zh-CN"/>
        </w:rPr>
        <w:t xml:space="preserve">. atlikto tyrimo duomenimis, 59 proc. Lietuvos gyventojų per pastaruosius 12 mėn. lankėsi valstybės institucijų ir įstaigų interneto svetainėse, palyginimui, 2021 m. II </w:t>
      </w:r>
      <w:proofErr w:type="spellStart"/>
      <w:r w:rsidR="00ED1952" w:rsidRPr="00052D09">
        <w:rPr>
          <w:rFonts w:eastAsia="SimSun" w:cs="Times New Roman"/>
          <w:szCs w:val="20"/>
          <w:lang w:eastAsia="zh-CN"/>
        </w:rPr>
        <w:t>ketv</w:t>
      </w:r>
      <w:proofErr w:type="spellEnd"/>
      <w:r w:rsidR="00ED1952" w:rsidRPr="00052D09">
        <w:rPr>
          <w:rFonts w:eastAsia="SimSun" w:cs="Times New Roman"/>
          <w:szCs w:val="20"/>
          <w:lang w:eastAsia="zh-CN"/>
        </w:rPr>
        <w:t>. – 56 proc. Dažniausiai šiose interneto svetainėse ieškoma informacijos apie valstybės instituciją ar įstaigą (56 proc. apsilankiusiųjų), naudojamasi valstybės institucijų ir įstaigų teikiamomis elektroninėmis viešosiomis paslaugomis (50 proc. apsilankiusiųjų), ieškoma informacijos apie galimybių pasą ir jo aktyvavimą (45 proc. apsilankiusiųjų), ieškoma informacijos apie valstybės institucijų ir įstaigų teikiamas viešąsias paslaugas ir jų gavimo tvarką (34 proc. apsilankiusiųjų), parsisiunčiami prašymai, formos (23 proc. apsilankiusiųjų) bei ieškoma informacijos apie darbuotojus, jų kontaktus (21 proc. apsilankiusių viešojo sektoriaus interneto svetainėse).</w:t>
      </w:r>
    </w:p>
    <w:p w14:paraId="75090D18" w14:textId="77777777" w:rsidR="00ED1952" w:rsidRPr="00052D09" w:rsidRDefault="00ED1952" w:rsidP="00ED1952">
      <w:pPr>
        <w:pStyle w:val="FORITtekstas"/>
        <w:rPr>
          <w:rFonts w:eastAsia="SimSun" w:cs="Times New Roman"/>
          <w:szCs w:val="20"/>
          <w:lang w:eastAsia="zh-CN"/>
        </w:rPr>
      </w:pPr>
      <w:r w:rsidRPr="00052D09">
        <w:rPr>
          <w:rFonts w:eastAsia="SimSun" w:cs="Times New Roman"/>
          <w:szCs w:val="20"/>
          <w:lang w:eastAsia="zh-CN"/>
        </w:rPr>
        <w:t>Pažymėtina, kad 39 proc. respondentų, kurie per pastaruosius 12 mėnesių nei karto nesilankė viešųjų institucijų interneto svetainėse, nurodė, kad sudėtinga  naudotis elektroninėmis paslaugomis. Dalis gyventojų nesilankymo viešųjų institucijų interneto svetainėse priežastimi nurodė, kad neranda reikiamos informacijos (22 proc. respondentų, kurie per pastaruosius 12 mėnesių nei karto nesilankė viešųjų institucijų interneto svetainėse). Tačiau dauguma gyventojų (78 proc.) pateikiamos informacijos kokybę bendrai vertina teigiamai.</w:t>
      </w:r>
    </w:p>
    <w:p w14:paraId="77484A93" w14:textId="222DD45B" w:rsidR="00ED1952" w:rsidRPr="00052D09" w:rsidRDefault="00ED1952" w:rsidP="00ED1952">
      <w:pPr>
        <w:pStyle w:val="FORITtekstas"/>
        <w:rPr>
          <w:rFonts w:eastAsia="SimSun" w:cs="Times New Roman"/>
          <w:szCs w:val="20"/>
          <w:lang w:eastAsia="zh-CN"/>
        </w:rPr>
      </w:pPr>
      <w:r w:rsidRPr="00052D09">
        <w:rPr>
          <w:rFonts w:eastAsia="SimSun" w:cs="Times New Roman"/>
          <w:szCs w:val="20"/>
          <w:lang w:eastAsia="zh-CN"/>
        </w:rPr>
        <w:t>Kaip ir ankstesniais metais, tarp gyventojų populiariausios išlieka šios elektroninės paslaugos: pajamų mokesčio deklaravimo paslauga – ja naudojosi 46 proc. visų apklaustųjų, su sveikata susijusios paslaugos (informacijos apie paslaugų teikimą skirtingose ligoninėse paieška, registracija pas sveikatos priežiūros specialistus) – 45 proc., automobilių registravimo paslauga – 20 proc., su asmens dokumentais (pasais, asmens tapatybės kortelėmis, vairuotojo pažymėjimais) susijusi paslauga – 20 proc., darbo paieškos paslauga – 17 proc., su gimimo ir santuokos liudijimais susijusi paslauga – 13 proc. nuo visų apklaustųjų. Gyventojų geriausiai vertinamos paslaugos: pajamų mokesčio deklaracija, gyvenamosios vietos deklaravimas, viešųjų bibliotekų katalogų prieinamumas, priėmimas į aukštąsias mokyklas, automobilių registracija, asmens dokumentai ir gimimo, santuokos liudijimai.</w:t>
      </w:r>
      <w:r w:rsidR="00A32770" w:rsidRPr="00052D09">
        <w:rPr>
          <w:rStyle w:val="FootnoteReference"/>
          <w:rFonts w:eastAsia="SimSun" w:cs="Times New Roman"/>
          <w:szCs w:val="20"/>
          <w:lang w:eastAsia="zh-CN"/>
        </w:rPr>
        <w:footnoteReference w:id="2"/>
      </w:r>
    </w:p>
    <w:p w14:paraId="67B4C7D1" w14:textId="77777777" w:rsidR="00ED1952" w:rsidRPr="00052D09" w:rsidRDefault="00ED1952" w:rsidP="00CB4DBA">
      <w:pPr>
        <w:pStyle w:val="FORITtekstas"/>
      </w:pPr>
    </w:p>
    <w:p w14:paraId="336EE353" w14:textId="77777777" w:rsidR="00624AF9" w:rsidRPr="00052D09" w:rsidRDefault="00624AF9" w:rsidP="00624AF9">
      <w:pPr>
        <w:pStyle w:val="FORITtekstas"/>
      </w:pPr>
    </w:p>
    <w:p w14:paraId="4013BBD3" w14:textId="77777777" w:rsidR="00624AF9" w:rsidRPr="00052D09" w:rsidRDefault="00624AF9" w:rsidP="00624AF9">
      <w:pPr>
        <w:pStyle w:val="FORITtekstas"/>
        <w:jc w:val="center"/>
      </w:pPr>
      <w:r w:rsidRPr="00052D09">
        <w:rPr>
          <w:noProof/>
        </w:rPr>
        <w:drawing>
          <wp:inline distT="0" distB="0" distL="0" distR="0" wp14:anchorId="77134C08" wp14:editId="50F53659">
            <wp:extent cx="6086475" cy="4962525"/>
            <wp:effectExtent l="0" t="0" r="9525" b="952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19565F" w14:textId="754EFEC4" w:rsidR="00624AF9" w:rsidRPr="00052D09" w:rsidRDefault="00624AF9" w:rsidP="00624AF9">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bookmarkStart w:id="12" w:name="_Toc139630444"/>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1</w:t>
      </w:r>
      <w:r w:rsidRPr="00052D09">
        <w:rPr>
          <w:noProof w:val="0"/>
        </w:rPr>
        <w:fldChar w:fldCharType="end"/>
      </w:r>
      <w:r w:rsidRPr="00052D09">
        <w:rPr>
          <w:noProof w:val="0"/>
        </w:rPr>
        <w:t xml:space="preserve"> pav. </w:t>
      </w:r>
      <w:bookmarkEnd w:id="12"/>
      <w:r w:rsidR="00934126" w:rsidRPr="00052D09">
        <w:rPr>
          <w:noProof w:val="0"/>
        </w:rPr>
        <w:t>Gyventojų naudojimasis elektroninėmis paslaugomis (proc.)</w:t>
      </w:r>
    </w:p>
    <w:p w14:paraId="4EBAED7C" w14:textId="32545676" w:rsidR="004C7D2E" w:rsidRPr="00052D09" w:rsidRDefault="00B46A69" w:rsidP="00BF5767">
      <w:pPr>
        <w:pStyle w:val="FORITtekstas"/>
      </w:pPr>
      <w:r w:rsidRPr="00052D09">
        <w:t>Minėto t</w:t>
      </w:r>
      <w:r w:rsidR="00BF5767" w:rsidRPr="00052D09">
        <w:t xml:space="preserve">yrimo duomenimis, </w:t>
      </w:r>
      <w:r w:rsidR="00AF3DBC" w:rsidRPr="00052D09">
        <w:t xml:space="preserve">VIISP </w:t>
      </w:r>
      <w:r w:rsidR="00D64A6F" w:rsidRPr="00052D09">
        <w:t>e</w:t>
      </w:r>
      <w:r w:rsidR="006531B7" w:rsidRPr="00052D09">
        <w:t>.</w:t>
      </w:r>
      <w:r w:rsidR="00BF5767" w:rsidRPr="00052D09">
        <w:t xml:space="preserve"> </w:t>
      </w:r>
      <w:r w:rsidR="00AF3DBC" w:rsidRPr="00052D09">
        <w:t>paslaugų</w:t>
      </w:r>
      <w:r w:rsidR="00BF5767" w:rsidRPr="00052D09">
        <w:t xml:space="preserve"> portale </w:t>
      </w:r>
      <w:hyperlink r:id="rId13" w:history="1">
        <w:r w:rsidR="00D64A6F" w:rsidRPr="00052D09">
          <w:rPr>
            <w:rStyle w:val="Hyperlink"/>
          </w:rPr>
          <w:t>www.epaslaugos.lt</w:t>
        </w:r>
      </w:hyperlink>
      <w:r w:rsidR="00D64A6F" w:rsidRPr="00052D09">
        <w:t xml:space="preserve"> (toliau – </w:t>
      </w:r>
      <w:r w:rsidR="00D64A6F" w:rsidRPr="00052D09">
        <w:rPr>
          <w:color w:val="528470"/>
        </w:rPr>
        <w:t>E. paslaugų portalas</w:t>
      </w:r>
      <w:r w:rsidR="00D64A6F" w:rsidRPr="00052D09">
        <w:t>)</w:t>
      </w:r>
      <w:r w:rsidR="00BF5767" w:rsidRPr="00052D09">
        <w:t xml:space="preserve">  lankėsi 42 proc. Lietuvos gyventojų, 2021 m. - 3</w:t>
      </w:r>
      <w:r w:rsidR="00E63B38" w:rsidRPr="00052D09">
        <w:t>7</w:t>
      </w:r>
      <w:r w:rsidR="00BF5767" w:rsidRPr="00052D09">
        <w:t xml:space="preserve"> proc. </w:t>
      </w:r>
      <w:r w:rsidR="00EB7CC9" w:rsidRPr="00052D09">
        <w:t>Lietuvos gyventojų</w:t>
      </w:r>
      <w:r w:rsidR="005208C3" w:rsidRPr="00052D09">
        <w:t xml:space="preserve">, kurie </w:t>
      </w:r>
      <w:r w:rsidR="00340838" w:rsidRPr="00052D09">
        <w:t>lankėsi E. paslaugų portale</w:t>
      </w:r>
      <w:r w:rsidR="00B91165" w:rsidRPr="00052D09">
        <w:t xml:space="preserve">, dalis kasmet didėja. </w:t>
      </w:r>
      <w:r w:rsidR="007E5350" w:rsidRPr="00052D09">
        <w:t>Žemiau esančiame paveiksle pateikta gyventojų, kurie lankėsi E. paslaugų portale, dali</w:t>
      </w:r>
      <w:r w:rsidR="0096224A" w:rsidRPr="00052D09">
        <w:t>e</w:t>
      </w:r>
      <w:r w:rsidR="007E5350" w:rsidRPr="00052D09">
        <w:t>s</w:t>
      </w:r>
      <w:r w:rsidR="0096224A" w:rsidRPr="00052D09">
        <w:t xml:space="preserve"> </w:t>
      </w:r>
      <w:r w:rsidR="007E5350" w:rsidRPr="00052D09">
        <w:t xml:space="preserve"> dinamika 201</w:t>
      </w:r>
      <w:r w:rsidR="0096224A" w:rsidRPr="00052D09">
        <w:t>6</w:t>
      </w:r>
      <w:r w:rsidR="007E5350" w:rsidRPr="00052D09">
        <w:t>-2022 m.</w:t>
      </w:r>
    </w:p>
    <w:p w14:paraId="43940DAE" w14:textId="77777777" w:rsidR="004C7D2E" w:rsidRPr="00052D09" w:rsidRDefault="004C7D2E" w:rsidP="00BF5767">
      <w:pPr>
        <w:pStyle w:val="FORITtekstas"/>
      </w:pPr>
    </w:p>
    <w:p w14:paraId="418EC53C" w14:textId="77777777" w:rsidR="00C01B82" w:rsidRPr="00052D09" w:rsidRDefault="00C01B82" w:rsidP="00C01B82">
      <w:pPr>
        <w:pStyle w:val="FORITtekstas"/>
      </w:pPr>
    </w:p>
    <w:p w14:paraId="0DB26D17" w14:textId="77777777" w:rsidR="00013BF5" w:rsidRPr="00052D09" w:rsidRDefault="00013BF5" w:rsidP="00013BF5">
      <w:pPr>
        <w:pStyle w:val="FORITtekstas"/>
      </w:pPr>
    </w:p>
    <w:p w14:paraId="110FBC96" w14:textId="77777777" w:rsidR="00013BF5" w:rsidRPr="00052D09" w:rsidRDefault="00013BF5" w:rsidP="00013BF5">
      <w:pPr>
        <w:pStyle w:val="FORITtekstas"/>
        <w:jc w:val="center"/>
      </w:pPr>
      <w:r w:rsidRPr="00052D09">
        <w:rPr>
          <w:noProof/>
        </w:rPr>
        <w:drawing>
          <wp:inline distT="0" distB="0" distL="0" distR="0" wp14:anchorId="78BF3A64" wp14:editId="41491926">
            <wp:extent cx="5743575" cy="2762250"/>
            <wp:effectExtent l="0" t="0" r="9525" b="0"/>
            <wp:docPr id="474619116" name="Chart 4746191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C286EF" w14:textId="219512A9" w:rsidR="00013BF5" w:rsidRPr="00052D09" w:rsidRDefault="00013BF5" w:rsidP="00013BF5">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2</w:t>
      </w:r>
      <w:r w:rsidRPr="00052D09">
        <w:rPr>
          <w:noProof w:val="0"/>
        </w:rPr>
        <w:fldChar w:fldCharType="end"/>
      </w:r>
      <w:r w:rsidRPr="00052D09">
        <w:rPr>
          <w:noProof w:val="0"/>
        </w:rPr>
        <w:t xml:space="preserve"> pav. </w:t>
      </w:r>
      <w:r w:rsidR="00C77C98" w:rsidRPr="00052D09">
        <w:rPr>
          <w:noProof w:val="0"/>
        </w:rPr>
        <w:t>Gyventojų, kurie lankėsi E. paslaugų portale, dalis</w:t>
      </w:r>
      <w:r w:rsidRPr="00052D09">
        <w:rPr>
          <w:noProof w:val="0"/>
        </w:rPr>
        <w:t xml:space="preserve">, </w:t>
      </w:r>
      <w:r w:rsidR="00C77C98" w:rsidRPr="00052D09">
        <w:rPr>
          <w:noProof w:val="0"/>
        </w:rPr>
        <w:t>proc</w:t>
      </w:r>
      <w:r w:rsidRPr="00052D09">
        <w:rPr>
          <w:noProof w:val="0"/>
        </w:rPr>
        <w:t>.</w:t>
      </w:r>
    </w:p>
    <w:p w14:paraId="5193B73C" w14:textId="77777777" w:rsidR="004C7D2E" w:rsidRPr="00052D09" w:rsidRDefault="004C7D2E" w:rsidP="00BF5767">
      <w:pPr>
        <w:pStyle w:val="FORITtekstas"/>
      </w:pPr>
    </w:p>
    <w:p w14:paraId="3945BBCF" w14:textId="2AE9631F" w:rsidR="00BF5767" w:rsidRPr="00052D09" w:rsidRDefault="00BF5767" w:rsidP="00BF5767">
      <w:pPr>
        <w:pStyle w:val="FORITtekstas"/>
      </w:pPr>
      <w:r w:rsidRPr="00052D09">
        <w:t>Dažniausiai Lietuvos gyventojai šiame portale lankėsi dėl elektroninės paslaugos užsakymo arba pasinaudojimo ja – 66 proc., ieškojo informacijos apie institucijų teikiamas elektronines viešąsias paslaugas – 46 proc. apsilankiusiųjų portale. </w:t>
      </w:r>
    </w:p>
    <w:p w14:paraId="3DA6D55F" w14:textId="42FE750C" w:rsidR="00D60A02" w:rsidRPr="00B30D19" w:rsidRDefault="003F7AFF" w:rsidP="003F7AFF">
      <w:pPr>
        <w:pStyle w:val="Heading2"/>
        <w:rPr>
          <w:rFonts w:eastAsia="Times New Roman" w:cs="Arial"/>
        </w:rPr>
      </w:pPr>
      <w:bookmarkStart w:id="13" w:name="_Toc150879106"/>
      <w:r w:rsidRPr="00B30D19">
        <w:rPr>
          <w:rFonts w:eastAsia="Times New Roman" w:cs="Arial"/>
        </w:rPr>
        <w:t>Institucijų ir įstaigų teikiamos e</w:t>
      </w:r>
      <w:r w:rsidR="001E586B" w:rsidRPr="00B30D19">
        <w:rPr>
          <w:rFonts w:eastAsia="Times New Roman" w:cs="Arial"/>
        </w:rPr>
        <w:t>.</w:t>
      </w:r>
      <w:r w:rsidRPr="00B30D19">
        <w:rPr>
          <w:rFonts w:eastAsia="Times New Roman" w:cs="Arial"/>
        </w:rPr>
        <w:t xml:space="preserve"> paslaugos</w:t>
      </w:r>
      <w:bookmarkEnd w:id="13"/>
    </w:p>
    <w:p w14:paraId="239B6933" w14:textId="7F337133" w:rsidR="00530BCE" w:rsidRPr="00052D09" w:rsidRDefault="000441BB" w:rsidP="00CB4DBA">
      <w:pPr>
        <w:pStyle w:val="FORITtekstas"/>
      </w:pPr>
      <w:r w:rsidRPr="00052D09">
        <w:rPr>
          <w:rFonts w:eastAsia="SimSun" w:cs="Times New Roman"/>
          <w:szCs w:val="20"/>
          <w:lang w:eastAsia="zh-CN"/>
        </w:rPr>
        <w:t>Valstybės duomenų agentūros duomenimis</w:t>
      </w:r>
      <w:r w:rsidRPr="00052D09">
        <w:t xml:space="preserve"> p</w:t>
      </w:r>
      <w:r w:rsidR="005010EE" w:rsidRPr="00052D09">
        <w:t>astaraisiais metais p</w:t>
      </w:r>
      <w:r w:rsidR="00530BCE" w:rsidRPr="00052D09">
        <w:t>opuliarėja</w:t>
      </w:r>
      <w:r w:rsidR="002976F6" w:rsidRPr="00052D09">
        <w:t xml:space="preserve"> įstaigų teikiamų paslaugų</w:t>
      </w:r>
      <w:r w:rsidR="00530BCE" w:rsidRPr="00052D09">
        <w:t xml:space="preserve"> e</w:t>
      </w:r>
      <w:r w:rsidR="00827355" w:rsidRPr="00052D09">
        <w:t>.</w:t>
      </w:r>
      <w:r w:rsidR="00530BCE" w:rsidRPr="00052D09">
        <w:t xml:space="preserve"> paslaugų teikimo būdai. 2022 m. pradžioje 61,5 proc. įstaigų </w:t>
      </w:r>
      <w:r w:rsidR="00506C93" w:rsidRPr="00052D09">
        <w:t xml:space="preserve">Lietuvoje </w:t>
      </w:r>
      <w:r w:rsidR="00530BCE" w:rsidRPr="00052D09">
        <w:t xml:space="preserve">paslaugas teikė per </w:t>
      </w:r>
      <w:r w:rsidRPr="00052D09">
        <w:t>E. paslaugų portalą</w:t>
      </w:r>
      <w:r w:rsidR="00530BCE" w:rsidRPr="00052D09">
        <w:t>, 100 proc. – el. paštu, 79,2 proc. – konsultavo interneto svetainėje, 53,8 proc. – informacines paslaugas teikė socialiniais tinklais (2020 m. pradžioje atitinkamai – 55,3 proc., 97,6, 75,6 ir 46,4 proc.).</w:t>
      </w:r>
      <w:r w:rsidR="00FE3F28" w:rsidRPr="00052D09">
        <w:t xml:space="preserve"> E. </w:t>
      </w:r>
      <w:r w:rsidRPr="00052D09">
        <w:t>paslaugų portale</w:t>
      </w:r>
      <w:r w:rsidR="00FE3F28" w:rsidRPr="00052D09">
        <w:t xml:space="preserve"> paslaugų teikim</w:t>
      </w:r>
      <w:r w:rsidR="001E49B1" w:rsidRPr="00052D09">
        <w:t>o pokytis</w:t>
      </w:r>
      <w:r w:rsidR="00FE3F28" w:rsidRPr="00052D09">
        <w:t xml:space="preserve"> valstybės ir savivaldybių įstaigose</w:t>
      </w:r>
      <w:r w:rsidR="001E49B1" w:rsidRPr="00052D09">
        <w:t>:</w:t>
      </w:r>
    </w:p>
    <w:p w14:paraId="47F5FFA1" w14:textId="6B975991" w:rsidR="0094321B" w:rsidRPr="00052D09" w:rsidRDefault="0094321B" w:rsidP="0094321B">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1</w:t>
      </w:r>
      <w:r w:rsidRPr="00052D09">
        <w:rPr>
          <w:lang w:val="lt-LT"/>
        </w:rPr>
        <w:fldChar w:fldCharType="end"/>
      </w:r>
      <w:r w:rsidRPr="00052D09">
        <w:rPr>
          <w:lang w:val="lt-LT"/>
        </w:rPr>
        <w:t xml:space="preserve"> lentelė. </w:t>
      </w:r>
      <w:r w:rsidR="001E49B1" w:rsidRPr="00052D09">
        <w:rPr>
          <w:lang w:val="lt-LT" w:eastAsia="lt-LT"/>
        </w:rPr>
        <w:t xml:space="preserve">E. </w:t>
      </w:r>
      <w:r w:rsidR="000441BB" w:rsidRPr="00052D09">
        <w:rPr>
          <w:lang w:val="lt-LT" w:eastAsia="lt-LT"/>
        </w:rPr>
        <w:t>paslaugų portale</w:t>
      </w:r>
      <w:r w:rsidR="001E49B1" w:rsidRPr="00052D09">
        <w:rPr>
          <w:lang w:val="lt-LT" w:eastAsia="lt-LT"/>
        </w:rPr>
        <w:t xml:space="preserve"> paslaugų teikimas valstybės ir savivaldybių įstaigose</w:t>
      </w:r>
      <w:r w:rsidRPr="00052D09">
        <w:rPr>
          <w:rStyle w:val="FootnoteReference"/>
          <w:lang w:val="lt-LT" w:eastAsia="lt-LT"/>
        </w:rPr>
        <w:footnoteReference w:id="3"/>
      </w:r>
    </w:p>
    <w:tbl>
      <w:tblPr>
        <w:tblW w:w="5000" w:type="pct"/>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00" w:firstRow="0" w:lastRow="0" w:firstColumn="0" w:lastColumn="0" w:noHBand="0" w:noVBand="1"/>
      </w:tblPr>
      <w:tblGrid>
        <w:gridCol w:w="1694"/>
        <w:gridCol w:w="3401"/>
        <w:gridCol w:w="1562"/>
        <w:gridCol w:w="1560"/>
        <w:gridCol w:w="1411"/>
      </w:tblGrid>
      <w:tr w:rsidR="001F589E" w:rsidRPr="00052D09" w14:paraId="1A8F3B9B" w14:textId="77777777" w:rsidTr="001F589E">
        <w:trPr>
          <w:trHeight w:val="263"/>
          <w:tblHeader/>
        </w:trPr>
        <w:tc>
          <w:tcPr>
            <w:tcW w:w="880" w:type="pct"/>
            <w:vMerge w:val="restart"/>
            <w:shd w:val="clear" w:color="auto" w:fill="528470"/>
            <w:vAlign w:val="center"/>
          </w:tcPr>
          <w:p w14:paraId="4BE3CCC7" w14:textId="77777777" w:rsidR="00396CB6" w:rsidRPr="00052D09" w:rsidRDefault="00396CB6" w:rsidP="00396CB6">
            <w:pPr>
              <w:pStyle w:val="Foritlentelsheader"/>
              <w:spacing w:before="60" w:after="60"/>
              <w:jc w:val="left"/>
              <w:rPr>
                <w:rFonts w:eastAsia="Arial"/>
                <w:sz w:val="20"/>
                <w:szCs w:val="20"/>
              </w:rPr>
            </w:pPr>
          </w:p>
        </w:tc>
        <w:tc>
          <w:tcPr>
            <w:tcW w:w="1766" w:type="pct"/>
            <w:vMerge w:val="restart"/>
            <w:shd w:val="clear" w:color="auto" w:fill="528470"/>
            <w:vAlign w:val="center"/>
          </w:tcPr>
          <w:p w14:paraId="7D33C97A" w14:textId="77777777" w:rsidR="00396CB6" w:rsidRPr="00052D09" w:rsidRDefault="00396CB6" w:rsidP="00396CB6">
            <w:pPr>
              <w:pStyle w:val="Foritlentelsheader"/>
              <w:spacing w:before="60" w:after="60"/>
              <w:jc w:val="left"/>
              <w:rPr>
                <w:rFonts w:eastAsia="Arial"/>
                <w:sz w:val="20"/>
                <w:szCs w:val="20"/>
              </w:rPr>
            </w:pPr>
          </w:p>
        </w:tc>
        <w:tc>
          <w:tcPr>
            <w:tcW w:w="2354" w:type="pct"/>
            <w:gridSpan w:val="3"/>
            <w:shd w:val="clear" w:color="auto" w:fill="528470"/>
            <w:vAlign w:val="center"/>
          </w:tcPr>
          <w:p w14:paraId="46C54FB2" w14:textId="35FAD648" w:rsidR="00396CB6" w:rsidRPr="00052D09" w:rsidRDefault="00396CB6" w:rsidP="00396CB6">
            <w:pPr>
              <w:pStyle w:val="Foritlentelsheader"/>
              <w:spacing w:before="60" w:after="60"/>
              <w:jc w:val="center"/>
              <w:rPr>
                <w:rFonts w:cs="Arial"/>
                <w:spacing w:val="0"/>
                <w:sz w:val="20"/>
                <w:szCs w:val="20"/>
              </w:rPr>
            </w:pPr>
            <w:r w:rsidRPr="00052D09">
              <w:rPr>
                <w:rFonts w:cs="Arial"/>
                <w:spacing w:val="0"/>
                <w:sz w:val="20"/>
                <w:szCs w:val="20"/>
              </w:rPr>
              <w:t>Viešųjų ir administracinių paslaugų teikimo būdai valstybės ir savivaldybių įstaigose | proc.</w:t>
            </w:r>
          </w:p>
        </w:tc>
      </w:tr>
      <w:tr w:rsidR="001F589E" w:rsidRPr="00052D09" w14:paraId="41A4E8E5" w14:textId="77777777" w:rsidTr="001F589E">
        <w:trPr>
          <w:trHeight w:val="262"/>
          <w:tblHeader/>
        </w:trPr>
        <w:tc>
          <w:tcPr>
            <w:tcW w:w="880" w:type="pct"/>
            <w:vMerge/>
            <w:shd w:val="clear" w:color="auto" w:fill="528470"/>
            <w:vAlign w:val="center"/>
          </w:tcPr>
          <w:p w14:paraId="03EE57EB" w14:textId="77777777" w:rsidR="00180944" w:rsidRPr="00052D09" w:rsidRDefault="00180944" w:rsidP="00396CB6">
            <w:pPr>
              <w:pStyle w:val="Foritlentelsheader"/>
              <w:spacing w:before="60" w:after="60"/>
              <w:jc w:val="left"/>
              <w:rPr>
                <w:rFonts w:eastAsia="Arial"/>
                <w:sz w:val="20"/>
                <w:szCs w:val="20"/>
              </w:rPr>
            </w:pPr>
          </w:p>
        </w:tc>
        <w:tc>
          <w:tcPr>
            <w:tcW w:w="1766" w:type="pct"/>
            <w:vMerge/>
            <w:shd w:val="clear" w:color="auto" w:fill="528470"/>
            <w:vAlign w:val="center"/>
          </w:tcPr>
          <w:p w14:paraId="69AF8518" w14:textId="77777777" w:rsidR="00180944" w:rsidRPr="00052D09" w:rsidRDefault="00180944" w:rsidP="00396CB6">
            <w:pPr>
              <w:pStyle w:val="Foritlentelsheader"/>
              <w:spacing w:before="60" w:after="60"/>
              <w:jc w:val="left"/>
              <w:rPr>
                <w:rFonts w:eastAsia="Arial"/>
                <w:sz w:val="20"/>
                <w:szCs w:val="20"/>
              </w:rPr>
            </w:pPr>
          </w:p>
        </w:tc>
        <w:tc>
          <w:tcPr>
            <w:tcW w:w="811" w:type="pct"/>
            <w:shd w:val="clear" w:color="auto" w:fill="528470"/>
            <w:vAlign w:val="center"/>
          </w:tcPr>
          <w:p w14:paraId="319CB659" w14:textId="58241221" w:rsidR="00180944" w:rsidRPr="00052D09" w:rsidRDefault="00180944" w:rsidP="00396CB6">
            <w:pPr>
              <w:pStyle w:val="Foritlentelsheader"/>
              <w:spacing w:before="60" w:after="60"/>
              <w:jc w:val="center"/>
              <w:rPr>
                <w:rFonts w:eastAsia="Arial" w:cs="Arial"/>
                <w:sz w:val="20"/>
                <w:szCs w:val="20"/>
              </w:rPr>
            </w:pPr>
            <w:r w:rsidRPr="00052D09">
              <w:rPr>
                <w:rFonts w:cs="Arial"/>
                <w:spacing w:val="0"/>
                <w:sz w:val="20"/>
                <w:szCs w:val="20"/>
              </w:rPr>
              <w:t>2022</w:t>
            </w:r>
          </w:p>
        </w:tc>
        <w:tc>
          <w:tcPr>
            <w:tcW w:w="810" w:type="pct"/>
            <w:shd w:val="clear" w:color="auto" w:fill="528470"/>
            <w:vAlign w:val="center"/>
          </w:tcPr>
          <w:p w14:paraId="44D27A2B" w14:textId="24C07830" w:rsidR="00180944" w:rsidRPr="00052D09" w:rsidRDefault="00180944" w:rsidP="00396CB6">
            <w:pPr>
              <w:pStyle w:val="Foritlentelsheader"/>
              <w:spacing w:before="60" w:after="60"/>
              <w:jc w:val="center"/>
              <w:rPr>
                <w:rFonts w:eastAsia="Arial" w:cs="Arial"/>
                <w:sz w:val="20"/>
                <w:szCs w:val="20"/>
              </w:rPr>
            </w:pPr>
            <w:r w:rsidRPr="00052D09">
              <w:rPr>
                <w:rFonts w:cs="Arial"/>
                <w:spacing w:val="0"/>
                <w:sz w:val="20"/>
                <w:szCs w:val="20"/>
              </w:rPr>
              <w:t>2020</w:t>
            </w:r>
          </w:p>
        </w:tc>
        <w:tc>
          <w:tcPr>
            <w:tcW w:w="733" w:type="pct"/>
            <w:shd w:val="clear" w:color="auto" w:fill="528470"/>
            <w:vAlign w:val="center"/>
          </w:tcPr>
          <w:p w14:paraId="59A59DD5" w14:textId="6355EDCE" w:rsidR="00180944" w:rsidRPr="00052D09" w:rsidRDefault="00180944" w:rsidP="00396CB6">
            <w:pPr>
              <w:pStyle w:val="Foritlentelsheader"/>
              <w:spacing w:before="60" w:after="60"/>
              <w:jc w:val="center"/>
              <w:rPr>
                <w:rFonts w:eastAsia="Arial" w:cs="Arial"/>
                <w:sz w:val="20"/>
                <w:szCs w:val="20"/>
              </w:rPr>
            </w:pPr>
            <w:r w:rsidRPr="00052D09">
              <w:rPr>
                <w:rFonts w:cs="Arial"/>
                <w:spacing w:val="0"/>
                <w:sz w:val="20"/>
                <w:szCs w:val="20"/>
              </w:rPr>
              <w:t>2018</w:t>
            </w:r>
          </w:p>
        </w:tc>
      </w:tr>
      <w:tr w:rsidR="00665ACC" w:rsidRPr="00052D09" w14:paraId="67BD88A6" w14:textId="77777777" w:rsidTr="001F589E">
        <w:tc>
          <w:tcPr>
            <w:tcW w:w="880" w:type="pct"/>
            <w:vMerge w:val="restart"/>
          </w:tcPr>
          <w:p w14:paraId="6E875DF9" w14:textId="561CD8DD" w:rsidR="00665ACC" w:rsidRPr="00052D09" w:rsidRDefault="00665ACC" w:rsidP="00665ACC">
            <w:pPr>
              <w:pStyle w:val="Foritlentelesnum"/>
              <w:numPr>
                <w:ilvl w:val="0"/>
                <w:numId w:val="0"/>
              </w:numPr>
              <w:spacing w:before="60" w:after="60"/>
              <w:rPr>
                <w:szCs w:val="20"/>
              </w:rPr>
            </w:pPr>
            <w:r w:rsidRPr="00052D09">
              <w:rPr>
                <w:szCs w:val="20"/>
              </w:rPr>
              <w:t>E. paslaugų portalas</w:t>
            </w:r>
          </w:p>
        </w:tc>
        <w:tc>
          <w:tcPr>
            <w:tcW w:w="1766" w:type="pct"/>
            <w:shd w:val="clear" w:color="auto" w:fill="D9D9D9" w:themeFill="background1" w:themeFillShade="D9"/>
          </w:tcPr>
          <w:p w14:paraId="5A2D0FEB" w14:textId="78A9B960" w:rsidR="00665ACC" w:rsidRPr="00052D09" w:rsidRDefault="00665ACC" w:rsidP="004D47EA">
            <w:pPr>
              <w:pStyle w:val="Foritlentelesnum"/>
              <w:numPr>
                <w:ilvl w:val="0"/>
                <w:numId w:val="0"/>
              </w:numPr>
              <w:spacing w:before="60" w:after="60"/>
              <w:contextualSpacing w:val="0"/>
              <w:rPr>
                <w:b/>
                <w:bCs/>
                <w:szCs w:val="20"/>
              </w:rPr>
            </w:pPr>
            <w:r w:rsidRPr="00052D09">
              <w:rPr>
                <w:b/>
                <w:bCs/>
                <w:szCs w:val="20"/>
              </w:rPr>
              <w:t>Iš viso pagal įstaigas</w:t>
            </w:r>
          </w:p>
        </w:tc>
        <w:tc>
          <w:tcPr>
            <w:tcW w:w="811" w:type="pct"/>
            <w:shd w:val="clear" w:color="auto" w:fill="D9D9D9" w:themeFill="background1" w:themeFillShade="D9"/>
            <w:vAlign w:val="center"/>
          </w:tcPr>
          <w:p w14:paraId="618791A6" w14:textId="66B17C69" w:rsidR="00665ACC" w:rsidRPr="00052D09" w:rsidRDefault="00665ACC" w:rsidP="004D47EA">
            <w:pPr>
              <w:pStyle w:val="Foritlentelesnum"/>
              <w:numPr>
                <w:ilvl w:val="0"/>
                <w:numId w:val="0"/>
              </w:numPr>
              <w:spacing w:before="60" w:after="60"/>
              <w:contextualSpacing w:val="0"/>
              <w:jc w:val="center"/>
              <w:rPr>
                <w:b/>
                <w:bCs/>
                <w:szCs w:val="20"/>
              </w:rPr>
            </w:pPr>
            <w:r w:rsidRPr="00052D09">
              <w:rPr>
                <w:b/>
                <w:bCs/>
                <w:szCs w:val="20"/>
              </w:rPr>
              <w:t>61,5</w:t>
            </w:r>
          </w:p>
        </w:tc>
        <w:tc>
          <w:tcPr>
            <w:tcW w:w="810" w:type="pct"/>
            <w:shd w:val="clear" w:color="auto" w:fill="D9D9D9" w:themeFill="background1" w:themeFillShade="D9"/>
            <w:vAlign w:val="center"/>
          </w:tcPr>
          <w:p w14:paraId="6BB832E7" w14:textId="6077985C" w:rsidR="00665ACC" w:rsidRPr="00052D09" w:rsidRDefault="00665ACC" w:rsidP="004D47EA">
            <w:pPr>
              <w:pStyle w:val="Foritlentelesnum"/>
              <w:numPr>
                <w:ilvl w:val="0"/>
                <w:numId w:val="0"/>
              </w:numPr>
              <w:spacing w:before="60" w:after="60"/>
              <w:contextualSpacing w:val="0"/>
              <w:jc w:val="center"/>
              <w:rPr>
                <w:b/>
                <w:bCs/>
                <w:szCs w:val="20"/>
              </w:rPr>
            </w:pPr>
            <w:r w:rsidRPr="00052D09">
              <w:rPr>
                <w:b/>
                <w:bCs/>
                <w:szCs w:val="20"/>
              </w:rPr>
              <w:t>55,3</w:t>
            </w:r>
          </w:p>
        </w:tc>
        <w:tc>
          <w:tcPr>
            <w:tcW w:w="733" w:type="pct"/>
            <w:shd w:val="clear" w:color="auto" w:fill="D9D9D9" w:themeFill="background1" w:themeFillShade="D9"/>
            <w:vAlign w:val="center"/>
          </w:tcPr>
          <w:p w14:paraId="1485AFFF" w14:textId="6C04048C" w:rsidR="00665ACC" w:rsidRPr="00052D09" w:rsidRDefault="00665ACC" w:rsidP="004D47EA">
            <w:pPr>
              <w:pStyle w:val="Foritlentelesnum"/>
              <w:numPr>
                <w:ilvl w:val="0"/>
                <w:numId w:val="0"/>
              </w:numPr>
              <w:spacing w:before="60" w:after="60"/>
              <w:contextualSpacing w:val="0"/>
              <w:jc w:val="center"/>
              <w:rPr>
                <w:b/>
                <w:bCs/>
                <w:szCs w:val="20"/>
              </w:rPr>
            </w:pPr>
            <w:r w:rsidRPr="00052D09">
              <w:rPr>
                <w:b/>
                <w:bCs/>
                <w:szCs w:val="20"/>
              </w:rPr>
              <w:t>42,1</w:t>
            </w:r>
          </w:p>
        </w:tc>
      </w:tr>
      <w:tr w:rsidR="00665ACC" w:rsidRPr="00052D09" w14:paraId="2EE3034C" w14:textId="77777777" w:rsidTr="001F589E">
        <w:tc>
          <w:tcPr>
            <w:tcW w:w="880" w:type="pct"/>
            <w:vMerge/>
          </w:tcPr>
          <w:p w14:paraId="7123ACEB" w14:textId="77777777" w:rsidR="00665ACC" w:rsidRPr="00052D09" w:rsidRDefault="00665ACC" w:rsidP="00665ACC">
            <w:pPr>
              <w:pStyle w:val="Foritlentelesnum"/>
              <w:numPr>
                <w:ilvl w:val="0"/>
                <w:numId w:val="0"/>
              </w:numPr>
              <w:spacing w:before="60" w:after="60"/>
              <w:rPr>
                <w:szCs w:val="20"/>
              </w:rPr>
            </w:pPr>
          </w:p>
        </w:tc>
        <w:tc>
          <w:tcPr>
            <w:tcW w:w="1766" w:type="pct"/>
          </w:tcPr>
          <w:p w14:paraId="00ADAD22" w14:textId="2239A292" w:rsidR="00665ACC" w:rsidRPr="00052D09" w:rsidRDefault="00665ACC" w:rsidP="004D47EA">
            <w:pPr>
              <w:pStyle w:val="Foritlentelesnum"/>
              <w:numPr>
                <w:ilvl w:val="0"/>
                <w:numId w:val="0"/>
              </w:numPr>
              <w:spacing w:before="60" w:after="60"/>
              <w:contextualSpacing w:val="0"/>
              <w:rPr>
                <w:szCs w:val="20"/>
              </w:rPr>
            </w:pPr>
            <w:r w:rsidRPr="00052D09">
              <w:rPr>
                <w:szCs w:val="20"/>
              </w:rPr>
              <w:t>Lietuvos Respublikos Seimas ir jam atskaitingos įstaigos</w:t>
            </w:r>
          </w:p>
        </w:tc>
        <w:tc>
          <w:tcPr>
            <w:tcW w:w="811" w:type="pct"/>
            <w:vAlign w:val="center"/>
          </w:tcPr>
          <w:p w14:paraId="69D25F90" w14:textId="41FEB457"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45,5</w:t>
            </w:r>
          </w:p>
        </w:tc>
        <w:tc>
          <w:tcPr>
            <w:tcW w:w="810" w:type="pct"/>
            <w:vAlign w:val="center"/>
          </w:tcPr>
          <w:p w14:paraId="6041415D" w14:textId="4D9DD9F5"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36,4</w:t>
            </w:r>
          </w:p>
        </w:tc>
        <w:tc>
          <w:tcPr>
            <w:tcW w:w="733" w:type="pct"/>
            <w:vAlign w:val="center"/>
          </w:tcPr>
          <w:p w14:paraId="427573A9" w14:textId="3F74BC39"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18,2</w:t>
            </w:r>
          </w:p>
        </w:tc>
      </w:tr>
      <w:tr w:rsidR="00665ACC" w:rsidRPr="00052D09" w14:paraId="5524CC90" w14:textId="77777777" w:rsidTr="001F589E">
        <w:tc>
          <w:tcPr>
            <w:tcW w:w="880" w:type="pct"/>
            <w:vMerge/>
          </w:tcPr>
          <w:p w14:paraId="36A56B99" w14:textId="77777777" w:rsidR="00665ACC" w:rsidRPr="00052D09" w:rsidRDefault="00665ACC" w:rsidP="00665ACC">
            <w:pPr>
              <w:pStyle w:val="Foritlentelesnum"/>
              <w:numPr>
                <w:ilvl w:val="0"/>
                <w:numId w:val="0"/>
              </w:numPr>
              <w:spacing w:before="60" w:after="60"/>
              <w:rPr>
                <w:szCs w:val="20"/>
              </w:rPr>
            </w:pPr>
          </w:p>
        </w:tc>
        <w:tc>
          <w:tcPr>
            <w:tcW w:w="1766" w:type="pct"/>
          </w:tcPr>
          <w:p w14:paraId="031DA168" w14:textId="181E76E9" w:rsidR="00665ACC" w:rsidRPr="00052D09" w:rsidRDefault="00665ACC" w:rsidP="004D47EA">
            <w:pPr>
              <w:pStyle w:val="Foritlentelesnum"/>
              <w:numPr>
                <w:ilvl w:val="0"/>
                <w:numId w:val="0"/>
              </w:numPr>
              <w:spacing w:before="60" w:after="60"/>
              <w:contextualSpacing w:val="0"/>
              <w:rPr>
                <w:szCs w:val="20"/>
              </w:rPr>
            </w:pPr>
            <w:r w:rsidRPr="00052D09">
              <w:rPr>
                <w:szCs w:val="20"/>
              </w:rPr>
              <w:t>Lietuvos Respublikos Vyriausybė ir jai atskaitingos įstaigos</w:t>
            </w:r>
          </w:p>
        </w:tc>
        <w:tc>
          <w:tcPr>
            <w:tcW w:w="811" w:type="pct"/>
            <w:vAlign w:val="center"/>
          </w:tcPr>
          <w:p w14:paraId="16203D00" w14:textId="63595288"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64,7</w:t>
            </w:r>
          </w:p>
        </w:tc>
        <w:tc>
          <w:tcPr>
            <w:tcW w:w="810" w:type="pct"/>
            <w:vAlign w:val="center"/>
          </w:tcPr>
          <w:p w14:paraId="0458BB73" w14:textId="6A7CB6C5"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58,8</w:t>
            </w:r>
          </w:p>
        </w:tc>
        <w:tc>
          <w:tcPr>
            <w:tcW w:w="733" w:type="pct"/>
            <w:vAlign w:val="center"/>
          </w:tcPr>
          <w:p w14:paraId="5B1BD0C4" w14:textId="60DFE2CF"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52,9</w:t>
            </w:r>
          </w:p>
        </w:tc>
      </w:tr>
      <w:tr w:rsidR="00665ACC" w:rsidRPr="00052D09" w14:paraId="494CDFC4" w14:textId="77777777" w:rsidTr="001F589E">
        <w:tc>
          <w:tcPr>
            <w:tcW w:w="880" w:type="pct"/>
            <w:vMerge/>
          </w:tcPr>
          <w:p w14:paraId="36AFACD7" w14:textId="77777777" w:rsidR="00665ACC" w:rsidRPr="00052D09" w:rsidRDefault="00665ACC" w:rsidP="00665ACC">
            <w:pPr>
              <w:pStyle w:val="Foritlentelesnum"/>
              <w:numPr>
                <w:ilvl w:val="0"/>
                <w:numId w:val="0"/>
              </w:numPr>
              <w:spacing w:before="60" w:after="60"/>
              <w:rPr>
                <w:szCs w:val="20"/>
              </w:rPr>
            </w:pPr>
          </w:p>
        </w:tc>
        <w:tc>
          <w:tcPr>
            <w:tcW w:w="1766" w:type="pct"/>
          </w:tcPr>
          <w:p w14:paraId="0C869165" w14:textId="63C48123" w:rsidR="00665ACC" w:rsidRPr="00052D09" w:rsidRDefault="00665ACC" w:rsidP="004D47EA">
            <w:pPr>
              <w:pStyle w:val="Foritlentelesnum"/>
              <w:numPr>
                <w:ilvl w:val="0"/>
                <w:numId w:val="0"/>
              </w:numPr>
              <w:spacing w:before="60" w:after="60"/>
              <w:contextualSpacing w:val="0"/>
              <w:rPr>
                <w:szCs w:val="20"/>
              </w:rPr>
            </w:pPr>
            <w:r w:rsidRPr="00052D09">
              <w:rPr>
                <w:szCs w:val="20"/>
              </w:rPr>
              <w:t>Ministerijos ir jomis atskaitingos įstaigos</w:t>
            </w:r>
          </w:p>
        </w:tc>
        <w:tc>
          <w:tcPr>
            <w:tcW w:w="811" w:type="pct"/>
            <w:vAlign w:val="center"/>
          </w:tcPr>
          <w:p w14:paraId="747AB0D9" w14:textId="74C01EF1"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70,6</w:t>
            </w:r>
          </w:p>
        </w:tc>
        <w:tc>
          <w:tcPr>
            <w:tcW w:w="810" w:type="pct"/>
            <w:vAlign w:val="center"/>
          </w:tcPr>
          <w:p w14:paraId="15714265" w14:textId="29768EFA"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58,0</w:t>
            </w:r>
          </w:p>
        </w:tc>
        <w:tc>
          <w:tcPr>
            <w:tcW w:w="733" w:type="pct"/>
            <w:vAlign w:val="center"/>
          </w:tcPr>
          <w:p w14:paraId="350CDB7B" w14:textId="7944120E"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40,7</w:t>
            </w:r>
          </w:p>
        </w:tc>
      </w:tr>
      <w:tr w:rsidR="00665ACC" w:rsidRPr="00052D09" w14:paraId="2C0BC50E" w14:textId="77777777" w:rsidTr="001F589E">
        <w:tc>
          <w:tcPr>
            <w:tcW w:w="880" w:type="pct"/>
            <w:vMerge/>
          </w:tcPr>
          <w:p w14:paraId="66869FFA" w14:textId="77777777" w:rsidR="00665ACC" w:rsidRPr="00052D09" w:rsidRDefault="00665ACC" w:rsidP="00665ACC">
            <w:pPr>
              <w:pStyle w:val="Foritlentelesnum"/>
              <w:numPr>
                <w:ilvl w:val="0"/>
                <w:numId w:val="0"/>
              </w:numPr>
              <w:spacing w:before="60" w:after="60"/>
              <w:rPr>
                <w:szCs w:val="20"/>
              </w:rPr>
            </w:pPr>
          </w:p>
        </w:tc>
        <w:tc>
          <w:tcPr>
            <w:tcW w:w="1766" w:type="pct"/>
          </w:tcPr>
          <w:p w14:paraId="55B4239E" w14:textId="049B1A46" w:rsidR="00665ACC" w:rsidRPr="00052D09" w:rsidRDefault="00665ACC" w:rsidP="004D47EA">
            <w:pPr>
              <w:pStyle w:val="Foritlentelesnum"/>
              <w:numPr>
                <w:ilvl w:val="0"/>
                <w:numId w:val="0"/>
              </w:numPr>
              <w:spacing w:before="60" w:after="60"/>
              <w:contextualSpacing w:val="0"/>
              <w:rPr>
                <w:szCs w:val="20"/>
              </w:rPr>
            </w:pPr>
            <w:r w:rsidRPr="00052D09">
              <w:rPr>
                <w:szCs w:val="20"/>
              </w:rPr>
              <w:t>Miestų ir rajonų savivaldybės ir joms atskaitingos įstaigos</w:t>
            </w:r>
          </w:p>
        </w:tc>
        <w:tc>
          <w:tcPr>
            <w:tcW w:w="811" w:type="pct"/>
            <w:vAlign w:val="center"/>
          </w:tcPr>
          <w:p w14:paraId="4B68DC47" w14:textId="09700734"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68,2</w:t>
            </w:r>
          </w:p>
        </w:tc>
        <w:tc>
          <w:tcPr>
            <w:tcW w:w="810" w:type="pct"/>
            <w:vAlign w:val="center"/>
          </w:tcPr>
          <w:p w14:paraId="31BA4C02" w14:textId="557D90B2"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63,4</w:t>
            </w:r>
          </w:p>
        </w:tc>
        <w:tc>
          <w:tcPr>
            <w:tcW w:w="733" w:type="pct"/>
            <w:vAlign w:val="center"/>
          </w:tcPr>
          <w:p w14:paraId="5302C350" w14:textId="10AA7ACB"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57,9</w:t>
            </w:r>
          </w:p>
        </w:tc>
      </w:tr>
      <w:tr w:rsidR="00665ACC" w:rsidRPr="00052D09" w14:paraId="7CCB66EC" w14:textId="77777777" w:rsidTr="001F589E">
        <w:tc>
          <w:tcPr>
            <w:tcW w:w="880" w:type="pct"/>
            <w:vMerge/>
          </w:tcPr>
          <w:p w14:paraId="52942A0C" w14:textId="77777777" w:rsidR="00665ACC" w:rsidRPr="00052D09" w:rsidRDefault="00665ACC" w:rsidP="00665ACC">
            <w:pPr>
              <w:pStyle w:val="Foritlentelesnum"/>
              <w:numPr>
                <w:ilvl w:val="0"/>
                <w:numId w:val="0"/>
              </w:numPr>
              <w:spacing w:before="60" w:after="60"/>
              <w:rPr>
                <w:szCs w:val="20"/>
              </w:rPr>
            </w:pPr>
          </w:p>
        </w:tc>
        <w:tc>
          <w:tcPr>
            <w:tcW w:w="1766" w:type="pct"/>
          </w:tcPr>
          <w:p w14:paraId="191DE906" w14:textId="4D4B9AE3" w:rsidR="00665ACC" w:rsidRPr="00052D09" w:rsidRDefault="00665ACC" w:rsidP="004D47EA">
            <w:pPr>
              <w:pStyle w:val="Foritlentelesnum"/>
              <w:numPr>
                <w:ilvl w:val="0"/>
                <w:numId w:val="0"/>
              </w:numPr>
              <w:spacing w:before="60" w:after="60"/>
              <w:contextualSpacing w:val="0"/>
              <w:rPr>
                <w:szCs w:val="20"/>
              </w:rPr>
            </w:pPr>
            <w:r w:rsidRPr="00052D09">
              <w:rPr>
                <w:szCs w:val="20"/>
              </w:rPr>
              <w:t>Teisėsaugos įstaigos</w:t>
            </w:r>
          </w:p>
        </w:tc>
        <w:tc>
          <w:tcPr>
            <w:tcW w:w="811" w:type="pct"/>
            <w:vAlign w:val="center"/>
          </w:tcPr>
          <w:p w14:paraId="1CD110B7" w14:textId="29D10EEA"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72,4</w:t>
            </w:r>
          </w:p>
        </w:tc>
        <w:tc>
          <w:tcPr>
            <w:tcW w:w="810" w:type="pct"/>
            <w:vAlign w:val="center"/>
          </w:tcPr>
          <w:p w14:paraId="5AF4A664" w14:textId="2512F89B"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72,4</w:t>
            </w:r>
          </w:p>
        </w:tc>
        <w:tc>
          <w:tcPr>
            <w:tcW w:w="733" w:type="pct"/>
            <w:vAlign w:val="center"/>
          </w:tcPr>
          <w:p w14:paraId="76A04030" w14:textId="56B5DB5B"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55,2</w:t>
            </w:r>
          </w:p>
        </w:tc>
      </w:tr>
      <w:tr w:rsidR="00665ACC" w:rsidRPr="00052D09" w14:paraId="1CEE78D5" w14:textId="77777777" w:rsidTr="001F589E">
        <w:tc>
          <w:tcPr>
            <w:tcW w:w="880" w:type="pct"/>
            <w:vMerge/>
          </w:tcPr>
          <w:p w14:paraId="4F13FFA1" w14:textId="77777777" w:rsidR="00665ACC" w:rsidRPr="00052D09" w:rsidRDefault="00665ACC" w:rsidP="00665ACC">
            <w:pPr>
              <w:pStyle w:val="Foritlentelesnum"/>
              <w:numPr>
                <w:ilvl w:val="0"/>
                <w:numId w:val="0"/>
              </w:numPr>
              <w:spacing w:before="60" w:after="60"/>
              <w:rPr>
                <w:szCs w:val="20"/>
              </w:rPr>
            </w:pPr>
          </w:p>
        </w:tc>
        <w:tc>
          <w:tcPr>
            <w:tcW w:w="1766" w:type="pct"/>
          </w:tcPr>
          <w:p w14:paraId="4D42A6B1" w14:textId="6881DDCA" w:rsidR="00665ACC" w:rsidRPr="00052D09" w:rsidRDefault="00665ACC" w:rsidP="004D47EA">
            <w:pPr>
              <w:pStyle w:val="Foritlentelesnum"/>
              <w:numPr>
                <w:ilvl w:val="0"/>
                <w:numId w:val="0"/>
              </w:numPr>
              <w:spacing w:before="60" w:after="60"/>
              <w:contextualSpacing w:val="0"/>
              <w:rPr>
                <w:szCs w:val="20"/>
              </w:rPr>
            </w:pPr>
            <w:r w:rsidRPr="00052D09">
              <w:rPr>
                <w:szCs w:val="20"/>
              </w:rPr>
              <w:t>Teisėtvarkos įstaigos</w:t>
            </w:r>
          </w:p>
        </w:tc>
        <w:tc>
          <w:tcPr>
            <w:tcW w:w="811" w:type="pct"/>
            <w:vAlign w:val="center"/>
          </w:tcPr>
          <w:p w14:paraId="0B56CC2A" w14:textId="5435E340"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33,3</w:t>
            </w:r>
          </w:p>
        </w:tc>
        <w:tc>
          <w:tcPr>
            <w:tcW w:w="810" w:type="pct"/>
            <w:vAlign w:val="center"/>
          </w:tcPr>
          <w:p w14:paraId="720CB566" w14:textId="0DC468D8"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33,3</w:t>
            </w:r>
          </w:p>
        </w:tc>
        <w:tc>
          <w:tcPr>
            <w:tcW w:w="733" w:type="pct"/>
            <w:vAlign w:val="center"/>
          </w:tcPr>
          <w:p w14:paraId="6C97F713" w14:textId="1E3B4D67"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33,3</w:t>
            </w:r>
          </w:p>
        </w:tc>
      </w:tr>
      <w:tr w:rsidR="00665ACC" w:rsidRPr="00052D09" w14:paraId="6354F674" w14:textId="77777777" w:rsidTr="001F589E">
        <w:tc>
          <w:tcPr>
            <w:tcW w:w="880" w:type="pct"/>
            <w:vMerge/>
          </w:tcPr>
          <w:p w14:paraId="6D303F4A" w14:textId="77777777" w:rsidR="00665ACC" w:rsidRPr="00052D09" w:rsidRDefault="00665ACC" w:rsidP="00665ACC">
            <w:pPr>
              <w:pStyle w:val="Foritlentelesnum"/>
              <w:numPr>
                <w:ilvl w:val="0"/>
                <w:numId w:val="0"/>
              </w:numPr>
              <w:spacing w:before="60" w:after="60"/>
              <w:rPr>
                <w:szCs w:val="20"/>
              </w:rPr>
            </w:pPr>
          </w:p>
        </w:tc>
        <w:tc>
          <w:tcPr>
            <w:tcW w:w="1766" w:type="pct"/>
          </w:tcPr>
          <w:p w14:paraId="6EF8E4CE" w14:textId="59267ABA" w:rsidR="00665ACC" w:rsidRPr="00052D09" w:rsidRDefault="00665ACC" w:rsidP="004D47EA">
            <w:pPr>
              <w:pStyle w:val="Foritlentelesnum"/>
              <w:numPr>
                <w:ilvl w:val="0"/>
                <w:numId w:val="0"/>
              </w:numPr>
              <w:spacing w:before="60" w:after="60"/>
              <w:contextualSpacing w:val="0"/>
              <w:rPr>
                <w:szCs w:val="20"/>
              </w:rPr>
            </w:pPr>
            <w:r w:rsidRPr="00052D09">
              <w:rPr>
                <w:szCs w:val="20"/>
              </w:rPr>
              <w:t>Muitinės įstaigos</w:t>
            </w:r>
          </w:p>
        </w:tc>
        <w:tc>
          <w:tcPr>
            <w:tcW w:w="811" w:type="pct"/>
            <w:vAlign w:val="center"/>
          </w:tcPr>
          <w:p w14:paraId="76428D24" w14:textId="325BE997"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100,0</w:t>
            </w:r>
          </w:p>
        </w:tc>
        <w:tc>
          <w:tcPr>
            <w:tcW w:w="810" w:type="pct"/>
            <w:vAlign w:val="center"/>
          </w:tcPr>
          <w:p w14:paraId="5B1B221B" w14:textId="79D11953"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100,0</w:t>
            </w:r>
          </w:p>
        </w:tc>
        <w:tc>
          <w:tcPr>
            <w:tcW w:w="733" w:type="pct"/>
            <w:vAlign w:val="center"/>
          </w:tcPr>
          <w:p w14:paraId="3AF85155" w14:textId="1A7F9EFC"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100,0</w:t>
            </w:r>
          </w:p>
        </w:tc>
      </w:tr>
      <w:tr w:rsidR="00665ACC" w:rsidRPr="00052D09" w14:paraId="4AABC2B0" w14:textId="77777777" w:rsidTr="001F589E">
        <w:tc>
          <w:tcPr>
            <w:tcW w:w="880" w:type="pct"/>
            <w:vMerge/>
          </w:tcPr>
          <w:p w14:paraId="4D7FB268" w14:textId="77777777" w:rsidR="00665ACC" w:rsidRPr="00052D09" w:rsidRDefault="00665ACC" w:rsidP="00665ACC">
            <w:pPr>
              <w:pStyle w:val="Foritlentelesnum"/>
              <w:numPr>
                <w:ilvl w:val="0"/>
                <w:numId w:val="0"/>
              </w:numPr>
              <w:spacing w:before="60" w:after="60"/>
              <w:rPr>
                <w:szCs w:val="20"/>
              </w:rPr>
            </w:pPr>
          </w:p>
        </w:tc>
        <w:tc>
          <w:tcPr>
            <w:tcW w:w="1766" w:type="pct"/>
          </w:tcPr>
          <w:p w14:paraId="36EC19B2" w14:textId="343F2470" w:rsidR="00665ACC" w:rsidRPr="00052D09" w:rsidRDefault="00665ACC" w:rsidP="004D47EA">
            <w:pPr>
              <w:pStyle w:val="Foritlentelesnum"/>
              <w:numPr>
                <w:ilvl w:val="0"/>
                <w:numId w:val="0"/>
              </w:numPr>
              <w:spacing w:before="60" w:after="60"/>
              <w:contextualSpacing w:val="0"/>
              <w:rPr>
                <w:szCs w:val="20"/>
              </w:rPr>
            </w:pPr>
            <w:r w:rsidRPr="00052D09">
              <w:rPr>
                <w:szCs w:val="20"/>
              </w:rPr>
              <w:t>Įkalinimo įstaigos</w:t>
            </w:r>
          </w:p>
        </w:tc>
        <w:tc>
          <w:tcPr>
            <w:tcW w:w="811" w:type="pct"/>
            <w:vAlign w:val="center"/>
          </w:tcPr>
          <w:p w14:paraId="6B06779A" w14:textId="0B1D0972"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100,0</w:t>
            </w:r>
          </w:p>
        </w:tc>
        <w:tc>
          <w:tcPr>
            <w:tcW w:w="810" w:type="pct"/>
            <w:vAlign w:val="center"/>
          </w:tcPr>
          <w:p w14:paraId="676509F3" w14:textId="63869474"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100,0</w:t>
            </w:r>
          </w:p>
        </w:tc>
        <w:tc>
          <w:tcPr>
            <w:tcW w:w="733" w:type="pct"/>
            <w:vAlign w:val="center"/>
          </w:tcPr>
          <w:p w14:paraId="2A3B940F" w14:textId="63A66CAD"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12,5</w:t>
            </w:r>
          </w:p>
        </w:tc>
      </w:tr>
      <w:tr w:rsidR="00665ACC" w:rsidRPr="00052D09" w14:paraId="095F9892" w14:textId="77777777" w:rsidTr="001F589E">
        <w:tc>
          <w:tcPr>
            <w:tcW w:w="880" w:type="pct"/>
            <w:vMerge/>
          </w:tcPr>
          <w:p w14:paraId="3A58BF77" w14:textId="77777777" w:rsidR="00665ACC" w:rsidRPr="00052D09" w:rsidRDefault="00665ACC" w:rsidP="00665ACC">
            <w:pPr>
              <w:pStyle w:val="Foritlentelesnum"/>
              <w:numPr>
                <w:ilvl w:val="0"/>
                <w:numId w:val="0"/>
              </w:numPr>
              <w:spacing w:before="60" w:after="60"/>
              <w:rPr>
                <w:szCs w:val="20"/>
              </w:rPr>
            </w:pPr>
          </w:p>
        </w:tc>
        <w:tc>
          <w:tcPr>
            <w:tcW w:w="1766" w:type="pct"/>
          </w:tcPr>
          <w:p w14:paraId="79B616C9" w14:textId="7565A19E" w:rsidR="00665ACC" w:rsidRPr="00052D09" w:rsidRDefault="00665ACC" w:rsidP="004D47EA">
            <w:pPr>
              <w:pStyle w:val="Foritlentelesnum"/>
              <w:numPr>
                <w:ilvl w:val="0"/>
                <w:numId w:val="0"/>
              </w:numPr>
              <w:spacing w:before="60" w:after="60"/>
              <w:contextualSpacing w:val="0"/>
              <w:rPr>
                <w:szCs w:val="20"/>
              </w:rPr>
            </w:pPr>
            <w:r w:rsidRPr="00052D09">
              <w:rPr>
                <w:szCs w:val="20"/>
              </w:rPr>
              <w:t>Valstybės ir savivaldybių priešgaisrinės apsaugos ir gelbėjimo įstaigos</w:t>
            </w:r>
          </w:p>
        </w:tc>
        <w:tc>
          <w:tcPr>
            <w:tcW w:w="811" w:type="pct"/>
            <w:vAlign w:val="center"/>
          </w:tcPr>
          <w:p w14:paraId="49E21631" w14:textId="740007BE"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24,2</w:t>
            </w:r>
          </w:p>
        </w:tc>
        <w:tc>
          <w:tcPr>
            <w:tcW w:w="810" w:type="pct"/>
            <w:vAlign w:val="center"/>
          </w:tcPr>
          <w:p w14:paraId="4A59B788" w14:textId="4A88C79C"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21,2</w:t>
            </w:r>
          </w:p>
        </w:tc>
        <w:tc>
          <w:tcPr>
            <w:tcW w:w="733" w:type="pct"/>
            <w:vAlign w:val="center"/>
          </w:tcPr>
          <w:p w14:paraId="6EE2AEFA" w14:textId="6A5B1C59" w:rsidR="00665ACC" w:rsidRPr="00052D09" w:rsidRDefault="00665ACC" w:rsidP="004D47EA">
            <w:pPr>
              <w:pStyle w:val="Foritlentelesnum"/>
              <w:numPr>
                <w:ilvl w:val="0"/>
                <w:numId w:val="0"/>
              </w:numPr>
              <w:spacing w:before="60" w:after="60"/>
              <w:contextualSpacing w:val="0"/>
              <w:jc w:val="center"/>
              <w:rPr>
                <w:szCs w:val="20"/>
              </w:rPr>
            </w:pPr>
            <w:r w:rsidRPr="00052D09">
              <w:rPr>
                <w:szCs w:val="20"/>
              </w:rPr>
              <w:t>21,1</w:t>
            </w:r>
          </w:p>
        </w:tc>
      </w:tr>
    </w:tbl>
    <w:p w14:paraId="3F850B68" w14:textId="77777777" w:rsidR="00E221FD" w:rsidRPr="00052D09" w:rsidRDefault="00E221FD" w:rsidP="0094321B">
      <w:pPr>
        <w:rPr>
          <w:lang w:val="lt-LT" w:eastAsia="lt-LT"/>
        </w:rPr>
      </w:pPr>
    </w:p>
    <w:p w14:paraId="288A7B7A" w14:textId="19D526F6" w:rsidR="00481852" w:rsidRPr="00052D09" w:rsidRDefault="00827355" w:rsidP="00CB4DBA">
      <w:pPr>
        <w:pStyle w:val="FORITtekstas"/>
      </w:pPr>
      <w:r w:rsidRPr="00052D09">
        <w:t>Valstybės ir savivaldybių įstaigose teikiam</w:t>
      </w:r>
      <w:r w:rsidR="003B6E19" w:rsidRPr="00052D09">
        <w:t>ų</w:t>
      </w:r>
      <w:r w:rsidRPr="00052D09">
        <w:t xml:space="preserve"> paslaug</w:t>
      </w:r>
      <w:r w:rsidR="003B6E19" w:rsidRPr="00052D09">
        <w:t>ų</w:t>
      </w:r>
      <w:r w:rsidRPr="00052D09">
        <w:t xml:space="preserve"> e. būdu </w:t>
      </w:r>
      <w:r w:rsidR="00651B5E" w:rsidRPr="00052D09">
        <w:t xml:space="preserve">dalis nuo visų teikiamų paslaugų skaičiaus </w:t>
      </w:r>
      <w:r w:rsidR="007F4D06" w:rsidRPr="00052D09">
        <w:t xml:space="preserve">taip pat didėja. </w:t>
      </w:r>
      <w:r w:rsidRPr="00052D09">
        <w:t xml:space="preserve"> </w:t>
      </w:r>
      <w:r w:rsidR="00481852" w:rsidRPr="00052D09">
        <w:t xml:space="preserve">2022 m. pradžioje 77,1 proc. įstaigų sudarė galimybę parsisiųsti įvairias dokumentų formas, 50,7 proc. – grąžinti jas užpildytas. </w:t>
      </w:r>
      <w:r w:rsidR="00FF0289" w:rsidRPr="00052D09">
        <w:t>47,2 proc. valstybės ir savivaldybių institucijų ir įstaigų (toliau – įstaigos) teikia ketvirtojo lygio elektronines paslaugas internetu, t. y. suteikiama galimybė pilnai dalyvauti procesuose per interneto svetainę, paraiškų, bylų tvarkymas, sprendimas ir kitos standartinės procedūros vykdomos per interneto svetainę, besikreipiančiajam nereikia atlikti jokių kitų formalių „popierinių“ procedūrų. Ir net 21,5 proc. įstaigų teikia penktojo lygio elektronines paslaugas internetu, t. y. automatiškai teikiama turima informacija.</w:t>
      </w:r>
    </w:p>
    <w:p w14:paraId="5878310F" w14:textId="71A3BCD6" w:rsidR="00852914" w:rsidRPr="00052D09" w:rsidRDefault="00762B98" w:rsidP="00530BCE">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2</w:t>
      </w:r>
      <w:r w:rsidRPr="00052D09">
        <w:rPr>
          <w:lang w:val="lt-LT"/>
        </w:rPr>
        <w:fldChar w:fldCharType="end"/>
      </w:r>
      <w:r w:rsidRPr="00052D09">
        <w:rPr>
          <w:lang w:val="lt-LT"/>
        </w:rPr>
        <w:t xml:space="preserve"> lentelė. </w:t>
      </w:r>
      <w:r w:rsidRPr="00052D09">
        <w:rPr>
          <w:lang w:val="lt-LT" w:eastAsia="lt-LT"/>
        </w:rPr>
        <w:t>Valstybės ir savivaldybių įstaigose teikiamos e. paslaugos</w:t>
      </w:r>
      <w:r w:rsidR="00363C6F" w:rsidRPr="00052D09">
        <w:rPr>
          <w:rStyle w:val="FootnoteReference"/>
          <w:lang w:val="lt-LT" w:eastAsia="lt-LT"/>
        </w:rPr>
        <w:footnoteReference w:id="4"/>
      </w:r>
    </w:p>
    <w:tbl>
      <w:tblPr>
        <w:tblW w:w="5000" w:type="pct"/>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00" w:firstRow="0" w:lastRow="0" w:firstColumn="0" w:lastColumn="0" w:noHBand="0" w:noVBand="1"/>
      </w:tblPr>
      <w:tblGrid>
        <w:gridCol w:w="1694"/>
        <w:gridCol w:w="2968"/>
        <w:gridCol w:w="992"/>
        <w:gridCol w:w="994"/>
        <w:gridCol w:w="992"/>
        <w:gridCol w:w="992"/>
        <w:gridCol w:w="996"/>
      </w:tblGrid>
      <w:tr w:rsidR="006D2050" w:rsidRPr="00052D09" w14:paraId="34272128" w14:textId="6A0AA03D" w:rsidTr="006D2050">
        <w:trPr>
          <w:trHeight w:val="263"/>
          <w:tblHeader/>
        </w:trPr>
        <w:tc>
          <w:tcPr>
            <w:tcW w:w="880" w:type="pct"/>
            <w:vMerge w:val="restart"/>
            <w:shd w:val="clear" w:color="auto" w:fill="528470"/>
            <w:vAlign w:val="center"/>
          </w:tcPr>
          <w:p w14:paraId="6C828A52" w14:textId="4EC36F46" w:rsidR="006D2050" w:rsidRPr="00052D09" w:rsidRDefault="006D2050">
            <w:pPr>
              <w:pStyle w:val="Foritlentelsheader"/>
              <w:spacing w:before="60" w:after="60"/>
              <w:jc w:val="left"/>
              <w:rPr>
                <w:rFonts w:eastAsia="Arial"/>
                <w:sz w:val="20"/>
                <w:szCs w:val="20"/>
              </w:rPr>
            </w:pPr>
          </w:p>
        </w:tc>
        <w:tc>
          <w:tcPr>
            <w:tcW w:w="1542" w:type="pct"/>
            <w:vMerge w:val="restart"/>
            <w:shd w:val="clear" w:color="auto" w:fill="528470"/>
            <w:vAlign w:val="center"/>
          </w:tcPr>
          <w:p w14:paraId="67014E51" w14:textId="599BF2EE" w:rsidR="006D2050" w:rsidRPr="00052D09" w:rsidRDefault="006D2050">
            <w:pPr>
              <w:pStyle w:val="Foritlentelsheader"/>
              <w:spacing w:before="60" w:after="60"/>
              <w:jc w:val="left"/>
              <w:rPr>
                <w:rFonts w:eastAsia="Arial"/>
                <w:sz w:val="20"/>
                <w:szCs w:val="20"/>
              </w:rPr>
            </w:pPr>
          </w:p>
        </w:tc>
        <w:tc>
          <w:tcPr>
            <w:tcW w:w="2578" w:type="pct"/>
            <w:gridSpan w:val="5"/>
            <w:shd w:val="clear" w:color="auto" w:fill="528470"/>
            <w:vAlign w:val="center"/>
          </w:tcPr>
          <w:p w14:paraId="34B22186" w14:textId="57E815AD" w:rsidR="006D2050" w:rsidRPr="00052D09" w:rsidRDefault="006D2050" w:rsidP="006D2050">
            <w:pPr>
              <w:pStyle w:val="Foritlentelsheader"/>
              <w:spacing w:before="60" w:after="60"/>
              <w:jc w:val="center"/>
              <w:rPr>
                <w:rFonts w:cs="Arial"/>
                <w:spacing w:val="0"/>
                <w:sz w:val="20"/>
                <w:szCs w:val="20"/>
              </w:rPr>
            </w:pPr>
            <w:r w:rsidRPr="00052D09">
              <w:rPr>
                <w:rFonts w:cs="Arial"/>
                <w:spacing w:val="0"/>
                <w:sz w:val="20"/>
                <w:szCs w:val="20"/>
              </w:rPr>
              <w:t>Iš viso pagal įstaigas</w:t>
            </w:r>
          </w:p>
        </w:tc>
      </w:tr>
      <w:tr w:rsidR="006D2050" w:rsidRPr="00052D09" w14:paraId="0C0E02BF" w14:textId="77777777" w:rsidTr="006D2050">
        <w:trPr>
          <w:trHeight w:val="262"/>
          <w:tblHeader/>
        </w:trPr>
        <w:tc>
          <w:tcPr>
            <w:tcW w:w="880" w:type="pct"/>
            <w:vMerge/>
            <w:shd w:val="clear" w:color="auto" w:fill="528470"/>
            <w:vAlign w:val="center"/>
          </w:tcPr>
          <w:p w14:paraId="53195D76" w14:textId="77777777" w:rsidR="006D2050" w:rsidRPr="00052D09" w:rsidRDefault="006D2050" w:rsidP="006D2050">
            <w:pPr>
              <w:pStyle w:val="Foritlentelsheader"/>
              <w:spacing w:before="60" w:after="60"/>
              <w:jc w:val="left"/>
              <w:rPr>
                <w:rFonts w:eastAsia="Arial"/>
                <w:sz w:val="20"/>
                <w:szCs w:val="20"/>
              </w:rPr>
            </w:pPr>
          </w:p>
        </w:tc>
        <w:tc>
          <w:tcPr>
            <w:tcW w:w="1542" w:type="pct"/>
            <w:vMerge/>
            <w:shd w:val="clear" w:color="auto" w:fill="528470"/>
            <w:vAlign w:val="center"/>
          </w:tcPr>
          <w:p w14:paraId="0F234BC1" w14:textId="77777777" w:rsidR="006D2050" w:rsidRPr="00052D09" w:rsidRDefault="006D2050" w:rsidP="006D2050">
            <w:pPr>
              <w:pStyle w:val="Foritlentelsheader"/>
              <w:spacing w:before="60" w:after="60"/>
              <w:jc w:val="left"/>
              <w:rPr>
                <w:rFonts w:eastAsia="Arial"/>
                <w:sz w:val="20"/>
                <w:szCs w:val="20"/>
              </w:rPr>
            </w:pPr>
          </w:p>
        </w:tc>
        <w:tc>
          <w:tcPr>
            <w:tcW w:w="515" w:type="pct"/>
            <w:shd w:val="clear" w:color="auto" w:fill="528470"/>
            <w:vAlign w:val="center"/>
          </w:tcPr>
          <w:p w14:paraId="1B5C9DD6" w14:textId="6A6E0B22" w:rsidR="006D2050" w:rsidRPr="00052D09" w:rsidRDefault="006D2050" w:rsidP="006D2050">
            <w:pPr>
              <w:pStyle w:val="Foritlentelsheader"/>
              <w:spacing w:before="60" w:after="60"/>
              <w:jc w:val="center"/>
              <w:rPr>
                <w:rFonts w:eastAsia="Arial" w:cs="Arial"/>
                <w:sz w:val="20"/>
                <w:szCs w:val="20"/>
              </w:rPr>
            </w:pPr>
            <w:r w:rsidRPr="00052D09">
              <w:rPr>
                <w:rFonts w:cs="Arial"/>
                <w:spacing w:val="0"/>
                <w:sz w:val="20"/>
                <w:szCs w:val="20"/>
              </w:rPr>
              <w:t>2022</w:t>
            </w:r>
          </w:p>
        </w:tc>
        <w:tc>
          <w:tcPr>
            <w:tcW w:w="516" w:type="pct"/>
            <w:shd w:val="clear" w:color="auto" w:fill="528470"/>
            <w:vAlign w:val="center"/>
          </w:tcPr>
          <w:p w14:paraId="4B1FD051" w14:textId="1AAE0580" w:rsidR="006D2050" w:rsidRPr="00052D09" w:rsidRDefault="006D2050" w:rsidP="006D2050">
            <w:pPr>
              <w:pStyle w:val="Foritlentelsheader"/>
              <w:spacing w:before="60" w:after="60"/>
              <w:jc w:val="center"/>
              <w:rPr>
                <w:rFonts w:eastAsia="Arial" w:cs="Arial"/>
                <w:sz w:val="20"/>
                <w:szCs w:val="20"/>
              </w:rPr>
            </w:pPr>
            <w:r w:rsidRPr="00052D09">
              <w:rPr>
                <w:rFonts w:cs="Arial"/>
                <w:spacing w:val="0"/>
                <w:sz w:val="20"/>
                <w:szCs w:val="20"/>
              </w:rPr>
              <w:t>2020</w:t>
            </w:r>
          </w:p>
        </w:tc>
        <w:tc>
          <w:tcPr>
            <w:tcW w:w="515" w:type="pct"/>
            <w:shd w:val="clear" w:color="auto" w:fill="528470"/>
            <w:vAlign w:val="center"/>
          </w:tcPr>
          <w:p w14:paraId="1E878866" w14:textId="2115B36D" w:rsidR="006D2050" w:rsidRPr="00052D09" w:rsidRDefault="006D2050" w:rsidP="006D2050">
            <w:pPr>
              <w:pStyle w:val="Foritlentelsheader"/>
              <w:spacing w:before="60" w:after="60"/>
              <w:jc w:val="center"/>
              <w:rPr>
                <w:rFonts w:eastAsia="Arial" w:cs="Arial"/>
                <w:sz w:val="20"/>
                <w:szCs w:val="20"/>
              </w:rPr>
            </w:pPr>
            <w:r w:rsidRPr="00052D09">
              <w:rPr>
                <w:rFonts w:cs="Arial"/>
                <w:spacing w:val="0"/>
                <w:sz w:val="20"/>
                <w:szCs w:val="20"/>
              </w:rPr>
              <w:t>2018</w:t>
            </w:r>
          </w:p>
        </w:tc>
        <w:tc>
          <w:tcPr>
            <w:tcW w:w="515" w:type="pct"/>
            <w:shd w:val="clear" w:color="auto" w:fill="528470"/>
            <w:vAlign w:val="center"/>
          </w:tcPr>
          <w:p w14:paraId="508863C8" w14:textId="589131B7" w:rsidR="006D2050" w:rsidRPr="00052D09" w:rsidRDefault="006D2050" w:rsidP="006D2050">
            <w:pPr>
              <w:pStyle w:val="Foritlentelsheader"/>
              <w:spacing w:before="60" w:after="60"/>
              <w:jc w:val="center"/>
              <w:rPr>
                <w:rFonts w:eastAsia="Arial" w:cs="Arial"/>
                <w:sz w:val="20"/>
                <w:szCs w:val="20"/>
              </w:rPr>
            </w:pPr>
            <w:r w:rsidRPr="00052D09">
              <w:rPr>
                <w:rFonts w:cs="Arial"/>
                <w:spacing w:val="0"/>
                <w:sz w:val="20"/>
                <w:szCs w:val="20"/>
              </w:rPr>
              <w:t>2016</w:t>
            </w:r>
          </w:p>
        </w:tc>
        <w:tc>
          <w:tcPr>
            <w:tcW w:w="516" w:type="pct"/>
            <w:shd w:val="clear" w:color="auto" w:fill="528470"/>
            <w:vAlign w:val="center"/>
          </w:tcPr>
          <w:p w14:paraId="581DD8AB" w14:textId="552D2082" w:rsidR="006D2050" w:rsidRPr="00052D09" w:rsidRDefault="006D2050" w:rsidP="006D2050">
            <w:pPr>
              <w:pStyle w:val="Foritlentelsheader"/>
              <w:spacing w:before="60" w:after="60"/>
              <w:jc w:val="center"/>
              <w:rPr>
                <w:rFonts w:eastAsia="Arial" w:cs="Arial"/>
                <w:sz w:val="20"/>
                <w:szCs w:val="20"/>
              </w:rPr>
            </w:pPr>
            <w:r w:rsidRPr="00052D09">
              <w:rPr>
                <w:rFonts w:cs="Arial"/>
                <w:spacing w:val="0"/>
                <w:sz w:val="20"/>
                <w:szCs w:val="20"/>
              </w:rPr>
              <w:t>2014</w:t>
            </w:r>
          </w:p>
        </w:tc>
      </w:tr>
      <w:tr w:rsidR="006D2050" w:rsidRPr="00052D09" w14:paraId="51B83426" w14:textId="5A1A8B21" w:rsidTr="006D2050">
        <w:tc>
          <w:tcPr>
            <w:tcW w:w="880" w:type="pct"/>
            <w:vMerge w:val="restart"/>
          </w:tcPr>
          <w:p w14:paraId="5C2FD525" w14:textId="45933F07" w:rsidR="006D2050" w:rsidRPr="00052D09" w:rsidRDefault="006D2050" w:rsidP="006D2050">
            <w:pPr>
              <w:pStyle w:val="Foritlentelesnum"/>
              <w:numPr>
                <w:ilvl w:val="0"/>
                <w:numId w:val="0"/>
              </w:numPr>
              <w:spacing w:before="60" w:after="60"/>
              <w:rPr>
                <w:szCs w:val="20"/>
              </w:rPr>
            </w:pPr>
            <w:r w:rsidRPr="00052D09">
              <w:rPr>
                <w:szCs w:val="20"/>
              </w:rPr>
              <w:t>Valstybės ir savivaldybių įstaigose teikiamos e. paslaugos | proc.</w:t>
            </w:r>
          </w:p>
        </w:tc>
        <w:tc>
          <w:tcPr>
            <w:tcW w:w="1542" w:type="pct"/>
          </w:tcPr>
          <w:p w14:paraId="3210CF93" w14:textId="66B94673" w:rsidR="006D2050" w:rsidRPr="00052D09" w:rsidRDefault="006D2050" w:rsidP="004D47EA">
            <w:pPr>
              <w:pStyle w:val="Foritlentelesnum"/>
              <w:numPr>
                <w:ilvl w:val="0"/>
                <w:numId w:val="0"/>
              </w:numPr>
              <w:spacing w:before="60" w:after="60"/>
              <w:contextualSpacing w:val="0"/>
              <w:rPr>
                <w:szCs w:val="20"/>
              </w:rPr>
            </w:pPr>
            <w:r w:rsidRPr="00052D09">
              <w:rPr>
                <w:szCs w:val="20"/>
              </w:rPr>
              <w:t>Įstaigos, teikiančios 2 lygio paslaugas internetu (galimybė parsis</w:t>
            </w:r>
            <w:r w:rsidR="00E259E8" w:rsidRPr="00052D09">
              <w:rPr>
                <w:szCs w:val="20"/>
              </w:rPr>
              <w:t>i</w:t>
            </w:r>
            <w:r w:rsidRPr="00052D09">
              <w:rPr>
                <w:szCs w:val="20"/>
              </w:rPr>
              <w:t>ųsti formas)</w:t>
            </w:r>
          </w:p>
        </w:tc>
        <w:tc>
          <w:tcPr>
            <w:tcW w:w="515" w:type="pct"/>
            <w:vAlign w:val="center"/>
          </w:tcPr>
          <w:p w14:paraId="49F7F9CB" w14:textId="54028FA6"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77,1</w:t>
            </w:r>
          </w:p>
        </w:tc>
        <w:tc>
          <w:tcPr>
            <w:tcW w:w="516" w:type="pct"/>
            <w:vAlign w:val="center"/>
          </w:tcPr>
          <w:p w14:paraId="4936ADD9" w14:textId="014DAA3A"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72,9</w:t>
            </w:r>
          </w:p>
        </w:tc>
        <w:tc>
          <w:tcPr>
            <w:tcW w:w="515" w:type="pct"/>
            <w:vAlign w:val="center"/>
          </w:tcPr>
          <w:p w14:paraId="5C8A8306" w14:textId="1B881B29"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72,5</w:t>
            </w:r>
          </w:p>
        </w:tc>
        <w:tc>
          <w:tcPr>
            <w:tcW w:w="515" w:type="pct"/>
            <w:vAlign w:val="center"/>
          </w:tcPr>
          <w:p w14:paraId="15424783" w14:textId="4F86AE30"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72,2</w:t>
            </w:r>
          </w:p>
        </w:tc>
        <w:tc>
          <w:tcPr>
            <w:tcW w:w="516" w:type="pct"/>
            <w:vAlign w:val="center"/>
          </w:tcPr>
          <w:p w14:paraId="4758570A" w14:textId="7CD558EA"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69,4</w:t>
            </w:r>
          </w:p>
        </w:tc>
      </w:tr>
      <w:tr w:rsidR="006D2050" w:rsidRPr="00052D09" w14:paraId="3798F0C9" w14:textId="6BAF62CA" w:rsidTr="006D2050">
        <w:tc>
          <w:tcPr>
            <w:tcW w:w="880" w:type="pct"/>
            <w:vMerge/>
          </w:tcPr>
          <w:p w14:paraId="22B5793D" w14:textId="77777777" w:rsidR="006D2050" w:rsidRPr="00052D09" w:rsidRDefault="006D2050" w:rsidP="006D2050">
            <w:pPr>
              <w:pStyle w:val="Foritlentelesnum"/>
              <w:numPr>
                <w:ilvl w:val="0"/>
                <w:numId w:val="0"/>
              </w:numPr>
              <w:spacing w:before="60" w:after="60"/>
              <w:ind w:left="360" w:hanging="360"/>
              <w:rPr>
                <w:szCs w:val="20"/>
              </w:rPr>
            </w:pPr>
          </w:p>
        </w:tc>
        <w:tc>
          <w:tcPr>
            <w:tcW w:w="1542" w:type="pct"/>
          </w:tcPr>
          <w:p w14:paraId="26F8CE10" w14:textId="24F94B18" w:rsidR="006D2050" w:rsidRPr="00052D09" w:rsidRDefault="006D2050" w:rsidP="004D47EA">
            <w:pPr>
              <w:pStyle w:val="Foritlentelesnum"/>
              <w:numPr>
                <w:ilvl w:val="0"/>
                <w:numId w:val="0"/>
              </w:numPr>
              <w:spacing w:before="60" w:after="60"/>
              <w:contextualSpacing w:val="0"/>
              <w:rPr>
                <w:szCs w:val="20"/>
              </w:rPr>
            </w:pPr>
            <w:r w:rsidRPr="00052D09">
              <w:rPr>
                <w:szCs w:val="20"/>
              </w:rPr>
              <w:t>Įstaigos, teikiančios 3 lygio paslaugas internetu (galimybė grąžinti užpildytas formas)</w:t>
            </w:r>
          </w:p>
        </w:tc>
        <w:tc>
          <w:tcPr>
            <w:tcW w:w="515" w:type="pct"/>
            <w:vAlign w:val="center"/>
          </w:tcPr>
          <w:p w14:paraId="2A186BC7" w14:textId="1FC0F9B4"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50,7</w:t>
            </w:r>
          </w:p>
        </w:tc>
        <w:tc>
          <w:tcPr>
            <w:tcW w:w="516" w:type="pct"/>
            <w:vAlign w:val="center"/>
          </w:tcPr>
          <w:p w14:paraId="05EB86A4" w14:textId="4938290F"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47,4</w:t>
            </w:r>
          </w:p>
        </w:tc>
        <w:tc>
          <w:tcPr>
            <w:tcW w:w="515" w:type="pct"/>
            <w:vAlign w:val="center"/>
          </w:tcPr>
          <w:p w14:paraId="35D72490" w14:textId="0A8C06E9"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27,5</w:t>
            </w:r>
          </w:p>
        </w:tc>
        <w:tc>
          <w:tcPr>
            <w:tcW w:w="515" w:type="pct"/>
            <w:vAlign w:val="center"/>
          </w:tcPr>
          <w:p w14:paraId="4D58C9FF" w14:textId="38F1BFAF"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26,6</w:t>
            </w:r>
          </w:p>
        </w:tc>
        <w:tc>
          <w:tcPr>
            <w:tcW w:w="516" w:type="pct"/>
            <w:vAlign w:val="center"/>
          </w:tcPr>
          <w:p w14:paraId="426DD2EC" w14:textId="2D536867"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23,8</w:t>
            </w:r>
          </w:p>
        </w:tc>
      </w:tr>
      <w:tr w:rsidR="006D2050" w:rsidRPr="00052D09" w14:paraId="2A69C141" w14:textId="78CDAB0A" w:rsidTr="006D2050">
        <w:tc>
          <w:tcPr>
            <w:tcW w:w="880" w:type="pct"/>
            <w:vMerge/>
          </w:tcPr>
          <w:p w14:paraId="015A1322" w14:textId="77777777" w:rsidR="006D2050" w:rsidRPr="00052D09" w:rsidRDefault="006D2050" w:rsidP="006D2050">
            <w:pPr>
              <w:pStyle w:val="Foritlentelesnum"/>
              <w:numPr>
                <w:ilvl w:val="0"/>
                <w:numId w:val="0"/>
              </w:numPr>
              <w:spacing w:before="60" w:after="60"/>
              <w:ind w:left="360" w:hanging="360"/>
              <w:rPr>
                <w:szCs w:val="20"/>
              </w:rPr>
            </w:pPr>
          </w:p>
        </w:tc>
        <w:tc>
          <w:tcPr>
            <w:tcW w:w="1542" w:type="pct"/>
          </w:tcPr>
          <w:p w14:paraId="779CB718" w14:textId="0AC29550" w:rsidR="006D2050" w:rsidRPr="00052D09" w:rsidRDefault="006D2050" w:rsidP="004D47EA">
            <w:pPr>
              <w:pStyle w:val="Foritlentelesnum"/>
              <w:numPr>
                <w:ilvl w:val="0"/>
                <w:numId w:val="0"/>
              </w:numPr>
              <w:spacing w:before="60" w:after="60"/>
              <w:contextualSpacing w:val="0"/>
              <w:rPr>
                <w:szCs w:val="20"/>
              </w:rPr>
            </w:pPr>
            <w:r w:rsidRPr="00052D09">
              <w:rPr>
                <w:szCs w:val="20"/>
              </w:rPr>
              <w:t>Įstaigos, teikiančios 4 lygio paslaugas internetu (administracinė procedūra be popieriaus)</w:t>
            </w:r>
          </w:p>
        </w:tc>
        <w:tc>
          <w:tcPr>
            <w:tcW w:w="515" w:type="pct"/>
            <w:vAlign w:val="center"/>
          </w:tcPr>
          <w:p w14:paraId="52291951" w14:textId="73D90A5C"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47,2</w:t>
            </w:r>
          </w:p>
        </w:tc>
        <w:tc>
          <w:tcPr>
            <w:tcW w:w="516" w:type="pct"/>
            <w:vAlign w:val="center"/>
          </w:tcPr>
          <w:p w14:paraId="0DBD18B6" w14:textId="686F6E8B"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39,5</w:t>
            </w:r>
          </w:p>
        </w:tc>
        <w:tc>
          <w:tcPr>
            <w:tcW w:w="515" w:type="pct"/>
            <w:vAlign w:val="center"/>
          </w:tcPr>
          <w:p w14:paraId="53FA3E49" w14:textId="15F0C5E8"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33,8</w:t>
            </w:r>
          </w:p>
        </w:tc>
        <w:tc>
          <w:tcPr>
            <w:tcW w:w="515" w:type="pct"/>
            <w:vAlign w:val="center"/>
          </w:tcPr>
          <w:p w14:paraId="6AEDF491" w14:textId="50E50EFA"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33,4</w:t>
            </w:r>
          </w:p>
        </w:tc>
        <w:tc>
          <w:tcPr>
            <w:tcW w:w="516" w:type="pct"/>
            <w:vAlign w:val="center"/>
          </w:tcPr>
          <w:p w14:paraId="0527A535" w14:textId="7E7C6169"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27,2</w:t>
            </w:r>
          </w:p>
        </w:tc>
      </w:tr>
      <w:tr w:rsidR="006D2050" w:rsidRPr="00052D09" w14:paraId="2E8AA160" w14:textId="77777777" w:rsidTr="006D2050">
        <w:tc>
          <w:tcPr>
            <w:tcW w:w="880" w:type="pct"/>
            <w:vMerge/>
          </w:tcPr>
          <w:p w14:paraId="52788709" w14:textId="77777777" w:rsidR="006D2050" w:rsidRPr="00052D09" w:rsidRDefault="006D2050" w:rsidP="006D2050">
            <w:pPr>
              <w:pStyle w:val="Foritlentelesnum"/>
              <w:numPr>
                <w:ilvl w:val="0"/>
                <w:numId w:val="0"/>
              </w:numPr>
              <w:spacing w:before="60" w:after="60"/>
              <w:ind w:left="360" w:hanging="360"/>
              <w:rPr>
                <w:szCs w:val="20"/>
              </w:rPr>
            </w:pPr>
          </w:p>
        </w:tc>
        <w:tc>
          <w:tcPr>
            <w:tcW w:w="1542" w:type="pct"/>
          </w:tcPr>
          <w:p w14:paraId="74E148AC" w14:textId="65E6DD60" w:rsidR="006D2050" w:rsidRPr="00052D09" w:rsidRDefault="006D2050" w:rsidP="004D47EA">
            <w:pPr>
              <w:pStyle w:val="Foritlentelesnum"/>
              <w:numPr>
                <w:ilvl w:val="0"/>
                <w:numId w:val="0"/>
              </w:numPr>
              <w:spacing w:before="60" w:after="60"/>
              <w:contextualSpacing w:val="0"/>
              <w:rPr>
                <w:szCs w:val="20"/>
              </w:rPr>
            </w:pPr>
            <w:r w:rsidRPr="00052D09">
              <w:rPr>
                <w:szCs w:val="20"/>
              </w:rPr>
              <w:t>Įstaigos, teikiančios 5 lygio paslaugas internetu (automatiškai teikiama jau turima informacija)</w:t>
            </w:r>
          </w:p>
        </w:tc>
        <w:tc>
          <w:tcPr>
            <w:tcW w:w="515" w:type="pct"/>
            <w:vAlign w:val="center"/>
          </w:tcPr>
          <w:p w14:paraId="01ADD79D" w14:textId="04B1FC20"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21,5</w:t>
            </w:r>
          </w:p>
        </w:tc>
        <w:tc>
          <w:tcPr>
            <w:tcW w:w="516" w:type="pct"/>
            <w:vAlign w:val="center"/>
          </w:tcPr>
          <w:p w14:paraId="05354F85" w14:textId="5C309EC1" w:rsidR="006D2050" w:rsidRPr="00052D09" w:rsidRDefault="00C47A14" w:rsidP="004D47EA">
            <w:pPr>
              <w:pStyle w:val="Foritlentelesnum"/>
              <w:numPr>
                <w:ilvl w:val="0"/>
                <w:numId w:val="0"/>
              </w:numPr>
              <w:spacing w:before="60" w:after="60"/>
              <w:contextualSpacing w:val="0"/>
              <w:jc w:val="center"/>
              <w:rPr>
                <w:szCs w:val="20"/>
              </w:rPr>
            </w:pPr>
            <w:r w:rsidRPr="00052D09">
              <w:rPr>
                <w:szCs w:val="20"/>
              </w:rPr>
              <w:t>...</w:t>
            </w:r>
          </w:p>
        </w:tc>
        <w:tc>
          <w:tcPr>
            <w:tcW w:w="515" w:type="pct"/>
            <w:vAlign w:val="center"/>
          </w:tcPr>
          <w:p w14:paraId="69385E9C" w14:textId="213C56B6"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18,3</w:t>
            </w:r>
          </w:p>
        </w:tc>
        <w:tc>
          <w:tcPr>
            <w:tcW w:w="515" w:type="pct"/>
            <w:vAlign w:val="center"/>
          </w:tcPr>
          <w:p w14:paraId="32926779" w14:textId="22D739D8"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18,5</w:t>
            </w:r>
          </w:p>
        </w:tc>
        <w:tc>
          <w:tcPr>
            <w:tcW w:w="516" w:type="pct"/>
            <w:vAlign w:val="center"/>
          </w:tcPr>
          <w:p w14:paraId="35984B39" w14:textId="35D2D003" w:rsidR="006D2050" w:rsidRPr="00052D09" w:rsidRDefault="006D2050" w:rsidP="004D47EA">
            <w:pPr>
              <w:pStyle w:val="Foritlentelesnum"/>
              <w:numPr>
                <w:ilvl w:val="0"/>
                <w:numId w:val="0"/>
              </w:numPr>
              <w:spacing w:before="60" w:after="60"/>
              <w:contextualSpacing w:val="0"/>
              <w:jc w:val="center"/>
              <w:rPr>
                <w:szCs w:val="20"/>
              </w:rPr>
            </w:pPr>
            <w:r w:rsidRPr="00052D09">
              <w:rPr>
                <w:szCs w:val="20"/>
              </w:rPr>
              <w:t>15,4</w:t>
            </w:r>
          </w:p>
        </w:tc>
      </w:tr>
    </w:tbl>
    <w:p w14:paraId="795BA228" w14:textId="77777777" w:rsidR="007D71B4" w:rsidRPr="00052D09" w:rsidRDefault="007D71B4" w:rsidP="00530BCE">
      <w:pPr>
        <w:rPr>
          <w:lang w:val="lt-LT" w:eastAsia="lt-LT"/>
        </w:rPr>
      </w:pPr>
    </w:p>
    <w:p w14:paraId="42F24FAA" w14:textId="71F74956" w:rsidR="00C6360D" w:rsidRPr="00052D09" w:rsidRDefault="005876A0" w:rsidP="001227FC">
      <w:pPr>
        <w:pStyle w:val="Heading2"/>
        <w:rPr>
          <w:rFonts w:ascii="Tahoma" w:eastAsia="Times New Roman" w:hAnsi="Tahoma" w:cs="Tahoma"/>
        </w:rPr>
      </w:pPr>
      <w:bookmarkStart w:id="14" w:name="_Toc150879107"/>
      <w:r w:rsidRPr="00052D09">
        <w:t>E. paslaugų portale</w:t>
      </w:r>
      <w:r w:rsidR="00ED457B" w:rsidRPr="00052D09">
        <w:t xml:space="preserve"> teikiamos paslaugos</w:t>
      </w:r>
      <w:bookmarkEnd w:id="14"/>
    </w:p>
    <w:p w14:paraId="5DEC161A" w14:textId="6840F305" w:rsidR="006B53C9" w:rsidRPr="00052D09" w:rsidRDefault="000F1CBB" w:rsidP="006B53C9">
      <w:pPr>
        <w:pStyle w:val="FORITtekstas"/>
      </w:pPr>
      <w:r w:rsidRPr="00052D09">
        <w:t>E. paslaugų p</w:t>
      </w:r>
      <w:r w:rsidR="006B53C9" w:rsidRPr="00052D09">
        <w:t>ortale</w:t>
      </w:r>
      <w:r w:rsidR="00683D43" w:rsidRPr="00052D09">
        <w:t xml:space="preserve"> </w:t>
      </w:r>
      <w:r w:rsidR="004939E2" w:rsidRPr="00052D09">
        <w:t>pateikta</w:t>
      </w:r>
      <w:r w:rsidR="006B53C9" w:rsidRPr="00052D09">
        <w:t xml:space="preserve"> informacij</w:t>
      </w:r>
      <w:r w:rsidR="00662F62" w:rsidRPr="00052D09">
        <w:t>a</w:t>
      </w:r>
      <w:r w:rsidR="006B53C9" w:rsidRPr="00052D09">
        <w:t xml:space="preserve"> ir nuorod</w:t>
      </w:r>
      <w:r w:rsidR="004939E2" w:rsidRPr="00052D09">
        <w:t>o</w:t>
      </w:r>
      <w:r w:rsidR="006B53C9" w:rsidRPr="00052D09">
        <w:t>s į visas svarbiausias Lietuvoje teikiamas viešąsias ir administracines e. paslaugas. Dalį jų galima užsisakyti pačiame portale, o jei paslauga užsakoma tik jos teikėjo tinklapyje, į jį vartotojas nukreipiamas automatiškai.</w:t>
      </w:r>
    </w:p>
    <w:p w14:paraId="61150D2C" w14:textId="66264EDA" w:rsidR="00FF0562" w:rsidRPr="00052D09" w:rsidRDefault="00FF0562" w:rsidP="00FF0562">
      <w:pPr>
        <w:pStyle w:val="FORITtekstas"/>
      </w:pPr>
      <w:r w:rsidRPr="00052D09">
        <w:t>VIISP teikiamos paslaugos skirstomos į grupes:</w:t>
      </w:r>
    </w:p>
    <w:p w14:paraId="3ED6433E" w14:textId="77777777" w:rsidR="00116CFD" w:rsidRPr="00052D09" w:rsidRDefault="35A812EF" w:rsidP="00116CFD">
      <w:pPr>
        <w:pStyle w:val="FORITBulletsL1"/>
        <w:ind w:left="499" w:hanging="357"/>
      </w:pPr>
      <w:r>
        <w:t>E. paslaugos:</w:t>
      </w:r>
    </w:p>
    <w:p w14:paraId="1D4B5894" w14:textId="77777777" w:rsidR="00B63C6A" w:rsidRPr="00052D09" w:rsidRDefault="00116CFD" w:rsidP="00116CFD">
      <w:pPr>
        <w:pStyle w:val="FORITBulletsL2"/>
      </w:pPr>
      <w:r w:rsidRPr="00052D09">
        <w:t>Išorinės e. paslaugos</w:t>
      </w:r>
      <w:r w:rsidR="00B63C6A" w:rsidRPr="00052D09">
        <w:t>;</w:t>
      </w:r>
    </w:p>
    <w:p w14:paraId="61EA0194" w14:textId="1EC63751" w:rsidR="00116CFD" w:rsidRPr="00052D09" w:rsidRDefault="00B63C6A" w:rsidP="00116CFD">
      <w:pPr>
        <w:pStyle w:val="FORITBulletsL2"/>
      </w:pPr>
      <w:r w:rsidRPr="00052D09">
        <w:t>V</w:t>
      </w:r>
      <w:r w:rsidR="00116CFD" w:rsidRPr="00052D09">
        <w:t>idinės</w:t>
      </w:r>
      <w:r w:rsidRPr="00052D09">
        <w:t xml:space="preserve"> e. paslaugos. </w:t>
      </w:r>
    </w:p>
    <w:p w14:paraId="407DFC85" w14:textId="1C57D74D" w:rsidR="00116CFD" w:rsidRPr="00052D09" w:rsidRDefault="35A812EF" w:rsidP="00116CFD">
      <w:pPr>
        <w:pStyle w:val="FORITBulletsL1"/>
        <w:ind w:left="499" w:hanging="357"/>
      </w:pPr>
      <w:r>
        <w:t>VIISP paslaugos</w:t>
      </w:r>
      <w:r w:rsidR="45BF6C3B">
        <w:t>.</w:t>
      </w:r>
    </w:p>
    <w:p w14:paraId="131F7DC0" w14:textId="77777777" w:rsidR="004A508E" w:rsidRPr="00052D09" w:rsidRDefault="004A508E" w:rsidP="004A508E">
      <w:pPr>
        <w:pStyle w:val="FORITBulletsL1"/>
        <w:numPr>
          <w:ilvl w:val="0"/>
          <w:numId w:val="0"/>
        </w:numPr>
        <w:ind w:left="499"/>
      </w:pPr>
    </w:p>
    <w:p w14:paraId="7FA72D38" w14:textId="77777777" w:rsidR="00FF0562" w:rsidRPr="00052D09" w:rsidRDefault="00FF0562" w:rsidP="00FF0562">
      <w:pPr>
        <w:pStyle w:val="ListParagraph"/>
        <w:tabs>
          <w:tab w:val="left" w:pos="1134"/>
        </w:tabs>
        <w:spacing w:after="200"/>
        <w:ind w:left="1146"/>
        <w:rPr>
          <w:rFonts w:ascii="Times New Roman" w:hAnsi="Times New Roman" w:cs="Times New Roman"/>
          <w:sz w:val="24"/>
          <w:lang w:val="lt-LT"/>
        </w:rPr>
      </w:pPr>
    </w:p>
    <w:p w14:paraId="4B7EAE2F" w14:textId="3A87FA11" w:rsidR="00FF0562" w:rsidRPr="00052D09" w:rsidRDefault="008363DD" w:rsidP="008363DD">
      <w:pPr>
        <w:pStyle w:val="ListParagraph"/>
        <w:ind w:left="-142"/>
        <w:rPr>
          <w:rFonts w:ascii="Times New Roman" w:hAnsi="Times New Roman" w:cs="Times New Roman"/>
          <w:sz w:val="24"/>
          <w:lang w:val="lt-LT"/>
        </w:rPr>
      </w:pPr>
      <w:r w:rsidRPr="00052D09">
        <w:rPr>
          <w:rFonts w:ascii="Times New Roman" w:hAnsi="Times New Roman" w:cs="Times New Roman"/>
          <w:noProof/>
          <w:sz w:val="24"/>
          <w:lang w:val="lt-LT"/>
        </w:rPr>
        <w:drawing>
          <wp:inline distT="0" distB="0" distL="0" distR="0" wp14:anchorId="0D9132FF" wp14:editId="35E43DFA">
            <wp:extent cx="6120130" cy="2961640"/>
            <wp:effectExtent l="0" t="0" r="0" b="0"/>
            <wp:docPr id="497936057" name="Picture 497936057"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6057" name="Picture 1" descr="A diagram of a structure&#10;&#10;Description automatically generated"/>
                    <pic:cNvPicPr/>
                  </pic:nvPicPr>
                  <pic:blipFill>
                    <a:blip r:embed="rId15"/>
                    <a:stretch>
                      <a:fillRect/>
                    </a:stretch>
                  </pic:blipFill>
                  <pic:spPr>
                    <a:xfrm>
                      <a:off x="0" y="0"/>
                      <a:ext cx="6120130" cy="2961640"/>
                    </a:xfrm>
                    <a:prstGeom prst="rect">
                      <a:avLst/>
                    </a:prstGeom>
                  </pic:spPr>
                </pic:pic>
              </a:graphicData>
            </a:graphic>
          </wp:inline>
        </w:drawing>
      </w:r>
    </w:p>
    <w:p w14:paraId="08CDF3FB" w14:textId="042A54CE" w:rsidR="00FF0562" w:rsidRPr="00052D09" w:rsidRDefault="00FF0562" w:rsidP="00FF0562">
      <w:pPr>
        <w:jc w:val="center"/>
        <w:rPr>
          <w:rFonts w:ascii="Times New Roman" w:hAnsi="Times New Roman" w:cs="Times New Roman"/>
          <w:i/>
          <w:iCs/>
          <w:sz w:val="24"/>
          <w:lang w:val="lt-LT"/>
        </w:rPr>
      </w:pPr>
      <w:r w:rsidRPr="00052D09">
        <w:rPr>
          <w:i/>
          <w:iCs/>
          <w:lang w:val="lt-LT"/>
        </w:rPr>
        <w:fldChar w:fldCharType="begin"/>
      </w:r>
      <w:r w:rsidRPr="00052D09">
        <w:rPr>
          <w:i/>
          <w:iCs/>
          <w:lang w:val="lt-LT"/>
        </w:rPr>
        <w:instrText xml:space="preserve"> STYLEREF 1 \s </w:instrText>
      </w:r>
      <w:r w:rsidRPr="00052D09">
        <w:rPr>
          <w:i/>
          <w:iCs/>
          <w:lang w:val="lt-LT"/>
        </w:rPr>
        <w:fldChar w:fldCharType="separate"/>
      </w:r>
      <w:r w:rsidR="0075399C">
        <w:rPr>
          <w:i/>
          <w:iCs/>
          <w:noProof/>
          <w:lang w:val="lt-LT"/>
        </w:rPr>
        <w:t>1</w:t>
      </w:r>
      <w:r w:rsidRPr="00052D09">
        <w:rPr>
          <w:i/>
          <w:iCs/>
          <w:lang w:val="lt-LT"/>
        </w:rPr>
        <w:fldChar w:fldCharType="end"/>
      </w:r>
      <w:r w:rsidRPr="00052D09">
        <w:rPr>
          <w:i/>
          <w:iCs/>
          <w:lang w:val="lt-LT"/>
        </w:rPr>
        <w:t>.</w:t>
      </w:r>
      <w:r w:rsidRPr="00052D09">
        <w:rPr>
          <w:i/>
          <w:iCs/>
          <w:lang w:val="lt-LT"/>
        </w:rPr>
        <w:fldChar w:fldCharType="begin"/>
      </w:r>
      <w:r w:rsidRPr="00052D09">
        <w:rPr>
          <w:i/>
          <w:iCs/>
          <w:lang w:val="lt-LT"/>
        </w:rPr>
        <w:instrText xml:space="preserve"> SEQ pav. \* ARABIC \s 1 </w:instrText>
      </w:r>
      <w:r w:rsidRPr="00052D09">
        <w:rPr>
          <w:i/>
          <w:iCs/>
          <w:lang w:val="lt-LT"/>
        </w:rPr>
        <w:fldChar w:fldCharType="separate"/>
      </w:r>
      <w:r w:rsidR="0075399C">
        <w:rPr>
          <w:i/>
          <w:iCs/>
          <w:noProof/>
          <w:lang w:val="lt-LT"/>
        </w:rPr>
        <w:t>3</w:t>
      </w:r>
      <w:r w:rsidRPr="00052D09">
        <w:rPr>
          <w:i/>
          <w:iCs/>
          <w:lang w:val="lt-LT"/>
        </w:rPr>
        <w:fldChar w:fldCharType="end"/>
      </w:r>
      <w:r w:rsidRPr="00052D09">
        <w:rPr>
          <w:i/>
          <w:iCs/>
          <w:lang w:val="lt-LT"/>
        </w:rPr>
        <w:t xml:space="preserve"> pav. VIISP </w:t>
      </w:r>
      <w:r w:rsidR="00CE5B59" w:rsidRPr="00052D09">
        <w:rPr>
          <w:i/>
          <w:iCs/>
          <w:lang w:val="lt-LT"/>
        </w:rPr>
        <w:t>p</w:t>
      </w:r>
      <w:r w:rsidRPr="00052D09">
        <w:rPr>
          <w:i/>
          <w:iCs/>
          <w:lang w:val="lt-LT"/>
        </w:rPr>
        <w:t>aslaugų grupės</w:t>
      </w:r>
    </w:p>
    <w:p w14:paraId="3628EE6C" w14:textId="77777777" w:rsidR="00FF0562" w:rsidRPr="00052D09" w:rsidRDefault="00FF0562" w:rsidP="00FF0562">
      <w:pPr>
        <w:jc w:val="center"/>
        <w:rPr>
          <w:rFonts w:ascii="Times New Roman" w:hAnsi="Times New Roman" w:cs="Times New Roman"/>
          <w:sz w:val="24"/>
          <w:lang w:val="lt-LT"/>
        </w:rPr>
      </w:pPr>
    </w:p>
    <w:p w14:paraId="075EAFF4" w14:textId="3B39846B" w:rsidR="00FF0562" w:rsidRPr="00052D09" w:rsidRDefault="00934EF8" w:rsidP="00934EF8">
      <w:pPr>
        <w:pStyle w:val="FORITtekstas"/>
      </w:pPr>
      <w:r w:rsidRPr="00052D09">
        <w:t xml:space="preserve">Šiuo metu VIISP yra 1219 paslaugų aprašų, iš jų 628 yra publikuojami El. paslaugų portale viešai. Bendrai yra 238 vidinių paslaugų ir 961 išorinių. </w:t>
      </w:r>
      <w:r w:rsidR="007B2BB6" w:rsidRPr="00052D09">
        <w:t>Toliau lentelėje pateikiamas VIISP paslaugų grupių aprašymas.</w:t>
      </w:r>
    </w:p>
    <w:p w14:paraId="51635794" w14:textId="29631D7A" w:rsidR="00FF0562" w:rsidRPr="00052D09" w:rsidRDefault="00FF0562" w:rsidP="00FF0562">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3</w:t>
      </w:r>
      <w:r w:rsidRPr="00052D09">
        <w:rPr>
          <w:lang w:val="lt-LT"/>
        </w:rPr>
        <w:fldChar w:fldCharType="end"/>
      </w:r>
      <w:r w:rsidRPr="00052D09">
        <w:rPr>
          <w:lang w:val="lt-LT"/>
        </w:rPr>
        <w:t xml:space="preserve"> lentelė. </w:t>
      </w:r>
      <w:r w:rsidRPr="00052D09">
        <w:rPr>
          <w:lang w:val="lt-LT" w:eastAsia="lt-LT"/>
        </w:rPr>
        <w:t>VIISP paslaugų grupių aprašymas</w:t>
      </w:r>
    </w:p>
    <w:tbl>
      <w:tblPr>
        <w:tblStyle w:val="ListTable3-Accent31"/>
        <w:tblW w:w="5002" w:type="pct"/>
        <w:tblInd w:w="-5"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A0" w:firstRow="1" w:lastRow="0" w:firstColumn="1" w:lastColumn="0" w:noHBand="0" w:noVBand="1"/>
      </w:tblPr>
      <w:tblGrid>
        <w:gridCol w:w="1847"/>
        <w:gridCol w:w="7785"/>
      </w:tblGrid>
      <w:tr w:rsidR="006467C4" w:rsidRPr="00052D09" w14:paraId="639CA7D2" w14:textId="77777777" w:rsidTr="00C92E0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959" w:type="pct"/>
            <w:shd w:val="clear" w:color="auto" w:fill="528470"/>
            <w:tcMar>
              <w:top w:w="30" w:type="dxa"/>
              <w:left w:w="30" w:type="dxa"/>
              <w:bottom w:w="20" w:type="dxa"/>
              <w:right w:w="30" w:type="dxa"/>
            </w:tcMar>
            <w:vAlign w:val="center"/>
          </w:tcPr>
          <w:p w14:paraId="0FFF0716" w14:textId="1AC1A1FA" w:rsidR="00FF0562" w:rsidRPr="00052D09" w:rsidRDefault="00FF0562" w:rsidP="00C92E02">
            <w:pPr>
              <w:spacing w:before="60" w:after="60"/>
              <w:jc w:val="center"/>
              <w:rPr>
                <w:rFonts w:ascii="Arial" w:eastAsia="Calibri" w:hAnsi="Arial" w:cs="Arial"/>
                <w:b w:val="0"/>
                <w:bCs w:val="0"/>
                <w:color w:val="FFFFFF" w:themeColor="background1"/>
                <w:sz w:val="22"/>
              </w:rPr>
            </w:pPr>
            <w:r w:rsidRPr="00052D09">
              <w:rPr>
                <w:rFonts w:ascii="Arial" w:eastAsia="Calibri" w:hAnsi="Arial" w:cs="Arial"/>
                <w:b w:val="0"/>
                <w:bCs w:val="0"/>
                <w:color w:val="FFFFFF" w:themeColor="background1"/>
                <w:sz w:val="22"/>
              </w:rPr>
              <w:t>VIISP paslaugų grupės</w:t>
            </w:r>
          </w:p>
        </w:tc>
        <w:tc>
          <w:tcPr>
            <w:tcW w:w="4041" w:type="pct"/>
            <w:shd w:val="clear" w:color="auto" w:fill="528470"/>
            <w:tcMar>
              <w:top w:w="30" w:type="dxa"/>
              <w:left w:w="30" w:type="dxa"/>
              <w:bottom w:w="20" w:type="dxa"/>
              <w:right w:w="30" w:type="dxa"/>
            </w:tcMar>
            <w:vAlign w:val="center"/>
          </w:tcPr>
          <w:p w14:paraId="45BFA152" w14:textId="3514860B" w:rsidR="00FF0562" w:rsidRPr="00052D09" w:rsidRDefault="00FF0562" w:rsidP="00C92E02">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eastAsia="Calibri" w:hAnsi="Arial" w:cs="Arial"/>
                <w:b w:val="0"/>
                <w:bCs w:val="0"/>
                <w:color w:val="FFFFFF" w:themeColor="background1"/>
                <w:sz w:val="22"/>
              </w:rPr>
            </w:pPr>
            <w:r w:rsidRPr="00052D09">
              <w:rPr>
                <w:rFonts w:ascii="Arial" w:eastAsia="Calibri" w:hAnsi="Arial" w:cs="Arial"/>
                <w:b w:val="0"/>
                <w:bCs w:val="0"/>
                <w:color w:val="FFFFFF" w:themeColor="background1"/>
                <w:sz w:val="22"/>
              </w:rPr>
              <w:t>Aprašymas</w:t>
            </w:r>
          </w:p>
        </w:tc>
      </w:tr>
      <w:tr w:rsidR="006467C4" w:rsidRPr="00052D09" w14:paraId="3F47102C" w14:textId="77777777" w:rsidTr="001621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pct"/>
            <w:shd w:val="clear" w:color="auto" w:fill="F2F2F2" w:themeFill="background1" w:themeFillShade="F2"/>
            <w:tcMar>
              <w:top w:w="30" w:type="dxa"/>
              <w:left w:w="30" w:type="dxa"/>
              <w:bottom w:w="20" w:type="dxa"/>
              <w:right w:w="30" w:type="dxa"/>
            </w:tcMar>
            <w:hideMark/>
          </w:tcPr>
          <w:p w14:paraId="496A5A88" w14:textId="77777777" w:rsidR="00FF0562" w:rsidRPr="00052D09" w:rsidRDefault="00FF0562" w:rsidP="005E4FF5">
            <w:pPr>
              <w:spacing w:before="60" w:after="60"/>
              <w:rPr>
                <w:rFonts w:ascii="Arial" w:hAnsi="Arial" w:cs="Arial"/>
                <w:b w:val="0"/>
                <w:bCs w:val="0"/>
                <w:color w:val="171717" w:themeColor="background2" w:themeShade="1A"/>
                <w:sz w:val="22"/>
              </w:rPr>
            </w:pPr>
            <w:r w:rsidRPr="00052D09">
              <w:rPr>
                <w:rFonts w:ascii="Arial" w:eastAsia="Calibri" w:hAnsi="Arial" w:cs="Arial"/>
                <w:b w:val="0"/>
                <w:bCs w:val="0"/>
                <w:color w:val="171717" w:themeColor="background2" w:themeShade="1A"/>
                <w:sz w:val="22"/>
              </w:rPr>
              <w:t>E. paslaugos (išorinės ir vidinės)</w:t>
            </w:r>
          </w:p>
        </w:tc>
        <w:tc>
          <w:tcPr>
            <w:tcW w:w="4041" w:type="pct"/>
            <w:shd w:val="clear" w:color="auto" w:fill="F2F2F2" w:themeFill="background1" w:themeFillShade="F2"/>
            <w:tcMar>
              <w:top w:w="30" w:type="dxa"/>
              <w:left w:w="30" w:type="dxa"/>
              <w:bottom w:w="20" w:type="dxa"/>
              <w:right w:w="30" w:type="dxa"/>
            </w:tcMar>
          </w:tcPr>
          <w:p w14:paraId="101FF112" w14:textId="77777777" w:rsidR="00FF0562" w:rsidRPr="00052D09" w:rsidRDefault="00FF0562" w:rsidP="005E4FF5">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rPr>
            </w:pPr>
            <w:r w:rsidRPr="00052D09">
              <w:rPr>
                <w:rFonts w:ascii="Arial" w:eastAsia="Calibri" w:hAnsi="Arial" w:cs="Arial"/>
                <w:color w:val="171717" w:themeColor="background2" w:themeShade="1A"/>
                <w:sz w:val="22"/>
              </w:rPr>
              <w:t>E. paslauga skirta gyventojams, verslo subjektams ar valstybės tarnautojams ir VIISP portale skirstoma:</w:t>
            </w:r>
          </w:p>
          <w:p w14:paraId="346FF4F7" w14:textId="77777777" w:rsidR="00FF0562" w:rsidRPr="00052D09" w:rsidRDefault="00FF0562" w:rsidP="005E4FF5">
            <w:pPr>
              <w:pStyle w:val="ScrollListNumber"/>
              <w:numPr>
                <w:ilvl w:val="0"/>
                <w:numId w:val="41"/>
              </w:numPr>
              <w:spacing w:before="60" w:after="60" w:line="240" w:lineRule="auto"/>
              <w:ind w:left="470"/>
              <w:contextualSpacing w:val="0"/>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szCs w:val="22"/>
                <w:lang w:eastAsia="en-US"/>
              </w:rPr>
            </w:pPr>
            <w:r w:rsidRPr="00052D09">
              <w:rPr>
                <w:rFonts w:ascii="Arial" w:eastAsia="Calibri" w:hAnsi="Arial" w:cs="Arial"/>
                <w:color w:val="171717" w:themeColor="background2" w:themeShade="1A"/>
                <w:sz w:val="22"/>
                <w:szCs w:val="22"/>
                <w:lang w:eastAsia="en-US"/>
              </w:rPr>
              <w:t>VIISP priemonėmis sukonstruotos ir VIISP aplinkoje teikiamos e. paslaugos;</w:t>
            </w:r>
          </w:p>
          <w:p w14:paraId="46156EC3" w14:textId="77777777" w:rsidR="00FF0562" w:rsidRPr="00052D09" w:rsidRDefault="00FF0562" w:rsidP="005E4FF5">
            <w:pPr>
              <w:pStyle w:val="ScrollListNumber"/>
              <w:numPr>
                <w:ilvl w:val="0"/>
                <w:numId w:val="41"/>
              </w:numPr>
              <w:spacing w:before="60" w:after="60" w:line="240" w:lineRule="auto"/>
              <w:ind w:left="470"/>
              <w:contextualSpacing w:val="0"/>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szCs w:val="22"/>
                <w:lang w:eastAsia="en-US"/>
              </w:rPr>
            </w:pPr>
            <w:r w:rsidRPr="00052D09">
              <w:rPr>
                <w:rFonts w:ascii="Arial" w:eastAsia="Calibri" w:hAnsi="Arial" w:cs="Arial"/>
                <w:color w:val="171717" w:themeColor="background2" w:themeShade="1A"/>
                <w:sz w:val="22"/>
                <w:szCs w:val="22"/>
                <w:lang w:eastAsia="en-US"/>
              </w:rPr>
              <w:t>Išorinės e. paslaugos sukurtos ir užsakomos kitose sistemose.</w:t>
            </w:r>
          </w:p>
        </w:tc>
      </w:tr>
      <w:tr w:rsidR="00433FA7" w:rsidRPr="00052D09" w14:paraId="2A91AB47" w14:textId="77777777" w:rsidTr="0016213E">
        <w:tc>
          <w:tcPr>
            <w:cnfStyle w:val="001000000000" w:firstRow="0" w:lastRow="0" w:firstColumn="1" w:lastColumn="0" w:oddVBand="0" w:evenVBand="0" w:oddHBand="0" w:evenHBand="0" w:firstRowFirstColumn="0" w:firstRowLastColumn="0" w:lastRowFirstColumn="0" w:lastRowLastColumn="0"/>
            <w:tcW w:w="959" w:type="pct"/>
            <w:tcMar>
              <w:top w:w="30" w:type="dxa"/>
              <w:left w:w="30" w:type="dxa"/>
              <w:bottom w:w="20" w:type="dxa"/>
              <w:right w:w="30" w:type="dxa"/>
            </w:tcMar>
            <w:hideMark/>
          </w:tcPr>
          <w:p w14:paraId="24443FF4" w14:textId="77777777" w:rsidR="00FF0562" w:rsidRPr="00052D09" w:rsidRDefault="00FF0562" w:rsidP="005E4FF5">
            <w:pPr>
              <w:spacing w:before="60" w:after="60"/>
              <w:rPr>
                <w:rFonts w:ascii="Arial" w:hAnsi="Arial" w:cs="Arial"/>
                <w:b w:val="0"/>
                <w:bCs w:val="0"/>
                <w:color w:val="171717" w:themeColor="background2" w:themeShade="1A"/>
                <w:sz w:val="22"/>
              </w:rPr>
            </w:pPr>
            <w:r w:rsidRPr="00052D09">
              <w:rPr>
                <w:rFonts w:ascii="Arial" w:eastAsia="Calibri" w:hAnsi="Arial" w:cs="Arial"/>
                <w:b w:val="0"/>
                <w:bCs w:val="0"/>
                <w:color w:val="171717" w:themeColor="background2" w:themeShade="1A"/>
                <w:sz w:val="22"/>
              </w:rPr>
              <w:t>VIISP paslaugos</w:t>
            </w:r>
          </w:p>
        </w:tc>
        <w:tc>
          <w:tcPr>
            <w:tcW w:w="4041" w:type="pct"/>
            <w:tcMar>
              <w:top w:w="30" w:type="dxa"/>
              <w:left w:w="30" w:type="dxa"/>
              <w:bottom w:w="20" w:type="dxa"/>
              <w:right w:w="30" w:type="dxa"/>
            </w:tcMar>
            <w:hideMark/>
          </w:tcPr>
          <w:p w14:paraId="6956308E" w14:textId="77777777" w:rsidR="00FF0562" w:rsidRPr="00052D09" w:rsidRDefault="00FF0562" w:rsidP="005E4FF5">
            <w:pPr>
              <w:spacing w:before="6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171717" w:themeColor="background2" w:themeShade="1A"/>
                <w:sz w:val="22"/>
              </w:rPr>
            </w:pPr>
            <w:r w:rsidRPr="00052D09">
              <w:rPr>
                <w:rFonts w:ascii="Arial" w:eastAsia="Calibri" w:hAnsi="Arial" w:cs="Arial"/>
                <w:color w:val="171717" w:themeColor="background2" w:themeShade="1A"/>
                <w:sz w:val="22"/>
              </w:rPr>
              <w:t>VIISP paslaugų gavėjams, VIISP nuostatuose, sutartyse ir teisės aktuose numatytomis sąlygomis teikiamos VIISP paslaugos tam, kad galėtų teikti e. paslaugas ar vykdyti kitas teisės aktuose numatytas funkcijas.</w:t>
            </w:r>
          </w:p>
        </w:tc>
      </w:tr>
      <w:tr w:rsidR="00433FA7" w:rsidRPr="00052D09" w14:paraId="51112B11" w14:textId="77777777" w:rsidTr="001621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9" w:type="pct"/>
            <w:tcMar>
              <w:top w:w="30" w:type="dxa"/>
              <w:left w:w="30" w:type="dxa"/>
              <w:bottom w:w="20" w:type="dxa"/>
              <w:right w:w="30" w:type="dxa"/>
            </w:tcMar>
            <w:hideMark/>
          </w:tcPr>
          <w:p w14:paraId="316487A7" w14:textId="77777777" w:rsidR="00FF0562" w:rsidRPr="00052D09" w:rsidRDefault="00FF0562" w:rsidP="005E4FF5">
            <w:pPr>
              <w:spacing w:before="60" w:after="60"/>
              <w:rPr>
                <w:rFonts w:ascii="Arial" w:hAnsi="Arial" w:cs="Arial"/>
                <w:b w:val="0"/>
                <w:bCs w:val="0"/>
                <w:color w:val="171717" w:themeColor="background2" w:themeShade="1A"/>
                <w:sz w:val="22"/>
              </w:rPr>
            </w:pPr>
            <w:r w:rsidRPr="00052D09">
              <w:rPr>
                <w:rFonts w:ascii="Arial" w:eastAsia="Calibri" w:hAnsi="Arial" w:cs="Arial"/>
                <w:b w:val="0"/>
                <w:bCs w:val="0"/>
                <w:color w:val="171717" w:themeColor="background2" w:themeShade="1A"/>
                <w:sz w:val="22"/>
              </w:rPr>
              <w:t>E. paslaugų gavėjas</w:t>
            </w:r>
          </w:p>
        </w:tc>
        <w:tc>
          <w:tcPr>
            <w:tcW w:w="4041" w:type="pct"/>
            <w:tcMar>
              <w:top w:w="30" w:type="dxa"/>
              <w:left w:w="30" w:type="dxa"/>
              <w:bottom w:w="20" w:type="dxa"/>
              <w:right w:w="30" w:type="dxa"/>
            </w:tcMar>
          </w:tcPr>
          <w:p w14:paraId="78B4E8BB" w14:textId="77777777" w:rsidR="00FF0562" w:rsidRPr="00052D09" w:rsidRDefault="00FF0562" w:rsidP="005E4FF5">
            <w:pPr>
              <w:spacing w:before="60" w:after="60"/>
              <w:jc w:val="both"/>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rPr>
            </w:pPr>
            <w:r w:rsidRPr="00052D09">
              <w:rPr>
                <w:rFonts w:ascii="Arial" w:eastAsia="Calibri" w:hAnsi="Arial" w:cs="Arial"/>
                <w:color w:val="171717" w:themeColor="background2" w:themeShade="1A"/>
                <w:sz w:val="22"/>
              </w:rPr>
              <w:t>E. paslaugų gavėjai yra asmenys, kuriems yra teikiamos e. paslaugos ir kurie naudojasi paslaugų gavėjų sritimi, joje inicijuoja ir valdo E. paslaugų gavimą;</w:t>
            </w:r>
          </w:p>
          <w:p w14:paraId="4F5150AF" w14:textId="51D82D7A" w:rsidR="00FF0562" w:rsidRPr="00052D09" w:rsidRDefault="00FF0562" w:rsidP="005E4FF5">
            <w:pPr>
              <w:pStyle w:val="ScrollListNumber"/>
              <w:numPr>
                <w:ilvl w:val="0"/>
                <w:numId w:val="42"/>
              </w:numPr>
              <w:spacing w:before="60" w:after="60" w:line="240"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szCs w:val="22"/>
                <w:lang w:eastAsia="en-US"/>
              </w:rPr>
            </w:pPr>
            <w:r w:rsidRPr="00052D09">
              <w:rPr>
                <w:rFonts w:ascii="Arial" w:eastAsia="Calibri" w:hAnsi="Arial" w:cs="Arial"/>
                <w:color w:val="171717" w:themeColor="background2" w:themeShade="1A"/>
                <w:sz w:val="22"/>
                <w:szCs w:val="22"/>
                <w:lang w:eastAsia="en-US"/>
              </w:rPr>
              <w:t>E. paslaugų gavėjai (</w:t>
            </w:r>
            <w:r w:rsidR="00270423" w:rsidRPr="00052D09">
              <w:rPr>
                <w:rFonts w:ascii="Arial" w:eastAsia="Calibri" w:hAnsi="Arial" w:cs="Arial"/>
                <w:color w:val="171717" w:themeColor="background2" w:themeShade="1A"/>
                <w:sz w:val="22"/>
                <w:szCs w:val="22"/>
                <w:lang w:eastAsia="en-US"/>
              </w:rPr>
              <w:t>fiziniai asmenys</w:t>
            </w:r>
            <w:r w:rsidRPr="00052D09">
              <w:rPr>
                <w:rFonts w:ascii="Arial" w:eastAsia="Calibri" w:hAnsi="Arial" w:cs="Arial"/>
                <w:color w:val="171717" w:themeColor="background2" w:themeShade="1A"/>
                <w:sz w:val="22"/>
                <w:szCs w:val="22"/>
                <w:lang w:eastAsia="en-US"/>
              </w:rPr>
              <w:t xml:space="preserve">): Lietuvos Respublikos gyventojai (įskaitant ir Lietuvos Respublikos piliečius, gyvenančius Europos sąjungos ir Europos Ekonominės Bendrijos šalyse) ar užsienio šalių gyventojai, kuriems yra teikiamos e. paslaugos, ir kurie naudojasi </w:t>
            </w:r>
            <w:r w:rsidR="000E1A84" w:rsidRPr="00052D09">
              <w:rPr>
                <w:rFonts w:ascii="Arial" w:eastAsia="Calibri" w:hAnsi="Arial" w:cs="Arial"/>
                <w:color w:val="171717" w:themeColor="background2" w:themeShade="1A"/>
                <w:sz w:val="22"/>
                <w:szCs w:val="22"/>
                <w:lang w:eastAsia="en-US"/>
              </w:rPr>
              <w:t>E</w:t>
            </w:r>
            <w:r w:rsidRPr="00052D09">
              <w:rPr>
                <w:rFonts w:ascii="Arial" w:eastAsia="Calibri" w:hAnsi="Arial" w:cs="Arial"/>
                <w:color w:val="171717" w:themeColor="background2" w:themeShade="1A"/>
                <w:sz w:val="22"/>
                <w:szCs w:val="22"/>
                <w:lang w:eastAsia="en-US"/>
              </w:rPr>
              <w:t xml:space="preserve">. paslaugų gavėjų sritimi, joje inicijuoja ir valdo </w:t>
            </w:r>
            <w:r w:rsidR="00270423" w:rsidRPr="00052D09">
              <w:rPr>
                <w:rFonts w:ascii="Arial" w:eastAsia="Calibri" w:hAnsi="Arial" w:cs="Arial"/>
                <w:color w:val="171717" w:themeColor="background2" w:themeShade="1A"/>
                <w:sz w:val="22"/>
                <w:szCs w:val="22"/>
                <w:lang w:eastAsia="en-US"/>
              </w:rPr>
              <w:t>e</w:t>
            </w:r>
            <w:r w:rsidRPr="00052D09">
              <w:rPr>
                <w:rFonts w:ascii="Arial" w:eastAsia="Calibri" w:hAnsi="Arial" w:cs="Arial"/>
                <w:color w:val="171717" w:themeColor="background2" w:themeShade="1A"/>
                <w:sz w:val="22"/>
                <w:szCs w:val="22"/>
                <w:lang w:eastAsia="en-US"/>
              </w:rPr>
              <w:t>. paslaugų gavimą;</w:t>
            </w:r>
          </w:p>
          <w:p w14:paraId="7D912210" w14:textId="028DEF24" w:rsidR="00FF0562" w:rsidRPr="00052D09" w:rsidRDefault="00FF0562" w:rsidP="005E4FF5">
            <w:pPr>
              <w:pStyle w:val="ScrollListNumber"/>
              <w:numPr>
                <w:ilvl w:val="0"/>
                <w:numId w:val="42"/>
              </w:numPr>
              <w:spacing w:before="60" w:after="60" w:line="240"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szCs w:val="22"/>
                <w:lang w:eastAsia="en-US"/>
              </w:rPr>
            </w:pPr>
            <w:r w:rsidRPr="00052D09">
              <w:rPr>
                <w:rFonts w:ascii="Arial" w:eastAsia="Calibri" w:hAnsi="Arial" w:cs="Arial"/>
                <w:color w:val="171717" w:themeColor="background2" w:themeShade="1A"/>
                <w:sz w:val="22"/>
                <w:szCs w:val="22"/>
                <w:lang w:eastAsia="en-US"/>
              </w:rPr>
              <w:t>E. paslaugų gavėjai (</w:t>
            </w:r>
            <w:r w:rsidR="00270423" w:rsidRPr="00052D09">
              <w:rPr>
                <w:rFonts w:ascii="Arial" w:eastAsia="Calibri" w:hAnsi="Arial" w:cs="Arial"/>
                <w:color w:val="171717" w:themeColor="background2" w:themeShade="1A"/>
                <w:sz w:val="22"/>
                <w:szCs w:val="22"/>
                <w:lang w:eastAsia="en-US"/>
              </w:rPr>
              <w:t>juridiniai asmenės</w:t>
            </w:r>
            <w:r w:rsidRPr="00052D09">
              <w:rPr>
                <w:rFonts w:ascii="Arial" w:eastAsia="Calibri" w:hAnsi="Arial" w:cs="Arial"/>
                <w:color w:val="171717" w:themeColor="background2" w:themeShade="1A"/>
                <w:sz w:val="22"/>
                <w:szCs w:val="22"/>
                <w:lang w:eastAsia="en-US"/>
              </w:rPr>
              <w:t xml:space="preserve">): Įmonės, įstaigos, institucijos, organizacijos ar kiti ūkio subjektai, kuriems yra teikiamos e. paslaugos, ir kurie naudojasi E. paslaugų gavėjų sritimi, joje inicijuoja ir valdo </w:t>
            </w:r>
            <w:r w:rsidR="000E1A84" w:rsidRPr="00052D09">
              <w:rPr>
                <w:rFonts w:ascii="Arial" w:eastAsia="Calibri" w:hAnsi="Arial" w:cs="Arial"/>
                <w:color w:val="171717" w:themeColor="background2" w:themeShade="1A"/>
                <w:sz w:val="22"/>
                <w:szCs w:val="22"/>
                <w:lang w:eastAsia="en-US"/>
              </w:rPr>
              <w:t>e</w:t>
            </w:r>
            <w:r w:rsidRPr="00052D09">
              <w:rPr>
                <w:rFonts w:ascii="Arial" w:eastAsia="Calibri" w:hAnsi="Arial" w:cs="Arial"/>
                <w:color w:val="171717" w:themeColor="background2" w:themeShade="1A"/>
                <w:sz w:val="22"/>
                <w:szCs w:val="22"/>
                <w:lang w:eastAsia="en-US"/>
              </w:rPr>
              <w:t>. paslaugų gavimą.</w:t>
            </w:r>
          </w:p>
          <w:p w14:paraId="43D4AD82" w14:textId="4DD75D7D" w:rsidR="00FF0562" w:rsidRPr="00052D09" w:rsidRDefault="00FF0562" w:rsidP="005E4FF5">
            <w:pPr>
              <w:pStyle w:val="ScrollListNumber"/>
              <w:numPr>
                <w:ilvl w:val="0"/>
                <w:numId w:val="42"/>
              </w:numPr>
              <w:spacing w:before="60" w:after="60" w:line="240"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171717" w:themeColor="background2" w:themeShade="1A"/>
                <w:sz w:val="22"/>
                <w:szCs w:val="22"/>
                <w:lang w:eastAsia="en-US"/>
              </w:rPr>
            </w:pPr>
            <w:r w:rsidRPr="00052D09">
              <w:rPr>
                <w:rFonts w:ascii="Arial" w:eastAsia="Calibri" w:hAnsi="Arial" w:cs="Arial"/>
                <w:color w:val="171717" w:themeColor="background2" w:themeShade="1A"/>
                <w:sz w:val="22"/>
                <w:szCs w:val="22"/>
                <w:lang w:eastAsia="en-US"/>
              </w:rPr>
              <w:t>E. paslaugų gavėjai (</w:t>
            </w:r>
            <w:r w:rsidR="000E1A84" w:rsidRPr="00052D09">
              <w:rPr>
                <w:rFonts w:ascii="Arial" w:eastAsia="Calibri" w:hAnsi="Arial" w:cs="Arial"/>
                <w:color w:val="171717" w:themeColor="background2" w:themeShade="1A"/>
                <w:sz w:val="22"/>
              </w:rPr>
              <w:t>valstybės ar savivaldybės institucijos ar įstaigos darbuotojai</w:t>
            </w:r>
            <w:r w:rsidR="00C761E9" w:rsidRPr="00052D09">
              <w:rPr>
                <w:rFonts w:ascii="Arial" w:eastAsia="Calibri" w:hAnsi="Arial" w:cs="Arial"/>
                <w:color w:val="171717" w:themeColor="background2" w:themeShade="1A"/>
                <w:sz w:val="22"/>
              </w:rPr>
              <w:t xml:space="preserve"> ir valstybės tarnautojai</w:t>
            </w:r>
            <w:r w:rsidRPr="00052D09">
              <w:rPr>
                <w:rFonts w:ascii="Arial" w:eastAsia="Calibri" w:hAnsi="Arial" w:cs="Arial"/>
                <w:color w:val="171717" w:themeColor="background2" w:themeShade="1A"/>
                <w:sz w:val="22"/>
                <w:szCs w:val="22"/>
                <w:lang w:eastAsia="en-US"/>
              </w:rPr>
              <w:t>). Valstybės tarnautojai, kuriems yra teikiamos e. paslaugos valstybės tarnautojo funkcijoms ir pareigai vykdyti ir kurie naudojasi E. paslaugų gavėjų sritimi, joje inicijuoja ir valdo E. paslaugų gavimą.</w:t>
            </w:r>
          </w:p>
        </w:tc>
      </w:tr>
      <w:tr w:rsidR="00433FA7" w:rsidRPr="00052D09" w14:paraId="1796E1D3" w14:textId="77777777" w:rsidTr="0016213E">
        <w:tc>
          <w:tcPr>
            <w:cnfStyle w:val="001000000000" w:firstRow="0" w:lastRow="0" w:firstColumn="1" w:lastColumn="0" w:oddVBand="0" w:evenVBand="0" w:oddHBand="0" w:evenHBand="0" w:firstRowFirstColumn="0" w:firstRowLastColumn="0" w:lastRowFirstColumn="0" w:lastRowLastColumn="0"/>
            <w:tcW w:w="959" w:type="pct"/>
            <w:tcMar>
              <w:top w:w="30" w:type="dxa"/>
              <w:left w:w="30" w:type="dxa"/>
              <w:bottom w:w="20" w:type="dxa"/>
              <w:right w:w="30" w:type="dxa"/>
            </w:tcMar>
            <w:hideMark/>
          </w:tcPr>
          <w:p w14:paraId="1AAE1906" w14:textId="77777777" w:rsidR="00FF0562" w:rsidRPr="00052D09" w:rsidRDefault="00FF0562" w:rsidP="005E4FF5">
            <w:pPr>
              <w:spacing w:before="60" w:after="60"/>
              <w:rPr>
                <w:rFonts w:ascii="Arial" w:hAnsi="Arial" w:cs="Arial"/>
                <w:b w:val="0"/>
                <w:bCs w:val="0"/>
                <w:color w:val="171717" w:themeColor="background2" w:themeShade="1A"/>
                <w:sz w:val="22"/>
              </w:rPr>
            </w:pPr>
            <w:r w:rsidRPr="00052D09">
              <w:rPr>
                <w:rFonts w:ascii="Arial" w:eastAsia="Calibri" w:hAnsi="Arial" w:cs="Arial"/>
                <w:b w:val="0"/>
                <w:bCs w:val="0"/>
                <w:color w:val="171717" w:themeColor="background2" w:themeShade="1A"/>
                <w:sz w:val="22"/>
              </w:rPr>
              <w:t>VIISP paslaugų gavėjas</w:t>
            </w:r>
          </w:p>
        </w:tc>
        <w:tc>
          <w:tcPr>
            <w:tcW w:w="4041" w:type="pct"/>
            <w:tcMar>
              <w:top w:w="30" w:type="dxa"/>
              <w:left w:w="30" w:type="dxa"/>
              <w:bottom w:w="20" w:type="dxa"/>
              <w:right w:w="30" w:type="dxa"/>
            </w:tcMar>
            <w:hideMark/>
          </w:tcPr>
          <w:p w14:paraId="2402B999" w14:textId="77777777" w:rsidR="00FF0562" w:rsidRPr="00052D09" w:rsidRDefault="00FF0562" w:rsidP="005E4FF5">
            <w:pPr>
              <w:spacing w:before="60" w:after="60"/>
              <w:jc w:val="both"/>
              <w:cnfStyle w:val="000000000000" w:firstRow="0" w:lastRow="0" w:firstColumn="0" w:lastColumn="0" w:oddVBand="0" w:evenVBand="0" w:oddHBand="0" w:evenHBand="0" w:firstRowFirstColumn="0" w:firstRowLastColumn="0" w:lastRowFirstColumn="0" w:lastRowLastColumn="0"/>
              <w:rPr>
                <w:rFonts w:ascii="Arial" w:hAnsi="Arial" w:cs="Arial"/>
                <w:color w:val="171717" w:themeColor="background2" w:themeShade="1A"/>
                <w:sz w:val="22"/>
              </w:rPr>
            </w:pPr>
            <w:r w:rsidRPr="00052D09">
              <w:rPr>
                <w:rFonts w:ascii="Arial" w:eastAsia="Calibri" w:hAnsi="Arial" w:cs="Arial"/>
                <w:color w:val="171717" w:themeColor="background2" w:themeShade="1A"/>
                <w:sz w:val="22"/>
              </w:rPr>
              <w:t>VIISP paslaugų gavėjas yra valstybės ar savivaldybės institucija ar įstaiga, VIISP nuostatuose, sutartyse ir teisės aktuose numatytomis sąlygomis besinaudojanti VIISP paslaugomis institucijoms tam, kad galėtų teikti e. paslaugas ar vykdyti kitas teisės aktuose numatytas funkcijas.</w:t>
            </w:r>
          </w:p>
        </w:tc>
      </w:tr>
    </w:tbl>
    <w:p w14:paraId="12621AD2" w14:textId="77777777" w:rsidR="00FF0562" w:rsidRPr="00052D09" w:rsidRDefault="00FF0562" w:rsidP="00FF0562">
      <w:pPr>
        <w:ind w:firstLine="663"/>
        <w:rPr>
          <w:rFonts w:ascii="Times New Roman" w:hAnsi="Times New Roman" w:cs="Times New Roman"/>
          <w:sz w:val="24"/>
          <w:lang w:val="lt-LT"/>
        </w:rPr>
      </w:pPr>
    </w:p>
    <w:p w14:paraId="19624D67" w14:textId="79A90B67" w:rsidR="00AA31EB" w:rsidRPr="00052D09" w:rsidRDefault="00AA31EB" w:rsidP="00000269">
      <w:pPr>
        <w:pStyle w:val="Heading3"/>
      </w:pPr>
      <w:bookmarkStart w:id="15" w:name="_Toc150879108"/>
      <w:r w:rsidRPr="00052D09">
        <w:t>E. paslaugų portalo naudotojų duomenys</w:t>
      </w:r>
      <w:bookmarkEnd w:id="15"/>
    </w:p>
    <w:p w14:paraId="1611CDC6" w14:textId="35F88064" w:rsidR="00C92E02" w:rsidRPr="00052D09" w:rsidRDefault="00DE2091" w:rsidP="00C92E02">
      <w:pPr>
        <w:pStyle w:val="FORITtekstas"/>
      </w:pPr>
      <w:r w:rsidRPr="00052D09">
        <w:t xml:space="preserve">Šiuo metu </w:t>
      </w:r>
      <w:r w:rsidR="00095BC9" w:rsidRPr="00052D09">
        <w:t xml:space="preserve">E. paslaugų portalu naudojasi </w:t>
      </w:r>
      <w:r w:rsidRPr="00052D09">
        <w:t>virš</w:t>
      </w:r>
      <w:r w:rsidR="00095BC9" w:rsidRPr="00052D09">
        <w:t xml:space="preserve"> 1</w:t>
      </w:r>
      <w:r w:rsidRPr="00052D09">
        <w:t>,7 mln.</w:t>
      </w:r>
      <w:r w:rsidR="00095BC9" w:rsidRPr="00052D09">
        <w:t xml:space="preserve"> naudotojų.</w:t>
      </w:r>
      <w:r w:rsidR="00E91920" w:rsidRPr="00052D09">
        <w:t xml:space="preserve"> </w:t>
      </w:r>
      <w:r w:rsidR="000239F8" w:rsidRPr="00052D09">
        <w:t xml:space="preserve">Per metus sukuriamas apie 0,2 mln. naujų naudotojų. </w:t>
      </w:r>
      <w:r w:rsidR="00C92E02" w:rsidRPr="00052D09">
        <w:t>Lentelėje pateikiama naudotojų skaič</w:t>
      </w:r>
      <w:r w:rsidR="00D31333" w:rsidRPr="00052D09">
        <w:t xml:space="preserve">iaus dinamika </w:t>
      </w:r>
      <w:r w:rsidR="00243B75" w:rsidRPr="00052D09">
        <w:t>per pastaruosius metus</w:t>
      </w:r>
      <w:r w:rsidR="00C92E02" w:rsidRPr="00052D09">
        <w:t>:</w:t>
      </w:r>
    </w:p>
    <w:p w14:paraId="3BEA7D0E" w14:textId="75AB920D" w:rsidR="00C92E02" w:rsidRPr="00052D09" w:rsidRDefault="00C92E02" w:rsidP="00C92E02">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4</w:t>
      </w:r>
      <w:r w:rsidRPr="00052D09">
        <w:rPr>
          <w:lang w:val="lt-LT"/>
        </w:rPr>
        <w:fldChar w:fldCharType="end"/>
      </w:r>
      <w:r w:rsidRPr="00052D09">
        <w:rPr>
          <w:lang w:val="lt-LT"/>
        </w:rPr>
        <w:t xml:space="preserve"> lentelė. </w:t>
      </w:r>
      <w:r w:rsidRPr="00052D09">
        <w:rPr>
          <w:lang w:val="lt-LT" w:eastAsia="lt-LT"/>
        </w:rPr>
        <w:t>Naudotojų skaičius</w:t>
      </w:r>
    </w:p>
    <w:tbl>
      <w:tblPr>
        <w:tblStyle w:val="TableGrid"/>
        <w:tblW w:w="0" w:type="auto"/>
        <w:tblInd w:w="-5"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A0" w:firstRow="1" w:lastRow="0" w:firstColumn="1" w:lastColumn="0" w:noHBand="0" w:noVBand="1"/>
      </w:tblPr>
      <w:tblGrid>
        <w:gridCol w:w="2209"/>
        <w:gridCol w:w="1484"/>
        <w:gridCol w:w="1485"/>
        <w:gridCol w:w="1485"/>
        <w:gridCol w:w="1485"/>
        <w:gridCol w:w="1485"/>
      </w:tblGrid>
      <w:tr w:rsidR="00CF5440" w:rsidRPr="00052D09" w14:paraId="2ADA071B" w14:textId="77777777" w:rsidTr="00C92E02">
        <w:trPr>
          <w:trHeight w:val="556"/>
          <w:tblHeader/>
        </w:trPr>
        <w:tc>
          <w:tcPr>
            <w:tcW w:w="2209" w:type="dxa"/>
            <w:shd w:val="clear" w:color="auto" w:fill="528470"/>
            <w:vAlign w:val="center"/>
          </w:tcPr>
          <w:p w14:paraId="30F3482D"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Pavadinimas</w:t>
            </w:r>
          </w:p>
        </w:tc>
        <w:tc>
          <w:tcPr>
            <w:tcW w:w="1484" w:type="dxa"/>
            <w:shd w:val="clear" w:color="auto" w:fill="528470"/>
            <w:vAlign w:val="center"/>
          </w:tcPr>
          <w:p w14:paraId="0024B2DB"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2018 m.</w:t>
            </w:r>
          </w:p>
        </w:tc>
        <w:tc>
          <w:tcPr>
            <w:tcW w:w="1485" w:type="dxa"/>
            <w:shd w:val="clear" w:color="auto" w:fill="528470"/>
            <w:vAlign w:val="center"/>
          </w:tcPr>
          <w:p w14:paraId="1AEE1A22"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2019 m.</w:t>
            </w:r>
          </w:p>
        </w:tc>
        <w:tc>
          <w:tcPr>
            <w:tcW w:w="1485" w:type="dxa"/>
            <w:shd w:val="clear" w:color="auto" w:fill="528470"/>
            <w:vAlign w:val="center"/>
          </w:tcPr>
          <w:p w14:paraId="3B6D4206"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2020 m.</w:t>
            </w:r>
          </w:p>
        </w:tc>
        <w:tc>
          <w:tcPr>
            <w:tcW w:w="1485" w:type="dxa"/>
            <w:shd w:val="clear" w:color="auto" w:fill="528470"/>
            <w:vAlign w:val="center"/>
          </w:tcPr>
          <w:p w14:paraId="698AC6D4"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2021 m.</w:t>
            </w:r>
          </w:p>
        </w:tc>
        <w:tc>
          <w:tcPr>
            <w:tcW w:w="1485" w:type="dxa"/>
            <w:shd w:val="clear" w:color="auto" w:fill="528470"/>
            <w:vAlign w:val="center"/>
          </w:tcPr>
          <w:p w14:paraId="0BFAAD61" w14:textId="77777777" w:rsidR="00C92E02" w:rsidRPr="00052D09" w:rsidRDefault="00C92E02" w:rsidP="00C92E02">
            <w:pPr>
              <w:spacing w:before="60" w:after="60"/>
              <w:jc w:val="center"/>
              <w:rPr>
                <w:color w:val="FFFFFF" w:themeColor="background1"/>
                <w:lang w:val="lt-LT"/>
              </w:rPr>
            </w:pPr>
            <w:r w:rsidRPr="00052D09">
              <w:rPr>
                <w:color w:val="FFFFFF" w:themeColor="background1"/>
                <w:lang w:val="lt-LT"/>
              </w:rPr>
              <w:t>2022 m.</w:t>
            </w:r>
          </w:p>
        </w:tc>
      </w:tr>
      <w:tr w:rsidR="00052D09" w:rsidRPr="00052D09" w14:paraId="496F142E" w14:textId="77777777" w:rsidTr="00B47DE8">
        <w:tc>
          <w:tcPr>
            <w:tcW w:w="2209" w:type="dxa"/>
          </w:tcPr>
          <w:p w14:paraId="50B6F48A" w14:textId="38A5881E" w:rsidR="00243B75" w:rsidRPr="00052D09" w:rsidRDefault="00091D55" w:rsidP="00C92E02">
            <w:pPr>
              <w:spacing w:before="60" w:after="60"/>
              <w:rPr>
                <w:lang w:val="lt-LT"/>
              </w:rPr>
            </w:pPr>
            <w:r w:rsidRPr="00052D09">
              <w:rPr>
                <w:lang w:val="lt-LT"/>
              </w:rPr>
              <w:t>Unikalūs n</w:t>
            </w:r>
            <w:r w:rsidR="00243B75" w:rsidRPr="00052D09">
              <w:rPr>
                <w:lang w:val="lt-LT"/>
              </w:rPr>
              <w:t xml:space="preserve">audotojai </w:t>
            </w:r>
            <w:r w:rsidR="006745EB" w:rsidRPr="00052D09">
              <w:rPr>
                <w:lang w:val="lt-LT"/>
              </w:rPr>
              <w:t>(prisijungimai)</w:t>
            </w:r>
          </w:p>
        </w:tc>
        <w:tc>
          <w:tcPr>
            <w:tcW w:w="1484" w:type="dxa"/>
          </w:tcPr>
          <w:p w14:paraId="15D04513" w14:textId="744C7D2D" w:rsidR="00243B75" w:rsidRPr="00052D09" w:rsidRDefault="00E12B70" w:rsidP="00B47DE8">
            <w:pPr>
              <w:spacing w:before="60" w:after="60"/>
              <w:jc w:val="center"/>
              <w:rPr>
                <w:lang w:val="lt-LT"/>
              </w:rPr>
            </w:pPr>
            <w:r w:rsidRPr="00052D09">
              <w:rPr>
                <w:lang w:val="lt-LT"/>
              </w:rPr>
              <w:t>848 465</w:t>
            </w:r>
          </w:p>
        </w:tc>
        <w:tc>
          <w:tcPr>
            <w:tcW w:w="1485" w:type="dxa"/>
          </w:tcPr>
          <w:p w14:paraId="71F6B5CD" w14:textId="7323C7F9" w:rsidR="00243B75" w:rsidRPr="00052D09" w:rsidRDefault="00B47DE8" w:rsidP="00B47DE8">
            <w:pPr>
              <w:spacing w:before="60" w:after="60"/>
              <w:jc w:val="center"/>
              <w:rPr>
                <w:lang w:val="lt-LT"/>
              </w:rPr>
            </w:pPr>
            <w:r w:rsidRPr="00052D09">
              <w:rPr>
                <w:lang w:val="lt-LT"/>
              </w:rPr>
              <w:t>933 914</w:t>
            </w:r>
          </w:p>
        </w:tc>
        <w:tc>
          <w:tcPr>
            <w:tcW w:w="1485" w:type="dxa"/>
          </w:tcPr>
          <w:p w14:paraId="20A979C1" w14:textId="277BB123" w:rsidR="00243B75" w:rsidRPr="00052D09" w:rsidRDefault="00B47DE8" w:rsidP="00B47DE8">
            <w:pPr>
              <w:spacing w:before="60" w:after="60"/>
              <w:jc w:val="center"/>
              <w:rPr>
                <w:lang w:val="lt-LT"/>
              </w:rPr>
            </w:pPr>
            <w:r w:rsidRPr="00052D09">
              <w:rPr>
                <w:lang w:val="lt-LT"/>
              </w:rPr>
              <w:t>1 261 569</w:t>
            </w:r>
          </w:p>
        </w:tc>
        <w:tc>
          <w:tcPr>
            <w:tcW w:w="1485" w:type="dxa"/>
          </w:tcPr>
          <w:p w14:paraId="20B09364" w14:textId="296FAE27" w:rsidR="00243B75" w:rsidRPr="00052D09" w:rsidRDefault="00B47DE8" w:rsidP="00B47DE8">
            <w:pPr>
              <w:spacing w:before="60" w:after="60"/>
              <w:jc w:val="center"/>
              <w:rPr>
                <w:lang w:val="lt-LT"/>
              </w:rPr>
            </w:pPr>
            <w:r w:rsidRPr="00052D09">
              <w:rPr>
                <w:lang w:val="lt-LT"/>
              </w:rPr>
              <w:t>1 809 777</w:t>
            </w:r>
          </w:p>
        </w:tc>
        <w:tc>
          <w:tcPr>
            <w:tcW w:w="1485" w:type="dxa"/>
          </w:tcPr>
          <w:p w14:paraId="31133899" w14:textId="63C0A5E5" w:rsidR="00243B75" w:rsidRPr="00052D09" w:rsidRDefault="00387115" w:rsidP="00B47DE8">
            <w:pPr>
              <w:spacing w:before="60" w:after="60"/>
              <w:jc w:val="center"/>
              <w:rPr>
                <w:lang w:val="lt-LT"/>
              </w:rPr>
            </w:pPr>
            <w:r w:rsidRPr="00052D09">
              <w:rPr>
                <w:lang w:val="lt-LT"/>
              </w:rPr>
              <w:t>1 697 217</w:t>
            </w:r>
          </w:p>
        </w:tc>
      </w:tr>
      <w:tr w:rsidR="00052D09" w:rsidRPr="00052D09" w14:paraId="0B30BAE9" w14:textId="77777777" w:rsidTr="00B47DE8">
        <w:tc>
          <w:tcPr>
            <w:tcW w:w="2209" w:type="dxa"/>
          </w:tcPr>
          <w:p w14:paraId="634D6E8F" w14:textId="6F9D5A81" w:rsidR="006745EB" w:rsidRPr="00052D09" w:rsidRDefault="006745EB" w:rsidP="00C92E02">
            <w:pPr>
              <w:spacing w:before="60" w:after="60"/>
              <w:rPr>
                <w:lang w:val="lt-LT"/>
              </w:rPr>
            </w:pPr>
            <w:r w:rsidRPr="00052D09">
              <w:rPr>
                <w:lang w:val="lt-LT"/>
              </w:rPr>
              <w:t>Unikalūs naudotojai (paslaugų užsakymai)</w:t>
            </w:r>
          </w:p>
        </w:tc>
        <w:tc>
          <w:tcPr>
            <w:tcW w:w="1484" w:type="dxa"/>
          </w:tcPr>
          <w:p w14:paraId="2C9745E2" w14:textId="1960D26F" w:rsidR="006745EB" w:rsidRPr="00052D09" w:rsidRDefault="00E12B70" w:rsidP="00B47DE8">
            <w:pPr>
              <w:spacing w:before="60" w:after="60"/>
              <w:jc w:val="center"/>
              <w:rPr>
                <w:lang w:val="lt-LT"/>
              </w:rPr>
            </w:pPr>
            <w:r w:rsidRPr="00052D09">
              <w:rPr>
                <w:lang w:val="lt-LT"/>
              </w:rPr>
              <w:t>760 142</w:t>
            </w:r>
          </w:p>
        </w:tc>
        <w:tc>
          <w:tcPr>
            <w:tcW w:w="1485" w:type="dxa"/>
          </w:tcPr>
          <w:p w14:paraId="4260B216" w14:textId="3418A543" w:rsidR="006745EB" w:rsidRPr="00052D09" w:rsidRDefault="00B47DE8" w:rsidP="00B47DE8">
            <w:pPr>
              <w:spacing w:before="60" w:after="60"/>
              <w:jc w:val="center"/>
              <w:rPr>
                <w:lang w:val="lt-LT"/>
              </w:rPr>
            </w:pPr>
            <w:r w:rsidRPr="00052D09">
              <w:rPr>
                <w:lang w:val="lt-LT"/>
              </w:rPr>
              <w:t>828 521</w:t>
            </w:r>
          </w:p>
        </w:tc>
        <w:tc>
          <w:tcPr>
            <w:tcW w:w="1485" w:type="dxa"/>
          </w:tcPr>
          <w:p w14:paraId="129CDEAC" w14:textId="69025A0E" w:rsidR="006745EB" w:rsidRPr="00052D09" w:rsidRDefault="00B47DE8" w:rsidP="00B47DE8">
            <w:pPr>
              <w:spacing w:before="60" w:after="60"/>
              <w:jc w:val="center"/>
              <w:rPr>
                <w:lang w:val="lt-LT"/>
              </w:rPr>
            </w:pPr>
            <w:r w:rsidRPr="00052D09">
              <w:rPr>
                <w:lang w:val="lt-LT"/>
              </w:rPr>
              <w:t>1 183 279</w:t>
            </w:r>
          </w:p>
        </w:tc>
        <w:tc>
          <w:tcPr>
            <w:tcW w:w="1485" w:type="dxa"/>
          </w:tcPr>
          <w:p w14:paraId="27171672" w14:textId="2BE6342F" w:rsidR="006745EB" w:rsidRPr="00052D09" w:rsidRDefault="00B47DE8" w:rsidP="00B47DE8">
            <w:pPr>
              <w:spacing w:before="60" w:after="60"/>
              <w:jc w:val="center"/>
              <w:rPr>
                <w:lang w:val="lt-LT"/>
              </w:rPr>
            </w:pPr>
            <w:r w:rsidRPr="00052D09">
              <w:rPr>
                <w:lang w:val="lt-LT"/>
              </w:rPr>
              <w:t>1 791 574</w:t>
            </w:r>
          </w:p>
        </w:tc>
        <w:tc>
          <w:tcPr>
            <w:tcW w:w="1485" w:type="dxa"/>
          </w:tcPr>
          <w:p w14:paraId="3BC4E277" w14:textId="083277A6" w:rsidR="006745EB" w:rsidRPr="00052D09" w:rsidRDefault="00387115" w:rsidP="00B47DE8">
            <w:pPr>
              <w:spacing w:before="60" w:after="60"/>
              <w:jc w:val="center"/>
              <w:rPr>
                <w:lang w:val="lt-LT"/>
              </w:rPr>
            </w:pPr>
            <w:r w:rsidRPr="00052D09">
              <w:rPr>
                <w:lang w:val="lt-LT"/>
              </w:rPr>
              <w:t>1 657 137</w:t>
            </w:r>
          </w:p>
        </w:tc>
      </w:tr>
    </w:tbl>
    <w:p w14:paraId="193D80CA" w14:textId="4E0C9F87" w:rsidR="00931C8E" w:rsidRPr="00052D09" w:rsidRDefault="006C6E42" w:rsidP="00277447">
      <w:pPr>
        <w:pStyle w:val="FORITtekstas"/>
      </w:pPr>
      <w:r w:rsidRPr="00052D09">
        <w:t xml:space="preserve">VIISP paslaugų gavėjų skaičius (valstybės ar savivaldybės institucija ar įstaiga) </w:t>
      </w:r>
      <w:r w:rsidR="00D62FBF" w:rsidRPr="00052D09">
        <w:t>-</w:t>
      </w:r>
      <w:r w:rsidRPr="00052D09">
        <w:t xml:space="preserve"> 525. </w:t>
      </w:r>
    </w:p>
    <w:p w14:paraId="1643407D" w14:textId="77777777" w:rsidR="00931C8E" w:rsidRPr="00052D09" w:rsidRDefault="00931C8E" w:rsidP="00277447">
      <w:pPr>
        <w:pStyle w:val="FORITtekstas"/>
      </w:pPr>
    </w:p>
    <w:p w14:paraId="02D74E4E" w14:textId="30DCD864" w:rsidR="00277447" w:rsidRPr="00052D09" w:rsidRDefault="00277447" w:rsidP="00277447">
      <w:pPr>
        <w:pStyle w:val="FORITtekstas"/>
      </w:pPr>
      <w:r w:rsidRPr="00052D09">
        <w:t xml:space="preserve">Žemiau esančiame paveiksle pateikiama </w:t>
      </w:r>
      <w:r w:rsidR="00DF0A7A" w:rsidRPr="00052D09">
        <w:t xml:space="preserve">E. paslaugų portalo naudotojų </w:t>
      </w:r>
      <w:r w:rsidR="00B646C9" w:rsidRPr="00052D09">
        <w:t>(</w:t>
      </w:r>
      <w:r w:rsidR="004A03B8" w:rsidRPr="00052D09">
        <w:t>prisijungimai</w:t>
      </w:r>
      <w:r w:rsidRPr="00052D09">
        <w:t xml:space="preserve">) skaičiaus pokyčio prognozė iki 2037 m. Visais atvejais, vertinant labiausiai tikėtiną, pesimistinį bei optimistinį prognozės scenarijų, išliekant esamoms socialinėms-ekonominėms sąlygoms ir nevertinant senėjančios visuomenės bei sveikatos tendencijų aspektų, </w:t>
      </w:r>
      <w:r w:rsidR="003E6462" w:rsidRPr="00052D09">
        <w:t>naudotojų</w:t>
      </w:r>
      <w:r w:rsidRPr="00052D09">
        <w:t xml:space="preserve"> skaičius didės (</w:t>
      </w:r>
      <w:r w:rsidRPr="00052D09">
        <w:fldChar w:fldCharType="begin"/>
      </w:r>
      <w:r w:rsidRPr="00052D09">
        <w:instrText xml:space="preserve"> REF _Ref47972729 \h </w:instrText>
      </w:r>
      <w:r w:rsidR="00CD28A2" w:rsidRPr="00052D09">
        <w:instrText xml:space="preserve"> \* MERGEFORMAT </w:instrText>
      </w:r>
      <w:r w:rsidRPr="00052D09">
        <w:fldChar w:fldCharType="separate"/>
      </w:r>
      <w:r w:rsidR="0075399C">
        <w:t>1</w:t>
      </w:r>
      <w:r w:rsidR="0075399C" w:rsidRPr="00052D09">
        <w:t>.</w:t>
      </w:r>
      <w:r w:rsidR="0075399C">
        <w:t>4</w:t>
      </w:r>
      <w:r w:rsidR="0075399C" w:rsidRPr="00052D09">
        <w:t xml:space="preserve"> pav.</w:t>
      </w:r>
      <w:r w:rsidRPr="00052D09">
        <w:fldChar w:fldCharType="end"/>
      </w:r>
      <w:r w:rsidRPr="00052D09">
        <w:t xml:space="preserve">). </w:t>
      </w:r>
      <w:bookmarkStart w:id="16" w:name="_Hlk138233911"/>
      <w:r w:rsidRPr="00052D09">
        <w:t>Skaičiaus didėjimą įtakoja šios prielaidos:</w:t>
      </w:r>
    </w:p>
    <w:p w14:paraId="18E3C5E1" w14:textId="77777777" w:rsidR="00277447" w:rsidRPr="00052D09" w:rsidRDefault="1EB738B4" w:rsidP="00277447">
      <w:pPr>
        <w:pStyle w:val="FORITBulletsL1"/>
        <w:ind w:left="1080"/>
      </w:pPr>
      <w:r>
        <w:t xml:space="preserve">Gimstamumas Lietuvoje - 2022 m. gimstamumas Lietuvoje sudarė 21,9 tūkst. kūdikių (0,78 proc. visų Lietuvos gyventojų). </w:t>
      </w:r>
    </w:p>
    <w:p w14:paraId="0B56667F" w14:textId="08525BC4" w:rsidR="00DF0A7A" w:rsidRPr="00052D09" w:rsidRDefault="3A806712" w:rsidP="00277447">
      <w:pPr>
        <w:pStyle w:val="FORITBulletsL1"/>
        <w:ind w:left="1080"/>
      </w:pPr>
      <w:r>
        <w:t>Kasmet</w:t>
      </w:r>
      <w:r w:rsidR="0E812F8A">
        <w:t xml:space="preserve"> naujai įregistruojamų jur</w:t>
      </w:r>
      <w:r w:rsidR="4708B7CC">
        <w:t>i</w:t>
      </w:r>
      <w:r w:rsidR="0E812F8A">
        <w:t>dinių asmenų skaičius.</w:t>
      </w:r>
    </w:p>
    <w:p w14:paraId="0D48B097" w14:textId="77777777" w:rsidR="00277447" w:rsidRPr="00052D09" w:rsidRDefault="1EB738B4" w:rsidP="00277447">
      <w:pPr>
        <w:pStyle w:val="FORITBulletsL1"/>
        <w:ind w:left="1080"/>
      </w:pPr>
      <w:r>
        <w:t xml:space="preserve">Tarptautinės imigracijos padidėjimas Lietuvoje (2021 m. į Lietuvą imigravo beveik 20 tūkst. asmenų daugiau negu emigravo). </w:t>
      </w:r>
    </w:p>
    <w:p w14:paraId="3AF8F3B0" w14:textId="77777777" w:rsidR="00B646C9" w:rsidRPr="00052D09" w:rsidRDefault="00B646C9" w:rsidP="00B646C9">
      <w:pPr>
        <w:pStyle w:val="FORITBulletsL1"/>
        <w:numPr>
          <w:ilvl w:val="0"/>
          <w:numId w:val="0"/>
        </w:numPr>
        <w:ind w:left="1080"/>
      </w:pPr>
    </w:p>
    <w:bookmarkEnd w:id="16"/>
    <w:p w14:paraId="698B591D" w14:textId="3D958A2F" w:rsidR="00B646C9" w:rsidRPr="00052D09" w:rsidRDefault="00C77CD9" w:rsidP="00B646C9">
      <w:pPr>
        <w:spacing w:before="240"/>
        <w:jc w:val="center"/>
        <w:rPr>
          <w:b/>
          <w:bCs/>
          <w:lang w:val="lt-LT" w:eastAsia="lt-LT"/>
        </w:rPr>
      </w:pPr>
      <w:r w:rsidRPr="00052D09">
        <w:rPr>
          <w:noProof/>
          <w:lang w:val="lt-LT"/>
        </w:rPr>
        <w:drawing>
          <wp:inline distT="0" distB="0" distL="0" distR="0" wp14:anchorId="2CE30771" wp14:editId="64DC10B4">
            <wp:extent cx="6120130" cy="3360671"/>
            <wp:effectExtent l="0" t="0" r="13970" b="11430"/>
            <wp:docPr id="1620633441" name="Chart 162063344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bookmarkStart w:id="17" w:name="_Ref47972729"/>
    <w:p w14:paraId="1D9D003A" w14:textId="57C04013" w:rsidR="00277447" w:rsidRPr="00052D09" w:rsidRDefault="00277447" w:rsidP="00277447">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bookmarkStart w:id="18" w:name="_Toc139630445"/>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4</w:t>
      </w:r>
      <w:r w:rsidRPr="00052D09">
        <w:rPr>
          <w:noProof w:val="0"/>
        </w:rPr>
        <w:fldChar w:fldCharType="end"/>
      </w:r>
      <w:r w:rsidRPr="00052D09">
        <w:rPr>
          <w:noProof w:val="0"/>
        </w:rPr>
        <w:t xml:space="preserve"> pav.</w:t>
      </w:r>
      <w:bookmarkEnd w:id="17"/>
      <w:r w:rsidRPr="00052D09">
        <w:rPr>
          <w:noProof w:val="0"/>
        </w:rPr>
        <w:t xml:space="preserve"> </w:t>
      </w:r>
      <w:bookmarkStart w:id="19" w:name="_Hlk138233893"/>
      <w:r w:rsidRPr="00052D09">
        <w:rPr>
          <w:noProof w:val="0"/>
        </w:rPr>
        <w:t xml:space="preserve">Prognozuojamas </w:t>
      </w:r>
      <w:r w:rsidR="001F77C9" w:rsidRPr="00052D09">
        <w:rPr>
          <w:noProof w:val="0"/>
        </w:rPr>
        <w:t xml:space="preserve">naudotojų </w:t>
      </w:r>
      <w:r w:rsidRPr="00052D09">
        <w:rPr>
          <w:noProof w:val="0"/>
        </w:rPr>
        <w:t>skaičius 2023-2037 m., vnt.</w:t>
      </w:r>
      <w:bookmarkEnd w:id="18"/>
    </w:p>
    <w:p w14:paraId="454CE1B0" w14:textId="41B71691" w:rsidR="005876A0" w:rsidRPr="00052D09" w:rsidRDefault="005876A0" w:rsidP="00000269">
      <w:pPr>
        <w:pStyle w:val="Heading3"/>
      </w:pPr>
      <w:bookmarkStart w:id="20" w:name="_Toc150879109"/>
      <w:bookmarkEnd w:id="19"/>
      <w:r w:rsidRPr="00052D09">
        <w:t>Suteiktos ir užsakytos paslaugos</w:t>
      </w:r>
      <w:bookmarkEnd w:id="20"/>
      <w:r w:rsidRPr="00052D09">
        <w:t xml:space="preserve"> </w:t>
      </w:r>
    </w:p>
    <w:p w14:paraId="617B5439" w14:textId="6D169287" w:rsidR="00AE320E" w:rsidRPr="00052D09" w:rsidRDefault="00DB581E" w:rsidP="006746CD">
      <w:pPr>
        <w:pStyle w:val="FORITtekstas"/>
      </w:pPr>
      <w:r w:rsidRPr="00052D09">
        <w:t xml:space="preserve">Nuo 2012 m. E. paslaugų portale iš viso suteikta 1,67 mln. paslaugų. </w:t>
      </w:r>
      <w:r w:rsidR="006E47CA" w:rsidRPr="00052D09">
        <w:t xml:space="preserve">2022 m. buvo suteikta 270 597 paslaugų. </w:t>
      </w:r>
      <w:r w:rsidR="001E339E" w:rsidRPr="00052D09">
        <w:t>Suteiktų paslaugų kiekis kiekvienais metais didėja</w:t>
      </w:r>
      <w:r w:rsidR="006E47CA" w:rsidRPr="00052D09">
        <w:t xml:space="preserve">. </w:t>
      </w:r>
    </w:p>
    <w:p w14:paraId="1D9C96DD" w14:textId="77777777" w:rsidR="00AE320E" w:rsidRPr="00052D09" w:rsidRDefault="00AE320E" w:rsidP="00AE320E">
      <w:pPr>
        <w:pStyle w:val="FORITtekstas"/>
        <w:jc w:val="center"/>
      </w:pPr>
      <w:r w:rsidRPr="00052D09">
        <w:rPr>
          <w:noProof/>
        </w:rPr>
        <w:drawing>
          <wp:inline distT="0" distB="0" distL="0" distR="0" wp14:anchorId="0EC3A3A6" wp14:editId="4E7C67EA">
            <wp:extent cx="5743575" cy="2762250"/>
            <wp:effectExtent l="0" t="0" r="9525" b="0"/>
            <wp:docPr id="1702485912" name="Chart 17024859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B545EC0" w14:textId="1E5943A0" w:rsidR="00AE320E" w:rsidRPr="00052D09" w:rsidRDefault="00AE320E" w:rsidP="00AE320E">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5</w:t>
      </w:r>
      <w:r w:rsidRPr="00052D09">
        <w:rPr>
          <w:noProof w:val="0"/>
        </w:rPr>
        <w:fldChar w:fldCharType="end"/>
      </w:r>
      <w:r w:rsidRPr="00052D09">
        <w:rPr>
          <w:noProof w:val="0"/>
        </w:rPr>
        <w:t xml:space="preserve"> pav. </w:t>
      </w:r>
      <w:r w:rsidR="00631D72" w:rsidRPr="00052D09">
        <w:rPr>
          <w:noProof w:val="0"/>
        </w:rPr>
        <w:t>Suteiktos</w:t>
      </w:r>
      <w:r w:rsidRPr="00052D09">
        <w:rPr>
          <w:noProof w:val="0"/>
        </w:rPr>
        <w:t xml:space="preserve"> paslaugos, vnt.</w:t>
      </w:r>
    </w:p>
    <w:p w14:paraId="644155E1" w14:textId="77777777" w:rsidR="00AE320E" w:rsidRPr="00052D09" w:rsidRDefault="00AE320E" w:rsidP="006746CD">
      <w:pPr>
        <w:pStyle w:val="FORITtekstas"/>
      </w:pPr>
    </w:p>
    <w:p w14:paraId="76B657B3" w14:textId="0EF93870" w:rsidR="001F77C9" w:rsidRPr="00052D09" w:rsidRDefault="001C183E" w:rsidP="006746CD">
      <w:pPr>
        <w:pStyle w:val="FORITtekstas"/>
      </w:pPr>
      <w:r w:rsidRPr="00052D09">
        <w:t xml:space="preserve">Įvertinus pastarųjų metų </w:t>
      </w:r>
      <w:r w:rsidR="00542AD9" w:rsidRPr="00052D09">
        <w:t xml:space="preserve">E. paslaugų portale </w:t>
      </w:r>
      <w:r w:rsidRPr="00052D09">
        <w:t xml:space="preserve">suteiktų paslaugų tendencijas, pateikiama pokyčio prognozė iki 2037 m. Visais atvejais, vertinant labiausiai tikėtiną, pesimistinį bei optimistinį prognozės scenarijų, išliekant esamoms socialinėms-ekonominėms sąlygoms, </w:t>
      </w:r>
      <w:r w:rsidR="00542AD9" w:rsidRPr="00052D09">
        <w:t>suteiktų paslaugų</w:t>
      </w:r>
      <w:r w:rsidRPr="00052D09">
        <w:t xml:space="preserve"> skaičius didės</w:t>
      </w:r>
      <w:r w:rsidR="00542AD9" w:rsidRPr="00052D09">
        <w:t xml:space="preserve"> (</w:t>
      </w:r>
      <w:r w:rsidR="00542AD9" w:rsidRPr="00052D09">
        <w:fldChar w:fldCharType="begin"/>
      </w:r>
      <w:r w:rsidR="00542AD9" w:rsidRPr="00052D09">
        <w:instrText xml:space="preserve"> REF _Ref140250825 \h  \* MERGEFORMAT </w:instrText>
      </w:r>
      <w:r w:rsidR="00542AD9" w:rsidRPr="00052D09">
        <w:fldChar w:fldCharType="separate"/>
      </w:r>
      <w:r w:rsidR="0075399C">
        <w:t>1</w:t>
      </w:r>
      <w:r w:rsidR="0075399C" w:rsidRPr="00052D09">
        <w:t>.</w:t>
      </w:r>
      <w:r w:rsidR="0075399C">
        <w:t>6</w:t>
      </w:r>
      <w:r w:rsidR="00542AD9" w:rsidRPr="00052D09">
        <w:fldChar w:fldCharType="end"/>
      </w:r>
      <w:r w:rsidR="00542AD9" w:rsidRPr="00052D09">
        <w:t xml:space="preserve"> pav.) </w:t>
      </w:r>
    </w:p>
    <w:p w14:paraId="341B92DC" w14:textId="77777777" w:rsidR="00AB6CF1" w:rsidRPr="00052D09" w:rsidRDefault="00AB6CF1" w:rsidP="00AB6CF1">
      <w:pPr>
        <w:spacing w:before="240"/>
        <w:jc w:val="center"/>
        <w:rPr>
          <w:lang w:val="lt-LT" w:eastAsia="lt-LT"/>
        </w:rPr>
      </w:pPr>
      <w:r w:rsidRPr="00052D09">
        <w:rPr>
          <w:noProof/>
          <w:lang w:val="lt-LT"/>
        </w:rPr>
        <w:drawing>
          <wp:inline distT="0" distB="0" distL="0" distR="0" wp14:anchorId="7836912D" wp14:editId="2E90A652">
            <wp:extent cx="6224954" cy="3418450"/>
            <wp:effectExtent l="0" t="0" r="4445"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bookmarkStart w:id="21" w:name="_Ref140250825"/>
    <w:bookmarkStart w:id="22" w:name="_Ref140250813"/>
    <w:p w14:paraId="2CCD2854" w14:textId="25FF6E71" w:rsidR="00542AD9" w:rsidRPr="00052D09" w:rsidRDefault="00542AD9" w:rsidP="00542AD9">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6</w:t>
      </w:r>
      <w:r w:rsidRPr="00052D09">
        <w:rPr>
          <w:noProof w:val="0"/>
        </w:rPr>
        <w:fldChar w:fldCharType="end"/>
      </w:r>
      <w:bookmarkEnd w:id="21"/>
      <w:r w:rsidRPr="00052D09">
        <w:rPr>
          <w:noProof w:val="0"/>
        </w:rPr>
        <w:t xml:space="preserve"> pav. Prognozuojamas suteiktų paslaugų skaičius 2023-2037 m., vnt.</w:t>
      </w:r>
      <w:bookmarkEnd w:id="22"/>
    </w:p>
    <w:p w14:paraId="7EBEC8E2" w14:textId="159A64E4" w:rsidR="00D66D22" w:rsidRPr="00052D09" w:rsidRDefault="00D66D22" w:rsidP="00D66D22">
      <w:pPr>
        <w:pStyle w:val="FORITtekstas"/>
      </w:pPr>
      <w:r w:rsidRPr="00052D09">
        <w:t xml:space="preserve">Populiariausia užsakoma paslauga „Prisijungimas prie E. sveikatos paslaugų ir bendradarbiavimo infrastruktūros informacinės sistemos (E. sveikata) portalo“,  antroje vietoje - Elektroninė kelių transporto priemonių registravimo sistema. COVID-19 pandemijos metu tarp populiariausių užsakomų paslaugų buvo ir „COVID-19 tyrimų vieša registracija“ bei „Galimybių pasas“.  Populiariausių suteiktų paslaugų (nuo 5 000 suteiktų paslaugų) statistika per pastaruosius metus pateikta lentelėje: </w:t>
      </w:r>
    </w:p>
    <w:p w14:paraId="782D7B83" w14:textId="7F637A3D" w:rsidR="00D66D22" w:rsidRPr="00052D09" w:rsidRDefault="00D66D22" w:rsidP="00D66D22">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5</w:t>
      </w:r>
      <w:r w:rsidRPr="00052D09">
        <w:rPr>
          <w:lang w:val="lt-LT"/>
        </w:rPr>
        <w:fldChar w:fldCharType="end"/>
      </w:r>
      <w:r w:rsidRPr="00052D09">
        <w:rPr>
          <w:lang w:val="lt-LT"/>
        </w:rPr>
        <w:t xml:space="preserve"> lentelė. </w:t>
      </w:r>
      <w:r w:rsidRPr="00052D09">
        <w:rPr>
          <w:lang w:val="lt-LT" w:eastAsia="lt-LT"/>
        </w:rPr>
        <w:t>Populiariausios užsakomos paslaugos</w:t>
      </w:r>
      <w:r w:rsidR="00885286" w:rsidRPr="00052D09">
        <w:rPr>
          <w:lang w:val="lt-LT" w:eastAsia="lt-LT"/>
        </w:rPr>
        <w:t xml:space="preserve"> </w:t>
      </w:r>
      <w:r w:rsidR="00885286" w:rsidRPr="00052D09">
        <w:rPr>
          <w:lang w:val="lt-LT"/>
        </w:rPr>
        <w:t>(nuo 5 000 suteiktų paslaugų)</w:t>
      </w:r>
    </w:p>
    <w:tbl>
      <w:tblPr>
        <w:tblStyle w:val="TableGrid"/>
        <w:tblW w:w="9634" w:type="dxa"/>
        <w:tblInd w:w="-5"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A0" w:firstRow="1" w:lastRow="0" w:firstColumn="1" w:lastColumn="0" w:noHBand="0" w:noVBand="1"/>
      </w:tblPr>
      <w:tblGrid>
        <w:gridCol w:w="3694"/>
        <w:gridCol w:w="1485"/>
        <w:gridCol w:w="1485"/>
        <w:gridCol w:w="1485"/>
        <w:gridCol w:w="1485"/>
      </w:tblGrid>
      <w:tr w:rsidR="004557BB" w:rsidRPr="00052D09" w14:paraId="696D7110" w14:textId="77777777">
        <w:trPr>
          <w:trHeight w:val="556"/>
          <w:tblHeader/>
        </w:trPr>
        <w:tc>
          <w:tcPr>
            <w:tcW w:w="3694" w:type="dxa"/>
            <w:shd w:val="clear" w:color="auto" w:fill="528470"/>
            <w:vAlign w:val="center"/>
          </w:tcPr>
          <w:p w14:paraId="03E842B6" w14:textId="77777777" w:rsidR="00D66D22" w:rsidRPr="00052D09" w:rsidRDefault="00D66D22">
            <w:pPr>
              <w:spacing w:before="60" w:after="60"/>
              <w:jc w:val="center"/>
              <w:rPr>
                <w:color w:val="FFFFFF" w:themeColor="background1"/>
                <w:lang w:val="lt-LT"/>
              </w:rPr>
            </w:pPr>
            <w:r w:rsidRPr="00052D09">
              <w:rPr>
                <w:color w:val="FFFFFF" w:themeColor="background1"/>
                <w:lang w:val="lt-LT"/>
              </w:rPr>
              <w:t>Pavadinimas</w:t>
            </w:r>
          </w:p>
        </w:tc>
        <w:tc>
          <w:tcPr>
            <w:tcW w:w="1485" w:type="dxa"/>
            <w:shd w:val="clear" w:color="auto" w:fill="528470"/>
            <w:vAlign w:val="center"/>
          </w:tcPr>
          <w:p w14:paraId="0053E5CF" w14:textId="77777777" w:rsidR="00D66D22" w:rsidRPr="00052D09" w:rsidRDefault="00D66D22">
            <w:pPr>
              <w:spacing w:before="60" w:after="60"/>
              <w:jc w:val="center"/>
              <w:rPr>
                <w:color w:val="FFFFFF" w:themeColor="background1"/>
                <w:lang w:val="lt-LT"/>
              </w:rPr>
            </w:pPr>
            <w:r w:rsidRPr="00052D09">
              <w:rPr>
                <w:color w:val="FFFFFF" w:themeColor="background1"/>
                <w:lang w:val="lt-LT"/>
              </w:rPr>
              <w:t>2019 m.</w:t>
            </w:r>
          </w:p>
        </w:tc>
        <w:tc>
          <w:tcPr>
            <w:tcW w:w="1485" w:type="dxa"/>
            <w:shd w:val="clear" w:color="auto" w:fill="528470"/>
            <w:vAlign w:val="center"/>
          </w:tcPr>
          <w:p w14:paraId="2DA3F7B0" w14:textId="77777777" w:rsidR="00D66D22" w:rsidRPr="00052D09" w:rsidRDefault="00D66D22">
            <w:pPr>
              <w:spacing w:before="60" w:after="60"/>
              <w:jc w:val="center"/>
              <w:rPr>
                <w:color w:val="FFFFFF" w:themeColor="background1"/>
                <w:lang w:val="lt-LT"/>
              </w:rPr>
            </w:pPr>
            <w:r w:rsidRPr="00052D09">
              <w:rPr>
                <w:color w:val="FFFFFF" w:themeColor="background1"/>
                <w:lang w:val="lt-LT"/>
              </w:rPr>
              <w:t>2020 m.</w:t>
            </w:r>
          </w:p>
        </w:tc>
        <w:tc>
          <w:tcPr>
            <w:tcW w:w="1485" w:type="dxa"/>
            <w:shd w:val="clear" w:color="auto" w:fill="528470"/>
            <w:vAlign w:val="center"/>
          </w:tcPr>
          <w:p w14:paraId="0661EB57" w14:textId="77777777" w:rsidR="00D66D22" w:rsidRPr="00052D09" w:rsidRDefault="00D66D22">
            <w:pPr>
              <w:spacing w:before="60" w:after="60"/>
              <w:jc w:val="center"/>
              <w:rPr>
                <w:color w:val="FFFFFF" w:themeColor="background1"/>
                <w:lang w:val="lt-LT"/>
              </w:rPr>
            </w:pPr>
            <w:r w:rsidRPr="00052D09">
              <w:rPr>
                <w:color w:val="FFFFFF" w:themeColor="background1"/>
                <w:lang w:val="lt-LT"/>
              </w:rPr>
              <w:t>2021 m.</w:t>
            </w:r>
          </w:p>
        </w:tc>
        <w:tc>
          <w:tcPr>
            <w:tcW w:w="1485" w:type="dxa"/>
            <w:shd w:val="clear" w:color="auto" w:fill="528470"/>
            <w:vAlign w:val="center"/>
          </w:tcPr>
          <w:p w14:paraId="758E26A5" w14:textId="77777777" w:rsidR="00D66D22" w:rsidRPr="00052D09" w:rsidRDefault="00D66D22">
            <w:pPr>
              <w:spacing w:before="60" w:after="60"/>
              <w:jc w:val="center"/>
              <w:rPr>
                <w:color w:val="FFFFFF" w:themeColor="background1"/>
                <w:lang w:val="lt-LT"/>
              </w:rPr>
            </w:pPr>
            <w:r w:rsidRPr="00052D09">
              <w:rPr>
                <w:color w:val="FFFFFF" w:themeColor="background1"/>
                <w:lang w:val="lt-LT"/>
              </w:rPr>
              <w:t>2022 m.</w:t>
            </w:r>
          </w:p>
        </w:tc>
      </w:tr>
      <w:tr w:rsidR="00052D09" w:rsidRPr="00052D09" w14:paraId="60CB7731" w14:textId="77777777">
        <w:tc>
          <w:tcPr>
            <w:tcW w:w="3694" w:type="dxa"/>
          </w:tcPr>
          <w:p w14:paraId="26976D06" w14:textId="0788AD5F" w:rsidR="00D66D22" w:rsidRPr="00052D09" w:rsidRDefault="00DD6C02">
            <w:pPr>
              <w:spacing w:before="60" w:after="60"/>
              <w:rPr>
                <w:lang w:val="lt-LT"/>
              </w:rPr>
            </w:pPr>
            <w:r w:rsidRPr="00052D09">
              <w:rPr>
                <w:lang w:val="lt-LT" w:eastAsia="lt-LT"/>
              </w:rPr>
              <w:t>Asmens skundo ar prašymo priėmimas bei nagrinėjimas</w:t>
            </w:r>
          </w:p>
        </w:tc>
        <w:tc>
          <w:tcPr>
            <w:tcW w:w="1485" w:type="dxa"/>
          </w:tcPr>
          <w:p w14:paraId="1A3E3C79" w14:textId="6D8C88C3" w:rsidR="00D66D22" w:rsidRPr="00052D09" w:rsidRDefault="00885286">
            <w:pPr>
              <w:spacing w:before="60" w:after="60"/>
              <w:jc w:val="center"/>
              <w:rPr>
                <w:lang w:val="lt-LT"/>
              </w:rPr>
            </w:pPr>
            <w:r w:rsidRPr="00052D09">
              <w:rPr>
                <w:lang w:val="lt-LT"/>
              </w:rPr>
              <w:t>-</w:t>
            </w:r>
          </w:p>
        </w:tc>
        <w:tc>
          <w:tcPr>
            <w:tcW w:w="1485" w:type="dxa"/>
          </w:tcPr>
          <w:p w14:paraId="60A2B7C2" w14:textId="43679D4C" w:rsidR="00D66D22" w:rsidRPr="00052D09" w:rsidRDefault="00885286">
            <w:pPr>
              <w:spacing w:before="60" w:after="60"/>
              <w:jc w:val="center"/>
              <w:rPr>
                <w:lang w:val="lt-LT"/>
              </w:rPr>
            </w:pPr>
            <w:r w:rsidRPr="00052D09">
              <w:rPr>
                <w:lang w:val="lt-LT"/>
              </w:rPr>
              <w:t>-</w:t>
            </w:r>
          </w:p>
        </w:tc>
        <w:tc>
          <w:tcPr>
            <w:tcW w:w="1485" w:type="dxa"/>
          </w:tcPr>
          <w:p w14:paraId="5D708A75" w14:textId="3DD6D316" w:rsidR="00D66D22" w:rsidRPr="00052D09" w:rsidRDefault="002703C4">
            <w:pPr>
              <w:spacing w:before="60" w:after="60"/>
              <w:jc w:val="center"/>
              <w:rPr>
                <w:lang w:val="lt-LT"/>
              </w:rPr>
            </w:pPr>
            <w:r w:rsidRPr="00052D09">
              <w:rPr>
                <w:lang w:val="lt-LT"/>
              </w:rPr>
              <w:t>15</w:t>
            </w:r>
            <w:r w:rsidR="0048521F" w:rsidRPr="00052D09">
              <w:rPr>
                <w:lang w:val="lt-LT"/>
              </w:rPr>
              <w:t>357</w:t>
            </w:r>
          </w:p>
        </w:tc>
        <w:tc>
          <w:tcPr>
            <w:tcW w:w="1485" w:type="dxa"/>
          </w:tcPr>
          <w:p w14:paraId="417C8372" w14:textId="65734D7F" w:rsidR="00D66D22" w:rsidRPr="00052D09" w:rsidRDefault="002703C4">
            <w:pPr>
              <w:spacing w:before="60" w:after="60"/>
              <w:jc w:val="center"/>
              <w:rPr>
                <w:lang w:val="lt-LT"/>
              </w:rPr>
            </w:pPr>
            <w:r w:rsidRPr="00052D09">
              <w:rPr>
                <w:lang w:val="lt-LT"/>
              </w:rPr>
              <w:t>8732</w:t>
            </w:r>
          </w:p>
        </w:tc>
      </w:tr>
      <w:tr w:rsidR="00052D09" w:rsidRPr="00052D09" w14:paraId="53887F70" w14:textId="77777777">
        <w:tc>
          <w:tcPr>
            <w:tcW w:w="3694" w:type="dxa"/>
          </w:tcPr>
          <w:p w14:paraId="78A87747" w14:textId="0952A510" w:rsidR="00D66D22" w:rsidRPr="00052D09" w:rsidRDefault="008905E1">
            <w:pPr>
              <w:spacing w:before="60" w:after="60"/>
              <w:rPr>
                <w:lang w:val="lt-LT" w:eastAsia="lt-LT"/>
              </w:rPr>
            </w:pPr>
            <w:r w:rsidRPr="00052D09">
              <w:rPr>
                <w:lang w:val="lt-LT" w:eastAsia="lt-LT"/>
              </w:rPr>
              <w:t xml:space="preserve">Energetikos įrenginių techninės būklės patikrinimas ir pažymų apie energetikos </w:t>
            </w:r>
            <w:r w:rsidR="00F50718" w:rsidRPr="00052D09">
              <w:rPr>
                <w:lang w:val="lt-LT" w:eastAsia="lt-LT"/>
              </w:rPr>
              <w:t>įrenginius įrenginių techninę būklę išdavimas</w:t>
            </w:r>
          </w:p>
        </w:tc>
        <w:tc>
          <w:tcPr>
            <w:tcW w:w="1485" w:type="dxa"/>
          </w:tcPr>
          <w:p w14:paraId="71F4CEE2" w14:textId="5E498589" w:rsidR="00D66D22" w:rsidRPr="00052D09" w:rsidRDefault="001076F1">
            <w:pPr>
              <w:spacing w:before="60" w:after="60"/>
              <w:jc w:val="center"/>
              <w:rPr>
                <w:lang w:val="lt-LT"/>
              </w:rPr>
            </w:pPr>
            <w:r w:rsidRPr="00052D09">
              <w:rPr>
                <w:lang w:val="lt-LT"/>
              </w:rPr>
              <w:t>14708</w:t>
            </w:r>
          </w:p>
        </w:tc>
        <w:tc>
          <w:tcPr>
            <w:tcW w:w="1485" w:type="dxa"/>
          </w:tcPr>
          <w:p w14:paraId="57B1AA1D" w14:textId="790A3B35" w:rsidR="00D66D22" w:rsidRPr="00052D09" w:rsidRDefault="00885286">
            <w:pPr>
              <w:spacing w:before="60" w:after="60"/>
              <w:jc w:val="center"/>
              <w:rPr>
                <w:lang w:val="lt-LT"/>
              </w:rPr>
            </w:pPr>
            <w:r w:rsidRPr="00052D09">
              <w:rPr>
                <w:lang w:val="lt-LT"/>
              </w:rPr>
              <w:t>-</w:t>
            </w:r>
          </w:p>
        </w:tc>
        <w:tc>
          <w:tcPr>
            <w:tcW w:w="1485" w:type="dxa"/>
          </w:tcPr>
          <w:p w14:paraId="55D7F7AC" w14:textId="188E4EDA" w:rsidR="00D66D22" w:rsidRPr="00052D09" w:rsidRDefault="00885286">
            <w:pPr>
              <w:spacing w:before="60" w:after="60"/>
              <w:jc w:val="center"/>
              <w:rPr>
                <w:lang w:val="lt-LT"/>
              </w:rPr>
            </w:pPr>
            <w:r w:rsidRPr="00052D09">
              <w:rPr>
                <w:lang w:val="lt-LT"/>
              </w:rPr>
              <w:t>-</w:t>
            </w:r>
          </w:p>
        </w:tc>
        <w:tc>
          <w:tcPr>
            <w:tcW w:w="1485" w:type="dxa"/>
          </w:tcPr>
          <w:p w14:paraId="594552DB" w14:textId="2673B892" w:rsidR="00D66D22" w:rsidRPr="00052D09" w:rsidRDefault="00885286">
            <w:pPr>
              <w:spacing w:before="60" w:after="60"/>
              <w:jc w:val="center"/>
              <w:rPr>
                <w:lang w:val="lt-LT"/>
              </w:rPr>
            </w:pPr>
            <w:r w:rsidRPr="00052D09">
              <w:rPr>
                <w:lang w:val="lt-LT"/>
              </w:rPr>
              <w:t>-</w:t>
            </w:r>
          </w:p>
        </w:tc>
      </w:tr>
      <w:tr w:rsidR="00052D09" w:rsidRPr="00052D09" w14:paraId="42F0C7AF" w14:textId="77777777">
        <w:tc>
          <w:tcPr>
            <w:tcW w:w="3694" w:type="dxa"/>
          </w:tcPr>
          <w:p w14:paraId="368DCA66" w14:textId="62BFD5B7" w:rsidR="00D66D22" w:rsidRPr="00052D09" w:rsidRDefault="00F50718">
            <w:pPr>
              <w:spacing w:before="60" w:after="60"/>
              <w:rPr>
                <w:lang w:val="lt-LT" w:eastAsia="lt-LT"/>
              </w:rPr>
            </w:pPr>
            <w:r w:rsidRPr="00052D09">
              <w:rPr>
                <w:lang w:val="lt-LT" w:eastAsia="lt-LT"/>
              </w:rPr>
              <w:t>Fizinio ar juri</w:t>
            </w:r>
            <w:r w:rsidR="00F768F8" w:rsidRPr="00052D09">
              <w:rPr>
                <w:lang w:val="lt-LT" w:eastAsia="lt-LT"/>
              </w:rPr>
              <w:t>di</w:t>
            </w:r>
            <w:r w:rsidRPr="00052D09">
              <w:rPr>
                <w:lang w:val="lt-LT" w:eastAsia="lt-LT"/>
              </w:rPr>
              <w:t>nio asm</w:t>
            </w:r>
            <w:r w:rsidR="00F768F8" w:rsidRPr="00052D09">
              <w:rPr>
                <w:lang w:val="lt-LT" w:eastAsia="lt-LT"/>
              </w:rPr>
              <w:t xml:space="preserve">ens </w:t>
            </w:r>
            <w:proofErr w:type="spellStart"/>
            <w:r w:rsidR="00F768F8" w:rsidRPr="00052D09">
              <w:rPr>
                <w:lang w:val="lt-LT" w:eastAsia="lt-LT"/>
              </w:rPr>
              <w:t>skolingumo</w:t>
            </w:r>
            <w:proofErr w:type="spellEnd"/>
            <w:r w:rsidR="00F768F8" w:rsidRPr="00052D09">
              <w:rPr>
                <w:lang w:val="lt-LT" w:eastAsia="lt-LT"/>
              </w:rPr>
              <w:t xml:space="preserve"> Valstybinio socialinio draudimo fondo biudžetui patikrinimas</w:t>
            </w:r>
            <w:r w:rsidR="00B96F6C" w:rsidRPr="00052D09">
              <w:rPr>
                <w:lang w:val="lt-LT" w:eastAsia="lt-LT"/>
              </w:rPr>
              <w:t>, bei draudimo laikotarpio duomenų gavimas</w:t>
            </w:r>
          </w:p>
        </w:tc>
        <w:tc>
          <w:tcPr>
            <w:tcW w:w="1485" w:type="dxa"/>
          </w:tcPr>
          <w:p w14:paraId="789A754E" w14:textId="5A6A70E8" w:rsidR="00D66D22" w:rsidRPr="00052D09" w:rsidRDefault="00AD4642">
            <w:pPr>
              <w:spacing w:before="60" w:after="60"/>
              <w:jc w:val="center"/>
              <w:rPr>
                <w:lang w:val="lt-LT"/>
              </w:rPr>
            </w:pPr>
            <w:r w:rsidRPr="00052D09">
              <w:rPr>
                <w:lang w:val="lt-LT"/>
              </w:rPr>
              <w:t>42008</w:t>
            </w:r>
          </w:p>
        </w:tc>
        <w:tc>
          <w:tcPr>
            <w:tcW w:w="1485" w:type="dxa"/>
          </w:tcPr>
          <w:p w14:paraId="589331C3" w14:textId="165D1173" w:rsidR="00D66D22" w:rsidRPr="00052D09" w:rsidRDefault="001076F1">
            <w:pPr>
              <w:spacing w:before="60" w:after="60"/>
              <w:jc w:val="center"/>
              <w:rPr>
                <w:lang w:val="lt-LT"/>
              </w:rPr>
            </w:pPr>
            <w:r w:rsidRPr="00052D09">
              <w:rPr>
                <w:lang w:val="lt-LT"/>
              </w:rPr>
              <w:t>45836</w:t>
            </w:r>
          </w:p>
        </w:tc>
        <w:tc>
          <w:tcPr>
            <w:tcW w:w="1485" w:type="dxa"/>
          </w:tcPr>
          <w:p w14:paraId="21E8EC92" w14:textId="407C756E" w:rsidR="00D66D22" w:rsidRPr="00052D09" w:rsidRDefault="00885286">
            <w:pPr>
              <w:spacing w:before="60" w:after="60"/>
              <w:jc w:val="center"/>
              <w:rPr>
                <w:lang w:val="lt-LT"/>
              </w:rPr>
            </w:pPr>
            <w:r w:rsidRPr="00052D09">
              <w:rPr>
                <w:lang w:val="lt-LT"/>
              </w:rPr>
              <w:t>-</w:t>
            </w:r>
          </w:p>
        </w:tc>
        <w:tc>
          <w:tcPr>
            <w:tcW w:w="1485" w:type="dxa"/>
          </w:tcPr>
          <w:p w14:paraId="7FC851A3" w14:textId="01B1E63D" w:rsidR="00D66D22" w:rsidRPr="00052D09" w:rsidRDefault="00885286">
            <w:pPr>
              <w:spacing w:before="60" w:after="60"/>
              <w:jc w:val="center"/>
              <w:rPr>
                <w:lang w:val="lt-LT"/>
              </w:rPr>
            </w:pPr>
            <w:r w:rsidRPr="00052D09">
              <w:rPr>
                <w:lang w:val="lt-LT"/>
              </w:rPr>
              <w:t>-</w:t>
            </w:r>
          </w:p>
        </w:tc>
      </w:tr>
      <w:tr w:rsidR="00052D09" w:rsidRPr="00052D09" w14:paraId="3A88E8FD" w14:textId="77777777">
        <w:tc>
          <w:tcPr>
            <w:tcW w:w="3694" w:type="dxa"/>
          </w:tcPr>
          <w:p w14:paraId="2A296CF3" w14:textId="048042AF" w:rsidR="00D66D22" w:rsidRPr="00052D09" w:rsidRDefault="00B96F6C">
            <w:pPr>
              <w:spacing w:before="60" w:after="60"/>
              <w:rPr>
                <w:lang w:val="lt-LT" w:eastAsia="lt-LT"/>
              </w:rPr>
            </w:pPr>
            <w:r w:rsidRPr="00052D09">
              <w:rPr>
                <w:lang w:val="lt-LT" w:eastAsia="lt-LT"/>
              </w:rPr>
              <w:t>Gyvenamosios vietos deklaravimas asmeniui išvykstant iš Lietuvos Respublikos il</w:t>
            </w:r>
            <w:r w:rsidR="00EC6192" w:rsidRPr="00052D09">
              <w:rPr>
                <w:lang w:val="lt-LT" w:eastAsia="lt-LT"/>
              </w:rPr>
              <w:t>gesniam nei 6 mėnesių laikotarpiui</w:t>
            </w:r>
          </w:p>
        </w:tc>
        <w:tc>
          <w:tcPr>
            <w:tcW w:w="1485" w:type="dxa"/>
          </w:tcPr>
          <w:p w14:paraId="12458118" w14:textId="2426460E" w:rsidR="00D66D22" w:rsidRPr="00052D09" w:rsidRDefault="00EF32B3">
            <w:pPr>
              <w:spacing w:before="60" w:after="60"/>
              <w:jc w:val="center"/>
              <w:rPr>
                <w:lang w:val="lt-LT"/>
              </w:rPr>
            </w:pPr>
            <w:r w:rsidRPr="00052D09">
              <w:rPr>
                <w:lang w:val="lt-LT"/>
              </w:rPr>
              <w:t>15583</w:t>
            </w:r>
          </w:p>
        </w:tc>
        <w:tc>
          <w:tcPr>
            <w:tcW w:w="1485" w:type="dxa"/>
          </w:tcPr>
          <w:p w14:paraId="0F762EE4" w14:textId="4410D3B3" w:rsidR="00D66D22" w:rsidRPr="00052D09" w:rsidRDefault="00EF32B3">
            <w:pPr>
              <w:spacing w:before="60" w:after="60"/>
              <w:jc w:val="center"/>
              <w:rPr>
                <w:lang w:val="lt-LT"/>
              </w:rPr>
            </w:pPr>
            <w:r w:rsidRPr="00052D09">
              <w:rPr>
                <w:lang w:val="lt-LT"/>
              </w:rPr>
              <w:t>11886</w:t>
            </w:r>
          </w:p>
        </w:tc>
        <w:tc>
          <w:tcPr>
            <w:tcW w:w="1485" w:type="dxa"/>
          </w:tcPr>
          <w:p w14:paraId="43F1AB02" w14:textId="5F5F333F" w:rsidR="00D66D22" w:rsidRPr="00052D09" w:rsidRDefault="00EF32B3">
            <w:pPr>
              <w:spacing w:before="60" w:after="60"/>
              <w:jc w:val="center"/>
              <w:rPr>
                <w:lang w:val="lt-LT"/>
              </w:rPr>
            </w:pPr>
            <w:r w:rsidRPr="00052D09">
              <w:rPr>
                <w:lang w:val="lt-LT"/>
              </w:rPr>
              <w:t>12634</w:t>
            </w:r>
          </w:p>
        </w:tc>
        <w:tc>
          <w:tcPr>
            <w:tcW w:w="1485" w:type="dxa"/>
          </w:tcPr>
          <w:p w14:paraId="293A3ED3" w14:textId="4700A279" w:rsidR="00D66D22" w:rsidRPr="00052D09" w:rsidRDefault="00EF32B3">
            <w:pPr>
              <w:spacing w:before="60" w:after="60"/>
              <w:jc w:val="center"/>
              <w:rPr>
                <w:lang w:val="lt-LT"/>
              </w:rPr>
            </w:pPr>
            <w:r w:rsidRPr="00052D09">
              <w:rPr>
                <w:lang w:val="lt-LT"/>
              </w:rPr>
              <w:t>15728</w:t>
            </w:r>
          </w:p>
        </w:tc>
      </w:tr>
      <w:tr w:rsidR="00052D09" w:rsidRPr="00052D09" w14:paraId="552CD64C" w14:textId="77777777">
        <w:tc>
          <w:tcPr>
            <w:tcW w:w="3694" w:type="dxa"/>
          </w:tcPr>
          <w:p w14:paraId="315EFE90" w14:textId="15B6122D" w:rsidR="00D66D22" w:rsidRPr="00052D09" w:rsidRDefault="00EC6192">
            <w:pPr>
              <w:spacing w:before="60" w:after="60"/>
              <w:rPr>
                <w:lang w:val="lt-LT" w:eastAsia="lt-LT"/>
              </w:rPr>
            </w:pPr>
            <w:r w:rsidRPr="00052D09">
              <w:rPr>
                <w:lang w:val="lt-LT" w:eastAsia="lt-LT"/>
              </w:rPr>
              <w:t>Gyvenamosios vietos deklaravimas, Lietuvos piliečiui gimus</w:t>
            </w:r>
            <w:r w:rsidR="003E7BA6" w:rsidRPr="00052D09">
              <w:rPr>
                <w:lang w:val="lt-LT" w:eastAsia="lt-LT"/>
              </w:rPr>
              <w:t>, pakeitus gyvenamąją vietą LR ar atvykus gyventi į LR</w:t>
            </w:r>
          </w:p>
        </w:tc>
        <w:tc>
          <w:tcPr>
            <w:tcW w:w="1485" w:type="dxa"/>
          </w:tcPr>
          <w:p w14:paraId="2458AD2F" w14:textId="0CF9B2EB" w:rsidR="00D66D22" w:rsidRPr="00052D09" w:rsidRDefault="004E21F5">
            <w:pPr>
              <w:spacing w:before="60" w:after="60"/>
              <w:jc w:val="center"/>
              <w:rPr>
                <w:lang w:val="lt-LT"/>
              </w:rPr>
            </w:pPr>
            <w:r w:rsidRPr="00052D09">
              <w:rPr>
                <w:lang w:val="lt-LT"/>
              </w:rPr>
              <w:t xml:space="preserve">91605 </w:t>
            </w:r>
          </w:p>
        </w:tc>
        <w:tc>
          <w:tcPr>
            <w:tcW w:w="1485" w:type="dxa"/>
          </w:tcPr>
          <w:p w14:paraId="78F8B9DD" w14:textId="79E53FB4" w:rsidR="00D66D22" w:rsidRPr="00052D09" w:rsidRDefault="004E21F5">
            <w:pPr>
              <w:spacing w:before="60" w:after="60"/>
              <w:jc w:val="center"/>
              <w:rPr>
                <w:lang w:val="lt-LT"/>
              </w:rPr>
            </w:pPr>
            <w:r w:rsidRPr="00052D09">
              <w:rPr>
                <w:lang w:val="lt-LT"/>
              </w:rPr>
              <w:t>116381</w:t>
            </w:r>
          </w:p>
        </w:tc>
        <w:tc>
          <w:tcPr>
            <w:tcW w:w="1485" w:type="dxa"/>
          </w:tcPr>
          <w:p w14:paraId="78FF52A9" w14:textId="553F0A80" w:rsidR="00D66D22" w:rsidRPr="00052D09" w:rsidRDefault="004E21F5">
            <w:pPr>
              <w:spacing w:before="60" w:after="60"/>
              <w:jc w:val="center"/>
              <w:rPr>
                <w:lang w:val="lt-LT"/>
              </w:rPr>
            </w:pPr>
            <w:r w:rsidRPr="00052D09">
              <w:rPr>
                <w:lang w:val="lt-LT"/>
              </w:rPr>
              <w:t>109109</w:t>
            </w:r>
          </w:p>
        </w:tc>
        <w:tc>
          <w:tcPr>
            <w:tcW w:w="1485" w:type="dxa"/>
          </w:tcPr>
          <w:p w14:paraId="76131580" w14:textId="024282C2" w:rsidR="00D66D22" w:rsidRPr="00052D09" w:rsidRDefault="004E21F5">
            <w:pPr>
              <w:spacing w:before="60" w:after="60"/>
              <w:jc w:val="center"/>
              <w:rPr>
                <w:lang w:val="lt-LT"/>
              </w:rPr>
            </w:pPr>
            <w:r w:rsidRPr="00052D09">
              <w:rPr>
                <w:lang w:val="lt-LT"/>
              </w:rPr>
              <w:t>110484</w:t>
            </w:r>
          </w:p>
        </w:tc>
      </w:tr>
      <w:tr w:rsidR="00052D09" w:rsidRPr="00052D09" w14:paraId="5601E152" w14:textId="77777777">
        <w:tc>
          <w:tcPr>
            <w:tcW w:w="3694" w:type="dxa"/>
          </w:tcPr>
          <w:p w14:paraId="3425F2C2" w14:textId="1B47F960" w:rsidR="00D66D22" w:rsidRPr="00052D09" w:rsidRDefault="003E7BA6">
            <w:pPr>
              <w:spacing w:before="60" w:after="60"/>
              <w:rPr>
                <w:lang w:val="lt-LT" w:eastAsia="lt-LT"/>
              </w:rPr>
            </w:pPr>
            <w:r w:rsidRPr="00052D09">
              <w:rPr>
                <w:lang w:val="lt-LT" w:eastAsia="lt-LT"/>
              </w:rPr>
              <w:t>Informacijos apie fizinio ar juridinio asmens įsipareigojimus Valstybinio socialinio draudimo fondo biudžetui</w:t>
            </w:r>
            <w:r w:rsidR="00873A2C" w:rsidRPr="00052D09">
              <w:rPr>
                <w:lang w:val="lt-LT" w:eastAsia="lt-LT"/>
              </w:rPr>
              <w:t>, bei duomenų draudimo laikotarpius gavimas</w:t>
            </w:r>
          </w:p>
        </w:tc>
        <w:tc>
          <w:tcPr>
            <w:tcW w:w="1485" w:type="dxa"/>
          </w:tcPr>
          <w:p w14:paraId="2EDECB74" w14:textId="20DA6D81" w:rsidR="00D66D22" w:rsidRPr="00052D09" w:rsidRDefault="00885286">
            <w:pPr>
              <w:spacing w:before="60" w:after="60"/>
              <w:jc w:val="center"/>
              <w:rPr>
                <w:lang w:val="lt-LT"/>
              </w:rPr>
            </w:pPr>
            <w:r w:rsidRPr="00052D09">
              <w:rPr>
                <w:lang w:val="lt-LT"/>
              </w:rPr>
              <w:t>-</w:t>
            </w:r>
          </w:p>
        </w:tc>
        <w:tc>
          <w:tcPr>
            <w:tcW w:w="1485" w:type="dxa"/>
          </w:tcPr>
          <w:p w14:paraId="342FE5DA" w14:textId="76A7C24F" w:rsidR="00D66D22" w:rsidRPr="00052D09" w:rsidRDefault="00885286">
            <w:pPr>
              <w:spacing w:before="60" w:after="60"/>
              <w:jc w:val="center"/>
              <w:rPr>
                <w:lang w:val="lt-LT"/>
              </w:rPr>
            </w:pPr>
            <w:r w:rsidRPr="00052D09">
              <w:rPr>
                <w:lang w:val="lt-LT"/>
              </w:rPr>
              <w:t>-</w:t>
            </w:r>
          </w:p>
        </w:tc>
        <w:tc>
          <w:tcPr>
            <w:tcW w:w="1485" w:type="dxa"/>
          </w:tcPr>
          <w:p w14:paraId="2C91A554" w14:textId="00340D9C" w:rsidR="00D66D22" w:rsidRPr="00052D09" w:rsidRDefault="004E21F5">
            <w:pPr>
              <w:spacing w:before="60" w:after="60"/>
              <w:jc w:val="center"/>
              <w:rPr>
                <w:lang w:val="lt-LT"/>
              </w:rPr>
            </w:pPr>
            <w:r w:rsidRPr="00052D09">
              <w:rPr>
                <w:lang w:val="lt-LT"/>
              </w:rPr>
              <w:t>51704</w:t>
            </w:r>
          </w:p>
        </w:tc>
        <w:tc>
          <w:tcPr>
            <w:tcW w:w="1485" w:type="dxa"/>
          </w:tcPr>
          <w:p w14:paraId="6A8045C7" w14:textId="04501E69" w:rsidR="00D66D22" w:rsidRPr="00052D09" w:rsidRDefault="004E21F5">
            <w:pPr>
              <w:spacing w:before="60" w:after="60"/>
              <w:jc w:val="center"/>
              <w:rPr>
                <w:lang w:val="lt-LT"/>
              </w:rPr>
            </w:pPr>
            <w:r w:rsidRPr="00052D09">
              <w:rPr>
                <w:lang w:val="lt-LT"/>
              </w:rPr>
              <w:t>58854</w:t>
            </w:r>
          </w:p>
        </w:tc>
      </w:tr>
      <w:tr w:rsidR="00052D09" w:rsidRPr="00052D09" w14:paraId="7CC11535" w14:textId="77777777">
        <w:tc>
          <w:tcPr>
            <w:tcW w:w="3694" w:type="dxa"/>
          </w:tcPr>
          <w:p w14:paraId="212DF490" w14:textId="7610FDA0" w:rsidR="00D66D22" w:rsidRPr="00052D09" w:rsidRDefault="00873A2C">
            <w:pPr>
              <w:spacing w:before="60" w:after="60"/>
              <w:rPr>
                <w:lang w:val="lt-LT" w:eastAsia="lt-LT"/>
              </w:rPr>
            </w:pPr>
            <w:r w:rsidRPr="00052D09">
              <w:rPr>
                <w:lang w:val="lt-LT" w:eastAsia="lt-LT"/>
              </w:rPr>
              <w:t xml:space="preserve">Klaidų taisymas </w:t>
            </w:r>
            <w:r w:rsidR="00944B0D" w:rsidRPr="00052D09">
              <w:rPr>
                <w:lang w:val="lt-LT" w:eastAsia="lt-LT"/>
              </w:rPr>
              <w:t>i</w:t>
            </w:r>
            <w:r w:rsidRPr="00052D09">
              <w:rPr>
                <w:lang w:val="lt-LT" w:eastAsia="lt-LT"/>
              </w:rPr>
              <w:t>r incidentų aiškinimas</w:t>
            </w:r>
          </w:p>
        </w:tc>
        <w:tc>
          <w:tcPr>
            <w:tcW w:w="1485" w:type="dxa"/>
          </w:tcPr>
          <w:p w14:paraId="7B0BEFC2" w14:textId="1CD63661" w:rsidR="00D66D22" w:rsidRPr="00052D09" w:rsidRDefault="00885286">
            <w:pPr>
              <w:spacing w:before="60" w:after="60"/>
              <w:jc w:val="center"/>
              <w:rPr>
                <w:lang w:val="lt-LT"/>
              </w:rPr>
            </w:pPr>
            <w:r w:rsidRPr="00052D09">
              <w:rPr>
                <w:lang w:val="lt-LT"/>
              </w:rPr>
              <w:t>-</w:t>
            </w:r>
          </w:p>
        </w:tc>
        <w:tc>
          <w:tcPr>
            <w:tcW w:w="1485" w:type="dxa"/>
          </w:tcPr>
          <w:p w14:paraId="13F9CF34" w14:textId="60F0ED72" w:rsidR="00D66D22" w:rsidRPr="00052D09" w:rsidRDefault="00885286">
            <w:pPr>
              <w:spacing w:before="60" w:after="60"/>
              <w:jc w:val="center"/>
              <w:rPr>
                <w:lang w:val="lt-LT"/>
              </w:rPr>
            </w:pPr>
            <w:r w:rsidRPr="00052D09">
              <w:rPr>
                <w:lang w:val="lt-LT"/>
              </w:rPr>
              <w:t>-</w:t>
            </w:r>
          </w:p>
        </w:tc>
        <w:tc>
          <w:tcPr>
            <w:tcW w:w="1485" w:type="dxa"/>
          </w:tcPr>
          <w:p w14:paraId="718EBCC1" w14:textId="15D20FD3" w:rsidR="00D66D22" w:rsidRPr="00052D09" w:rsidRDefault="00885286">
            <w:pPr>
              <w:spacing w:before="60" w:after="60"/>
              <w:jc w:val="center"/>
              <w:rPr>
                <w:lang w:val="lt-LT"/>
              </w:rPr>
            </w:pPr>
            <w:r w:rsidRPr="00052D09">
              <w:rPr>
                <w:lang w:val="lt-LT"/>
              </w:rPr>
              <w:t>-</w:t>
            </w:r>
          </w:p>
        </w:tc>
        <w:tc>
          <w:tcPr>
            <w:tcW w:w="1485" w:type="dxa"/>
          </w:tcPr>
          <w:p w14:paraId="0BEC212B" w14:textId="194E277F" w:rsidR="00D66D22" w:rsidRPr="00052D09" w:rsidRDefault="009838EC">
            <w:pPr>
              <w:spacing w:before="60" w:after="60"/>
              <w:jc w:val="center"/>
              <w:rPr>
                <w:lang w:val="lt-LT"/>
              </w:rPr>
            </w:pPr>
            <w:r w:rsidRPr="00052D09">
              <w:rPr>
                <w:lang w:val="lt-LT"/>
              </w:rPr>
              <w:t>9682</w:t>
            </w:r>
          </w:p>
        </w:tc>
      </w:tr>
      <w:tr w:rsidR="00052D09" w:rsidRPr="00052D09" w14:paraId="44B140DC" w14:textId="77777777">
        <w:tc>
          <w:tcPr>
            <w:tcW w:w="3694" w:type="dxa"/>
          </w:tcPr>
          <w:p w14:paraId="16578100" w14:textId="3E21F64C" w:rsidR="00D66D22" w:rsidRPr="00052D09" w:rsidRDefault="00873A2C">
            <w:pPr>
              <w:spacing w:before="60" w:after="60"/>
              <w:rPr>
                <w:lang w:val="lt-LT" w:eastAsia="lt-LT"/>
              </w:rPr>
            </w:pPr>
            <w:r w:rsidRPr="00052D09">
              <w:rPr>
                <w:lang w:val="lt-LT" w:eastAsia="lt-LT"/>
              </w:rPr>
              <w:t>Nedarbingumo pažymėjimo išdavimas privalomos izoliacijos met</w:t>
            </w:r>
            <w:r w:rsidR="00944B0D" w:rsidRPr="00052D09">
              <w:rPr>
                <w:lang w:val="lt-LT" w:eastAsia="lt-LT"/>
              </w:rPr>
              <w:t>u asmenis</w:t>
            </w:r>
          </w:p>
        </w:tc>
        <w:tc>
          <w:tcPr>
            <w:tcW w:w="1485" w:type="dxa"/>
          </w:tcPr>
          <w:p w14:paraId="35FCA276" w14:textId="36B5CA39" w:rsidR="00D66D22" w:rsidRPr="00052D09" w:rsidRDefault="00885286">
            <w:pPr>
              <w:spacing w:before="60" w:after="60"/>
              <w:jc w:val="center"/>
              <w:rPr>
                <w:lang w:val="lt-LT"/>
              </w:rPr>
            </w:pPr>
            <w:r w:rsidRPr="00052D09">
              <w:rPr>
                <w:lang w:val="lt-LT"/>
              </w:rPr>
              <w:t>-</w:t>
            </w:r>
          </w:p>
        </w:tc>
        <w:tc>
          <w:tcPr>
            <w:tcW w:w="1485" w:type="dxa"/>
          </w:tcPr>
          <w:p w14:paraId="37F14AF4" w14:textId="771BCBDD" w:rsidR="00D66D22" w:rsidRPr="00052D09" w:rsidRDefault="00885286">
            <w:pPr>
              <w:spacing w:before="60" w:after="60"/>
              <w:jc w:val="center"/>
              <w:rPr>
                <w:lang w:val="lt-LT"/>
              </w:rPr>
            </w:pPr>
            <w:r w:rsidRPr="00052D09">
              <w:rPr>
                <w:lang w:val="lt-LT"/>
              </w:rPr>
              <w:t>-</w:t>
            </w:r>
          </w:p>
        </w:tc>
        <w:tc>
          <w:tcPr>
            <w:tcW w:w="1485" w:type="dxa"/>
          </w:tcPr>
          <w:p w14:paraId="3ED5546C" w14:textId="0068D15A" w:rsidR="00D66D22" w:rsidRPr="00052D09" w:rsidRDefault="00885286">
            <w:pPr>
              <w:spacing w:before="60" w:after="60"/>
              <w:jc w:val="center"/>
              <w:rPr>
                <w:lang w:val="lt-LT"/>
              </w:rPr>
            </w:pPr>
            <w:r w:rsidRPr="00052D09">
              <w:rPr>
                <w:lang w:val="lt-LT"/>
              </w:rPr>
              <w:t>-</w:t>
            </w:r>
          </w:p>
        </w:tc>
        <w:tc>
          <w:tcPr>
            <w:tcW w:w="1485" w:type="dxa"/>
          </w:tcPr>
          <w:p w14:paraId="19148EA6" w14:textId="632C5FCA" w:rsidR="00D66D22" w:rsidRPr="00052D09" w:rsidRDefault="009838EC">
            <w:pPr>
              <w:spacing w:before="60" w:after="60"/>
              <w:jc w:val="center"/>
              <w:rPr>
                <w:lang w:val="lt-LT"/>
              </w:rPr>
            </w:pPr>
            <w:r w:rsidRPr="00052D09">
              <w:rPr>
                <w:lang w:val="lt-LT"/>
              </w:rPr>
              <w:t>36147</w:t>
            </w:r>
          </w:p>
        </w:tc>
      </w:tr>
      <w:tr w:rsidR="00052D09" w:rsidRPr="00052D09" w14:paraId="472FA96F" w14:textId="77777777">
        <w:tc>
          <w:tcPr>
            <w:tcW w:w="3694" w:type="dxa"/>
          </w:tcPr>
          <w:p w14:paraId="7C3996E1" w14:textId="3C5F0356" w:rsidR="00944B0D" w:rsidRPr="00052D09" w:rsidRDefault="002703C4">
            <w:pPr>
              <w:spacing w:before="60" w:after="60"/>
              <w:rPr>
                <w:lang w:val="lt-LT" w:eastAsia="lt-LT"/>
              </w:rPr>
            </w:pPr>
            <w:r w:rsidRPr="00052D09">
              <w:rPr>
                <w:lang w:val="lt-LT" w:eastAsia="lt-LT"/>
              </w:rPr>
              <w:t>Pažymos apie deklaruotą gyvenamąją vietą arba apie įtraukimą į gyvenamosios vietos neturinčių asmenų apskaitą įtraukimas</w:t>
            </w:r>
          </w:p>
        </w:tc>
        <w:tc>
          <w:tcPr>
            <w:tcW w:w="1485" w:type="dxa"/>
          </w:tcPr>
          <w:p w14:paraId="485E411B" w14:textId="4776B169" w:rsidR="00944B0D" w:rsidRPr="00052D09" w:rsidRDefault="00885286">
            <w:pPr>
              <w:spacing w:before="60" w:after="60"/>
              <w:jc w:val="center"/>
              <w:rPr>
                <w:lang w:val="lt-LT"/>
              </w:rPr>
            </w:pPr>
            <w:r w:rsidRPr="00052D09">
              <w:rPr>
                <w:lang w:val="lt-LT"/>
              </w:rPr>
              <w:t>8105</w:t>
            </w:r>
          </w:p>
        </w:tc>
        <w:tc>
          <w:tcPr>
            <w:tcW w:w="1485" w:type="dxa"/>
          </w:tcPr>
          <w:p w14:paraId="62F47CF4" w14:textId="11F822BE" w:rsidR="00944B0D" w:rsidRPr="00052D09" w:rsidRDefault="00885286">
            <w:pPr>
              <w:spacing w:before="60" w:after="60"/>
              <w:jc w:val="center"/>
              <w:rPr>
                <w:lang w:val="lt-LT"/>
              </w:rPr>
            </w:pPr>
            <w:r w:rsidRPr="00052D09">
              <w:rPr>
                <w:lang w:val="lt-LT"/>
              </w:rPr>
              <w:t>26864</w:t>
            </w:r>
          </w:p>
        </w:tc>
        <w:tc>
          <w:tcPr>
            <w:tcW w:w="1485" w:type="dxa"/>
          </w:tcPr>
          <w:p w14:paraId="586A75CE" w14:textId="5DB18E47" w:rsidR="00944B0D" w:rsidRPr="00052D09" w:rsidRDefault="00885286">
            <w:pPr>
              <w:spacing w:before="60" w:after="60"/>
              <w:jc w:val="center"/>
              <w:rPr>
                <w:lang w:val="lt-LT"/>
              </w:rPr>
            </w:pPr>
            <w:r w:rsidRPr="00052D09">
              <w:rPr>
                <w:lang w:val="lt-LT"/>
              </w:rPr>
              <w:t>24374</w:t>
            </w:r>
          </w:p>
        </w:tc>
        <w:tc>
          <w:tcPr>
            <w:tcW w:w="1485" w:type="dxa"/>
          </w:tcPr>
          <w:p w14:paraId="07363F86" w14:textId="7D0382A7" w:rsidR="00944B0D" w:rsidRPr="00052D09" w:rsidRDefault="00885286">
            <w:pPr>
              <w:spacing w:before="60" w:after="60"/>
              <w:jc w:val="center"/>
              <w:rPr>
                <w:lang w:val="lt-LT"/>
              </w:rPr>
            </w:pPr>
            <w:r w:rsidRPr="00052D09">
              <w:rPr>
                <w:lang w:val="lt-LT"/>
              </w:rPr>
              <w:t>10807</w:t>
            </w:r>
          </w:p>
        </w:tc>
      </w:tr>
    </w:tbl>
    <w:p w14:paraId="237CD5D4" w14:textId="77777777" w:rsidR="00E970B8" w:rsidRPr="00052D09" w:rsidRDefault="00E970B8" w:rsidP="006746CD">
      <w:pPr>
        <w:pStyle w:val="FORITtekstas"/>
      </w:pPr>
    </w:p>
    <w:p w14:paraId="5E63F947" w14:textId="580719FD" w:rsidR="004F2F9F" w:rsidRPr="00052D09" w:rsidRDefault="00AE320E" w:rsidP="006746CD">
      <w:pPr>
        <w:pStyle w:val="FORITtekstas"/>
      </w:pPr>
      <w:r w:rsidRPr="00052D09">
        <w:t xml:space="preserve">Tuo tarpu </w:t>
      </w:r>
      <w:r w:rsidR="00467144" w:rsidRPr="00052D09">
        <w:t xml:space="preserve">El. paslaugų portale </w:t>
      </w:r>
      <w:r w:rsidR="001310C9" w:rsidRPr="00052D09">
        <w:t xml:space="preserve">užsakytų paslaugų skaičius </w:t>
      </w:r>
      <w:r w:rsidR="001654EC" w:rsidRPr="00052D09">
        <w:t>2022 m. sudarė</w:t>
      </w:r>
      <w:r w:rsidR="00FD3540" w:rsidRPr="00052D09">
        <w:t xml:space="preserve"> beveik</w:t>
      </w:r>
      <w:r w:rsidR="001654EC" w:rsidRPr="00052D09">
        <w:t xml:space="preserve"> 35 mln. </w:t>
      </w:r>
      <w:r w:rsidR="002C57DB" w:rsidRPr="00052D09">
        <w:t>Toliau esančiame paveiksle pateikta u</w:t>
      </w:r>
      <w:r w:rsidR="001654EC" w:rsidRPr="00052D09">
        <w:t xml:space="preserve">žsakytų paslaugų statistika </w:t>
      </w:r>
      <w:r w:rsidR="002C57DB" w:rsidRPr="00052D09">
        <w:t xml:space="preserve">per pastaruosius metus. </w:t>
      </w:r>
    </w:p>
    <w:p w14:paraId="125BF16C" w14:textId="77777777" w:rsidR="003B3B4E" w:rsidRPr="00052D09" w:rsidRDefault="003B3B4E" w:rsidP="006746CD">
      <w:pPr>
        <w:pStyle w:val="FORITtekstas"/>
      </w:pPr>
    </w:p>
    <w:p w14:paraId="577CC783" w14:textId="77777777" w:rsidR="003B3B4E" w:rsidRPr="00052D09" w:rsidRDefault="003B3B4E" w:rsidP="003B3B4E">
      <w:pPr>
        <w:pStyle w:val="FORITtekstas"/>
        <w:jc w:val="center"/>
      </w:pPr>
      <w:r w:rsidRPr="00052D09">
        <w:rPr>
          <w:noProof/>
        </w:rPr>
        <w:drawing>
          <wp:inline distT="0" distB="0" distL="0" distR="0" wp14:anchorId="131D43F8" wp14:editId="0E1E1A57">
            <wp:extent cx="5743575" cy="2762250"/>
            <wp:effectExtent l="0" t="0" r="9525" b="0"/>
            <wp:docPr id="519337135" name="Chart 5193371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AD594BE" w14:textId="5376B266" w:rsidR="002C57DB" w:rsidRPr="00052D09" w:rsidRDefault="003B3B4E" w:rsidP="003B3B4E">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7</w:t>
      </w:r>
      <w:r w:rsidRPr="00052D09">
        <w:rPr>
          <w:noProof w:val="0"/>
        </w:rPr>
        <w:fldChar w:fldCharType="end"/>
      </w:r>
      <w:r w:rsidRPr="00052D09">
        <w:rPr>
          <w:noProof w:val="0"/>
        </w:rPr>
        <w:t xml:space="preserve"> pav. U</w:t>
      </w:r>
      <w:r w:rsidR="00C67169" w:rsidRPr="00052D09">
        <w:rPr>
          <w:noProof w:val="0"/>
        </w:rPr>
        <w:t>žsakytos paslaugos</w:t>
      </w:r>
      <w:r w:rsidRPr="00052D09">
        <w:rPr>
          <w:noProof w:val="0"/>
        </w:rPr>
        <w:t xml:space="preserve">, </w:t>
      </w:r>
      <w:r w:rsidR="00C67169" w:rsidRPr="00052D09">
        <w:rPr>
          <w:noProof w:val="0"/>
        </w:rPr>
        <w:t>vnt.</w:t>
      </w:r>
    </w:p>
    <w:p w14:paraId="3216EB60" w14:textId="6D18C6C8" w:rsidR="003A1A3F" w:rsidRPr="00052D09" w:rsidRDefault="003E6462" w:rsidP="006746CD">
      <w:pPr>
        <w:pStyle w:val="FORITtekstas"/>
      </w:pPr>
      <w:r w:rsidRPr="00052D09">
        <w:t>Toliau</w:t>
      </w:r>
      <w:r w:rsidR="00795E91" w:rsidRPr="00052D09">
        <w:t xml:space="preserve"> paveiksle pateikiama E. paslaugų portal</w:t>
      </w:r>
      <w:r w:rsidRPr="00052D09">
        <w:t xml:space="preserve">e užsakytų paslaugų </w:t>
      </w:r>
      <w:r w:rsidR="00795E91" w:rsidRPr="00052D09">
        <w:t xml:space="preserve">skaičiaus pokyčio prognozė iki 2037 m. Visais atvejais, vertinant labiausiai tikėtiną, pesimistinį bei optimistinį prognozės scenarijų, išliekant esamoms socialinėms-ekonominėms sąlygoms ir nevertinant senėjančios visuomenės bei sveikatos tendencijų aspektų, </w:t>
      </w:r>
      <w:r w:rsidR="004B28C3" w:rsidRPr="00052D09">
        <w:t>užsa</w:t>
      </w:r>
      <w:r w:rsidR="007C5C4E" w:rsidRPr="00052D09">
        <w:t>k</w:t>
      </w:r>
      <w:r w:rsidR="004B28C3" w:rsidRPr="00052D09">
        <w:t>ytų paslaugų skaičius</w:t>
      </w:r>
      <w:r w:rsidR="00795E91" w:rsidRPr="00052D09">
        <w:t xml:space="preserve"> didės</w:t>
      </w:r>
      <w:r w:rsidR="00542AD9" w:rsidRPr="00052D09">
        <w:t xml:space="preserve"> (</w:t>
      </w:r>
      <w:r w:rsidR="006B0204" w:rsidRPr="00052D09">
        <w:fldChar w:fldCharType="begin"/>
      </w:r>
      <w:r w:rsidR="006B0204" w:rsidRPr="00052D09">
        <w:instrText xml:space="preserve"> REF _Ref140250875 \h  \* MERGEFORMAT </w:instrText>
      </w:r>
      <w:r w:rsidR="006B0204" w:rsidRPr="00052D09">
        <w:fldChar w:fldCharType="separate"/>
      </w:r>
      <w:r w:rsidR="0075399C">
        <w:t>1</w:t>
      </w:r>
      <w:r w:rsidR="0075399C" w:rsidRPr="00052D09">
        <w:t>.</w:t>
      </w:r>
      <w:r w:rsidR="0075399C">
        <w:t>8</w:t>
      </w:r>
      <w:r w:rsidR="006B0204" w:rsidRPr="00052D09">
        <w:fldChar w:fldCharType="end"/>
      </w:r>
      <w:r w:rsidR="00542AD9" w:rsidRPr="00052D09">
        <w:t xml:space="preserve"> pav.</w:t>
      </w:r>
      <w:r w:rsidR="006B0204" w:rsidRPr="00052D09">
        <w:t>)</w:t>
      </w:r>
      <w:r w:rsidR="00795E91" w:rsidRPr="00052D09">
        <w:t>.</w:t>
      </w:r>
    </w:p>
    <w:p w14:paraId="665E8573" w14:textId="77777777" w:rsidR="005C5640" w:rsidRPr="00052D09" w:rsidRDefault="005C5640" w:rsidP="005C5640">
      <w:pPr>
        <w:spacing w:before="240"/>
        <w:jc w:val="center"/>
        <w:rPr>
          <w:lang w:val="lt-LT" w:eastAsia="lt-LT"/>
        </w:rPr>
      </w:pPr>
      <w:r w:rsidRPr="00052D09">
        <w:rPr>
          <w:noProof/>
          <w:lang w:val="lt-LT"/>
        </w:rPr>
        <w:drawing>
          <wp:inline distT="0" distB="0" distL="0" distR="0" wp14:anchorId="5091A1D1" wp14:editId="74C37E3F">
            <wp:extent cx="6224954" cy="3418450"/>
            <wp:effectExtent l="0" t="0" r="4445" b="10795"/>
            <wp:docPr id="341894681" name="Chart 34189468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bookmarkStart w:id="23" w:name="_Ref140250875"/>
    <w:p w14:paraId="3A6C585A" w14:textId="1821CA75" w:rsidR="00795E91" w:rsidRPr="00052D09" w:rsidRDefault="00795E91" w:rsidP="00795E91">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8</w:t>
      </w:r>
      <w:r w:rsidRPr="00052D09">
        <w:rPr>
          <w:noProof w:val="0"/>
        </w:rPr>
        <w:fldChar w:fldCharType="end"/>
      </w:r>
      <w:bookmarkEnd w:id="23"/>
      <w:r w:rsidRPr="00052D09">
        <w:rPr>
          <w:noProof w:val="0"/>
        </w:rPr>
        <w:t xml:space="preserve"> pav. Prognozuojamas </w:t>
      </w:r>
      <w:r w:rsidR="004B28C3" w:rsidRPr="00052D09">
        <w:rPr>
          <w:noProof w:val="0"/>
        </w:rPr>
        <w:t>užsakytų paslaugų</w:t>
      </w:r>
      <w:r w:rsidRPr="00052D09">
        <w:rPr>
          <w:noProof w:val="0"/>
        </w:rPr>
        <w:t xml:space="preserve"> skaičius 2023-2037 m., vnt.</w:t>
      </w:r>
    </w:p>
    <w:p w14:paraId="0849E58E" w14:textId="60D3A2BC" w:rsidR="00311980" w:rsidRPr="00052D09" w:rsidRDefault="00FD069F" w:rsidP="006746CD">
      <w:pPr>
        <w:pStyle w:val="FORITtekstas"/>
      </w:pPr>
      <w:r w:rsidRPr="00052D09">
        <w:t>Populiariausia užsakoma paslauga „Prisijungimas prie E. sveikatos paslaugų ir bendradarbiavimo infrastruktūros informacinės sistemos (E. sveikata) portalo“</w:t>
      </w:r>
      <w:r w:rsidR="00494B70" w:rsidRPr="00052D09">
        <w:t xml:space="preserve">,  antroje vietoje - Elektroninė kelių transporto priemonių registravimo sistema. </w:t>
      </w:r>
      <w:r w:rsidR="001526B8" w:rsidRPr="00052D09">
        <w:t xml:space="preserve">COVID-19 pandemijos metu tarp populiariausių užsakomų paslaugų buvo </w:t>
      </w:r>
      <w:r w:rsidR="00D20F67" w:rsidRPr="00052D09">
        <w:t xml:space="preserve">ir „COVID-19 tyrimų vieša registracija“ bei „Galimybių pasas“. </w:t>
      </w:r>
      <w:r w:rsidRPr="00052D09">
        <w:t xml:space="preserve"> </w:t>
      </w:r>
      <w:r w:rsidR="005239FE" w:rsidRPr="00052D09">
        <w:t>Pop</w:t>
      </w:r>
      <w:r w:rsidR="00311980" w:rsidRPr="00052D09">
        <w:t>uliariausi</w:t>
      </w:r>
      <w:r w:rsidR="00D20F67" w:rsidRPr="00052D09">
        <w:t>ų</w:t>
      </w:r>
      <w:r w:rsidR="00311980" w:rsidRPr="00052D09">
        <w:t xml:space="preserve"> užsakom</w:t>
      </w:r>
      <w:r w:rsidR="00D20F67" w:rsidRPr="00052D09">
        <w:t>ų</w:t>
      </w:r>
      <w:r w:rsidR="00311980" w:rsidRPr="00052D09">
        <w:t xml:space="preserve"> paslaug</w:t>
      </w:r>
      <w:r w:rsidR="00D20F67" w:rsidRPr="00052D09">
        <w:t>ų</w:t>
      </w:r>
      <w:r w:rsidR="00311980" w:rsidRPr="00052D09">
        <w:t xml:space="preserve"> (užsakymai nuo 1 mln.)</w:t>
      </w:r>
      <w:r w:rsidR="00D20F67" w:rsidRPr="00052D09">
        <w:t xml:space="preserve"> statistika per pastaruosius metus pateikta lentelėje</w:t>
      </w:r>
      <w:r w:rsidR="00311980" w:rsidRPr="00052D09">
        <w:t xml:space="preserve">: </w:t>
      </w:r>
    </w:p>
    <w:p w14:paraId="48A43DC2" w14:textId="2E0DF9AE" w:rsidR="00311980" w:rsidRPr="00052D09" w:rsidRDefault="00311980" w:rsidP="00311980">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6</w:t>
      </w:r>
      <w:r w:rsidRPr="00052D09">
        <w:rPr>
          <w:lang w:val="lt-LT"/>
        </w:rPr>
        <w:fldChar w:fldCharType="end"/>
      </w:r>
      <w:r w:rsidRPr="00052D09">
        <w:rPr>
          <w:lang w:val="lt-LT"/>
        </w:rPr>
        <w:t xml:space="preserve"> lentelė. </w:t>
      </w:r>
      <w:r w:rsidRPr="00052D09">
        <w:rPr>
          <w:lang w:val="lt-LT" w:eastAsia="lt-LT"/>
        </w:rPr>
        <w:t>Populiariausios užsakomos paslaugos</w:t>
      </w:r>
      <w:r w:rsidR="00885286" w:rsidRPr="00052D09">
        <w:rPr>
          <w:lang w:val="lt-LT" w:eastAsia="lt-LT"/>
        </w:rPr>
        <w:t xml:space="preserve"> </w:t>
      </w:r>
      <w:r w:rsidR="00885286" w:rsidRPr="00052D09">
        <w:rPr>
          <w:lang w:val="lt-LT"/>
        </w:rPr>
        <w:t>(užsakymai nuo 1 mln.)</w:t>
      </w:r>
    </w:p>
    <w:tbl>
      <w:tblPr>
        <w:tblStyle w:val="TableGrid"/>
        <w:tblW w:w="9634" w:type="dxa"/>
        <w:tblInd w:w="-5"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A0" w:firstRow="1" w:lastRow="0" w:firstColumn="1" w:lastColumn="0" w:noHBand="0" w:noVBand="1"/>
      </w:tblPr>
      <w:tblGrid>
        <w:gridCol w:w="3694"/>
        <w:gridCol w:w="1485"/>
        <w:gridCol w:w="1485"/>
        <w:gridCol w:w="1485"/>
        <w:gridCol w:w="1485"/>
      </w:tblGrid>
      <w:tr w:rsidR="004557BB" w:rsidRPr="00052D09" w14:paraId="2CF205EA" w14:textId="77777777">
        <w:trPr>
          <w:trHeight w:val="556"/>
          <w:tblHeader/>
        </w:trPr>
        <w:tc>
          <w:tcPr>
            <w:tcW w:w="3694" w:type="dxa"/>
            <w:shd w:val="clear" w:color="auto" w:fill="528470"/>
            <w:vAlign w:val="center"/>
          </w:tcPr>
          <w:p w14:paraId="5FE207AD" w14:textId="77777777" w:rsidR="00311980" w:rsidRPr="00052D09" w:rsidRDefault="00311980">
            <w:pPr>
              <w:spacing w:before="60" w:after="60"/>
              <w:jc w:val="center"/>
              <w:rPr>
                <w:color w:val="FFFFFF" w:themeColor="background1"/>
                <w:lang w:val="lt-LT"/>
              </w:rPr>
            </w:pPr>
            <w:r w:rsidRPr="00052D09">
              <w:rPr>
                <w:color w:val="FFFFFF" w:themeColor="background1"/>
                <w:lang w:val="lt-LT"/>
              </w:rPr>
              <w:t>Pavadinimas</w:t>
            </w:r>
          </w:p>
        </w:tc>
        <w:tc>
          <w:tcPr>
            <w:tcW w:w="1485" w:type="dxa"/>
            <w:shd w:val="clear" w:color="auto" w:fill="528470"/>
            <w:vAlign w:val="center"/>
          </w:tcPr>
          <w:p w14:paraId="7D4D6DA2" w14:textId="77777777" w:rsidR="00311980" w:rsidRPr="00052D09" w:rsidRDefault="00311980">
            <w:pPr>
              <w:spacing w:before="60" w:after="60"/>
              <w:jc w:val="center"/>
              <w:rPr>
                <w:color w:val="FFFFFF" w:themeColor="background1"/>
                <w:lang w:val="lt-LT"/>
              </w:rPr>
            </w:pPr>
            <w:r w:rsidRPr="00052D09">
              <w:rPr>
                <w:color w:val="FFFFFF" w:themeColor="background1"/>
                <w:lang w:val="lt-LT"/>
              </w:rPr>
              <w:t>2019 m.</w:t>
            </w:r>
          </w:p>
        </w:tc>
        <w:tc>
          <w:tcPr>
            <w:tcW w:w="1485" w:type="dxa"/>
            <w:shd w:val="clear" w:color="auto" w:fill="528470"/>
            <w:vAlign w:val="center"/>
          </w:tcPr>
          <w:p w14:paraId="1E73CE60" w14:textId="77777777" w:rsidR="00311980" w:rsidRPr="00052D09" w:rsidRDefault="00311980">
            <w:pPr>
              <w:spacing w:before="60" w:after="60"/>
              <w:jc w:val="center"/>
              <w:rPr>
                <w:color w:val="FFFFFF" w:themeColor="background1"/>
                <w:lang w:val="lt-LT"/>
              </w:rPr>
            </w:pPr>
            <w:r w:rsidRPr="00052D09">
              <w:rPr>
                <w:color w:val="FFFFFF" w:themeColor="background1"/>
                <w:lang w:val="lt-LT"/>
              </w:rPr>
              <w:t>2020 m.</w:t>
            </w:r>
          </w:p>
        </w:tc>
        <w:tc>
          <w:tcPr>
            <w:tcW w:w="1485" w:type="dxa"/>
            <w:shd w:val="clear" w:color="auto" w:fill="528470"/>
            <w:vAlign w:val="center"/>
          </w:tcPr>
          <w:p w14:paraId="5BC0E95A" w14:textId="77777777" w:rsidR="00311980" w:rsidRPr="00052D09" w:rsidRDefault="00311980">
            <w:pPr>
              <w:spacing w:before="60" w:after="60"/>
              <w:jc w:val="center"/>
              <w:rPr>
                <w:color w:val="FFFFFF" w:themeColor="background1"/>
                <w:lang w:val="lt-LT"/>
              </w:rPr>
            </w:pPr>
            <w:r w:rsidRPr="00052D09">
              <w:rPr>
                <w:color w:val="FFFFFF" w:themeColor="background1"/>
                <w:lang w:val="lt-LT"/>
              </w:rPr>
              <w:t>2021 m.</w:t>
            </w:r>
          </w:p>
        </w:tc>
        <w:tc>
          <w:tcPr>
            <w:tcW w:w="1485" w:type="dxa"/>
            <w:shd w:val="clear" w:color="auto" w:fill="528470"/>
            <w:vAlign w:val="center"/>
          </w:tcPr>
          <w:p w14:paraId="12C50F8B" w14:textId="77777777" w:rsidR="00311980" w:rsidRPr="00052D09" w:rsidRDefault="00311980">
            <w:pPr>
              <w:spacing w:before="60" w:after="60"/>
              <w:jc w:val="center"/>
              <w:rPr>
                <w:color w:val="FFFFFF" w:themeColor="background1"/>
                <w:lang w:val="lt-LT"/>
              </w:rPr>
            </w:pPr>
            <w:r w:rsidRPr="00052D09">
              <w:rPr>
                <w:color w:val="FFFFFF" w:themeColor="background1"/>
                <w:lang w:val="lt-LT"/>
              </w:rPr>
              <w:t>2022 m.</w:t>
            </w:r>
          </w:p>
        </w:tc>
      </w:tr>
      <w:tr w:rsidR="00052D09" w:rsidRPr="00052D09" w14:paraId="2C91711D" w14:textId="77777777">
        <w:tc>
          <w:tcPr>
            <w:tcW w:w="3694" w:type="dxa"/>
          </w:tcPr>
          <w:p w14:paraId="5BD9A13F" w14:textId="4A1697CF" w:rsidR="006C6C16" w:rsidRPr="00052D09" w:rsidRDefault="006C6C16" w:rsidP="006C6C16">
            <w:pPr>
              <w:spacing w:before="60" w:after="60"/>
              <w:rPr>
                <w:lang w:val="lt-LT"/>
              </w:rPr>
            </w:pPr>
            <w:r w:rsidRPr="00052D09">
              <w:rPr>
                <w:lang w:val="lt-LT" w:eastAsia="lt-LT"/>
              </w:rPr>
              <w:t>COVID-19 tyrimų vieša registracija</w:t>
            </w:r>
          </w:p>
        </w:tc>
        <w:tc>
          <w:tcPr>
            <w:tcW w:w="1485" w:type="dxa"/>
          </w:tcPr>
          <w:p w14:paraId="470BD36A" w14:textId="2F5D3EFE" w:rsidR="006C6C16" w:rsidRPr="00052D09" w:rsidRDefault="006C6C16" w:rsidP="006C6C16">
            <w:pPr>
              <w:spacing w:before="60" w:after="60"/>
              <w:jc w:val="center"/>
              <w:rPr>
                <w:lang w:val="lt-LT"/>
              </w:rPr>
            </w:pPr>
            <w:r w:rsidRPr="00052D09">
              <w:rPr>
                <w:lang w:val="lt-LT"/>
              </w:rPr>
              <w:t>-</w:t>
            </w:r>
          </w:p>
        </w:tc>
        <w:tc>
          <w:tcPr>
            <w:tcW w:w="1485" w:type="dxa"/>
          </w:tcPr>
          <w:p w14:paraId="2BBA6812" w14:textId="1D014C09" w:rsidR="006C6C16" w:rsidRPr="00052D09" w:rsidRDefault="006C6C16" w:rsidP="006C6C16">
            <w:pPr>
              <w:spacing w:before="60" w:after="60"/>
              <w:jc w:val="center"/>
              <w:rPr>
                <w:lang w:val="lt-LT"/>
              </w:rPr>
            </w:pPr>
            <w:r w:rsidRPr="00052D09">
              <w:rPr>
                <w:lang w:val="lt-LT"/>
              </w:rPr>
              <w:t>-</w:t>
            </w:r>
          </w:p>
        </w:tc>
        <w:tc>
          <w:tcPr>
            <w:tcW w:w="1485" w:type="dxa"/>
          </w:tcPr>
          <w:p w14:paraId="293736DC" w14:textId="6CCFB0E6" w:rsidR="006C6C16" w:rsidRPr="00052D09" w:rsidRDefault="006C6C16" w:rsidP="006C6C16">
            <w:pPr>
              <w:spacing w:before="60" w:after="60"/>
              <w:jc w:val="center"/>
              <w:rPr>
                <w:lang w:val="lt-LT"/>
              </w:rPr>
            </w:pPr>
            <w:r w:rsidRPr="00052D09">
              <w:rPr>
                <w:lang w:val="lt-LT"/>
              </w:rPr>
              <w:t>9,4 mln.</w:t>
            </w:r>
          </w:p>
        </w:tc>
        <w:tc>
          <w:tcPr>
            <w:tcW w:w="1485" w:type="dxa"/>
          </w:tcPr>
          <w:p w14:paraId="464051DD" w14:textId="7E0638E1" w:rsidR="006C6C16" w:rsidRPr="00052D09" w:rsidRDefault="006C6C16" w:rsidP="006C6C16">
            <w:pPr>
              <w:spacing w:before="60" w:after="60"/>
              <w:jc w:val="center"/>
              <w:rPr>
                <w:lang w:val="lt-LT"/>
              </w:rPr>
            </w:pPr>
            <w:r w:rsidRPr="00052D09">
              <w:rPr>
                <w:lang w:val="lt-LT"/>
              </w:rPr>
              <w:t>2 mln.</w:t>
            </w:r>
          </w:p>
        </w:tc>
      </w:tr>
      <w:tr w:rsidR="00052D09" w:rsidRPr="00052D09" w14:paraId="3BDFD2F1" w14:textId="77777777">
        <w:tc>
          <w:tcPr>
            <w:tcW w:w="3694" w:type="dxa"/>
          </w:tcPr>
          <w:p w14:paraId="2A646028" w14:textId="422DF233" w:rsidR="006C6C16" w:rsidRPr="00052D09" w:rsidRDefault="006C6C16" w:rsidP="006C6C16">
            <w:pPr>
              <w:spacing w:before="60" w:after="60"/>
              <w:rPr>
                <w:lang w:val="lt-LT" w:eastAsia="lt-LT"/>
              </w:rPr>
            </w:pPr>
            <w:r w:rsidRPr="00052D09">
              <w:rPr>
                <w:lang w:val="lt-LT" w:eastAsia="lt-LT"/>
              </w:rPr>
              <w:t>Elektroninė kelių transporto priemonių registravimo sistema</w:t>
            </w:r>
          </w:p>
        </w:tc>
        <w:tc>
          <w:tcPr>
            <w:tcW w:w="1485" w:type="dxa"/>
          </w:tcPr>
          <w:p w14:paraId="67C99D18" w14:textId="533106C0" w:rsidR="006C6C16" w:rsidRPr="00052D09" w:rsidRDefault="006C6C16" w:rsidP="006C6C16">
            <w:pPr>
              <w:spacing w:before="60" w:after="60"/>
              <w:jc w:val="center"/>
              <w:rPr>
                <w:lang w:val="lt-LT"/>
              </w:rPr>
            </w:pPr>
            <w:r w:rsidRPr="00052D09">
              <w:rPr>
                <w:lang w:val="lt-LT"/>
              </w:rPr>
              <w:t>-</w:t>
            </w:r>
          </w:p>
        </w:tc>
        <w:tc>
          <w:tcPr>
            <w:tcW w:w="1485" w:type="dxa"/>
          </w:tcPr>
          <w:p w14:paraId="3C9C9542" w14:textId="0AA77699" w:rsidR="006C6C16" w:rsidRPr="00052D09" w:rsidRDefault="006C6C16" w:rsidP="006C6C16">
            <w:pPr>
              <w:spacing w:before="60" w:after="60"/>
              <w:jc w:val="center"/>
              <w:rPr>
                <w:lang w:val="lt-LT"/>
              </w:rPr>
            </w:pPr>
            <w:r w:rsidRPr="00052D09">
              <w:rPr>
                <w:lang w:val="lt-LT"/>
              </w:rPr>
              <w:t>1,2 mln.</w:t>
            </w:r>
          </w:p>
        </w:tc>
        <w:tc>
          <w:tcPr>
            <w:tcW w:w="1485" w:type="dxa"/>
          </w:tcPr>
          <w:p w14:paraId="5E16E243" w14:textId="24C46C1B" w:rsidR="006C6C16" w:rsidRPr="00052D09" w:rsidRDefault="006C6C16" w:rsidP="006C6C16">
            <w:pPr>
              <w:spacing w:before="60" w:after="60"/>
              <w:jc w:val="center"/>
              <w:rPr>
                <w:lang w:val="lt-LT"/>
              </w:rPr>
            </w:pPr>
            <w:r w:rsidRPr="00052D09">
              <w:rPr>
                <w:lang w:val="lt-LT"/>
              </w:rPr>
              <w:t>2,8 mln.</w:t>
            </w:r>
          </w:p>
        </w:tc>
        <w:tc>
          <w:tcPr>
            <w:tcW w:w="1485" w:type="dxa"/>
          </w:tcPr>
          <w:p w14:paraId="2EF303A6" w14:textId="6DB40756" w:rsidR="006C6C16" w:rsidRPr="00052D09" w:rsidRDefault="006C6C16" w:rsidP="006C6C16">
            <w:pPr>
              <w:spacing w:before="60" w:after="60"/>
              <w:jc w:val="center"/>
              <w:rPr>
                <w:lang w:val="lt-LT"/>
              </w:rPr>
            </w:pPr>
            <w:r w:rsidRPr="00052D09">
              <w:rPr>
                <w:lang w:val="lt-LT"/>
              </w:rPr>
              <w:t>3 mln.</w:t>
            </w:r>
          </w:p>
        </w:tc>
      </w:tr>
      <w:tr w:rsidR="00052D09" w:rsidRPr="00052D09" w14:paraId="2B67F3AF" w14:textId="77777777">
        <w:tc>
          <w:tcPr>
            <w:tcW w:w="3694" w:type="dxa"/>
          </w:tcPr>
          <w:p w14:paraId="0CC78892" w14:textId="5E31BB9F" w:rsidR="006C6C16" w:rsidRPr="00052D09" w:rsidRDefault="006C6C16" w:rsidP="006C6C16">
            <w:pPr>
              <w:spacing w:before="60" w:after="60"/>
              <w:rPr>
                <w:lang w:val="lt-LT" w:eastAsia="lt-LT"/>
              </w:rPr>
            </w:pPr>
            <w:r w:rsidRPr="00052D09">
              <w:rPr>
                <w:lang w:val="lt-LT" w:eastAsia="lt-LT"/>
              </w:rPr>
              <w:t>Galimybių pasas</w:t>
            </w:r>
          </w:p>
        </w:tc>
        <w:tc>
          <w:tcPr>
            <w:tcW w:w="1485" w:type="dxa"/>
          </w:tcPr>
          <w:p w14:paraId="5DCEF6AB" w14:textId="2620B080" w:rsidR="006C6C16" w:rsidRPr="00052D09" w:rsidRDefault="006C6C16" w:rsidP="006C6C16">
            <w:pPr>
              <w:spacing w:before="60" w:after="60"/>
              <w:jc w:val="center"/>
              <w:rPr>
                <w:lang w:val="lt-LT"/>
              </w:rPr>
            </w:pPr>
            <w:r w:rsidRPr="00052D09">
              <w:rPr>
                <w:lang w:val="lt-LT"/>
              </w:rPr>
              <w:t>-</w:t>
            </w:r>
          </w:p>
        </w:tc>
        <w:tc>
          <w:tcPr>
            <w:tcW w:w="1485" w:type="dxa"/>
          </w:tcPr>
          <w:p w14:paraId="67D9EFB6" w14:textId="4C773D7D" w:rsidR="006C6C16" w:rsidRPr="00052D09" w:rsidRDefault="006C6C16" w:rsidP="006C6C16">
            <w:pPr>
              <w:spacing w:before="60" w:after="60"/>
              <w:jc w:val="center"/>
              <w:rPr>
                <w:lang w:val="lt-LT"/>
              </w:rPr>
            </w:pPr>
            <w:r w:rsidRPr="00052D09">
              <w:rPr>
                <w:lang w:val="lt-LT"/>
              </w:rPr>
              <w:t>-</w:t>
            </w:r>
          </w:p>
        </w:tc>
        <w:tc>
          <w:tcPr>
            <w:tcW w:w="1485" w:type="dxa"/>
          </w:tcPr>
          <w:p w14:paraId="2ECE010B" w14:textId="5924A7F9" w:rsidR="006C6C16" w:rsidRPr="00052D09" w:rsidRDefault="006C6C16" w:rsidP="006C6C16">
            <w:pPr>
              <w:spacing w:before="60" w:after="60"/>
              <w:jc w:val="center"/>
              <w:rPr>
                <w:lang w:val="lt-LT"/>
              </w:rPr>
            </w:pPr>
            <w:r w:rsidRPr="00052D09">
              <w:rPr>
                <w:lang w:val="lt-LT"/>
              </w:rPr>
              <w:t>8,7 mln.</w:t>
            </w:r>
          </w:p>
        </w:tc>
        <w:tc>
          <w:tcPr>
            <w:tcW w:w="1485" w:type="dxa"/>
          </w:tcPr>
          <w:p w14:paraId="300ADA5D" w14:textId="18B8DD60" w:rsidR="006C6C16" w:rsidRPr="00052D09" w:rsidRDefault="006C6C16" w:rsidP="006C6C16">
            <w:pPr>
              <w:spacing w:before="60" w:after="60"/>
              <w:jc w:val="center"/>
              <w:rPr>
                <w:lang w:val="lt-LT"/>
              </w:rPr>
            </w:pPr>
            <w:r w:rsidRPr="00052D09">
              <w:rPr>
                <w:lang w:val="lt-LT"/>
              </w:rPr>
              <w:t>1,4 mln.</w:t>
            </w:r>
          </w:p>
        </w:tc>
      </w:tr>
      <w:tr w:rsidR="00052D09" w:rsidRPr="00052D09" w14:paraId="0271E8FC" w14:textId="77777777">
        <w:tc>
          <w:tcPr>
            <w:tcW w:w="3694" w:type="dxa"/>
          </w:tcPr>
          <w:p w14:paraId="28F7EA72" w14:textId="4F9C9E9B" w:rsidR="006C6C16" w:rsidRPr="00052D09" w:rsidRDefault="006C6C16" w:rsidP="006C6C16">
            <w:pPr>
              <w:spacing w:before="60" w:after="60"/>
              <w:rPr>
                <w:lang w:val="lt-LT" w:eastAsia="lt-LT"/>
              </w:rPr>
            </w:pPr>
            <w:r w:rsidRPr="00052D09">
              <w:rPr>
                <w:lang w:val="lt-LT" w:eastAsia="lt-LT"/>
              </w:rPr>
              <w:t>Prisijungimas prie E. sveikatos paslaugų ir bendradarbiavimo infrastruktūros informacinės sistemos (E. sveikata) portalo</w:t>
            </w:r>
          </w:p>
        </w:tc>
        <w:tc>
          <w:tcPr>
            <w:tcW w:w="1485" w:type="dxa"/>
          </w:tcPr>
          <w:p w14:paraId="49E9E171" w14:textId="15DDB1EE" w:rsidR="006C6C16" w:rsidRPr="00052D09" w:rsidRDefault="006C6C16" w:rsidP="006C6C16">
            <w:pPr>
              <w:spacing w:before="60" w:after="60"/>
              <w:jc w:val="center"/>
              <w:rPr>
                <w:lang w:val="lt-LT"/>
              </w:rPr>
            </w:pPr>
            <w:r w:rsidRPr="00052D09">
              <w:rPr>
                <w:lang w:val="lt-LT"/>
              </w:rPr>
              <w:t>-</w:t>
            </w:r>
          </w:p>
        </w:tc>
        <w:tc>
          <w:tcPr>
            <w:tcW w:w="1485" w:type="dxa"/>
          </w:tcPr>
          <w:p w14:paraId="2C7A9793" w14:textId="54F35684" w:rsidR="006C6C16" w:rsidRPr="00052D09" w:rsidRDefault="006C6C16" w:rsidP="006C6C16">
            <w:pPr>
              <w:spacing w:before="60" w:after="60"/>
              <w:jc w:val="center"/>
              <w:rPr>
                <w:lang w:val="lt-LT"/>
              </w:rPr>
            </w:pPr>
            <w:r w:rsidRPr="00052D09">
              <w:rPr>
                <w:lang w:val="lt-LT"/>
              </w:rPr>
              <w:t>2,2 mln.</w:t>
            </w:r>
          </w:p>
        </w:tc>
        <w:tc>
          <w:tcPr>
            <w:tcW w:w="1485" w:type="dxa"/>
          </w:tcPr>
          <w:p w14:paraId="7615AEFA" w14:textId="14467A4B" w:rsidR="006C6C16" w:rsidRPr="00052D09" w:rsidRDefault="006C6C16" w:rsidP="006C6C16">
            <w:pPr>
              <w:spacing w:before="60" w:after="60"/>
              <w:jc w:val="center"/>
              <w:rPr>
                <w:lang w:val="lt-LT"/>
              </w:rPr>
            </w:pPr>
            <w:r w:rsidRPr="00052D09">
              <w:rPr>
                <w:lang w:val="lt-LT"/>
              </w:rPr>
              <w:t>9,9 mln.</w:t>
            </w:r>
          </w:p>
        </w:tc>
        <w:tc>
          <w:tcPr>
            <w:tcW w:w="1485" w:type="dxa"/>
          </w:tcPr>
          <w:p w14:paraId="38E69F16" w14:textId="21D40F05" w:rsidR="006C6C16" w:rsidRPr="00052D09" w:rsidRDefault="006C6C16" w:rsidP="006C6C16">
            <w:pPr>
              <w:spacing w:before="60" w:after="60"/>
              <w:jc w:val="center"/>
              <w:rPr>
                <w:lang w:val="lt-LT"/>
              </w:rPr>
            </w:pPr>
            <w:r w:rsidRPr="00052D09">
              <w:rPr>
                <w:lang w:val="lt-LT"/>
              </w:rPr>
              <w:t>8,9 mln.</w:t>
            </w:r>
          </w:p>
        </w:tc>
      </w:tr>
      <w:tr w:rsidR="00052D09" w:rsidRPr="00052D09" w14:paraId="5C6BCD5A" w14:textId="77777777">
        <w:tc>
          <w:tcPr>
            <w:tcW w:w="3694" w:type="dxa"/>
          </w:tcPr>
          <w:p w14:paraId="1376839C" w14:textId="5D1E1219" w:rsidR="006C6C16" w:rsidRPr="00052D09" w:rsidRDefault="006C6C16" w:rsidP="006C6C16">
            <w:pPr>
              <w:spacing w:before="60" w:after="60"/>
              <w:rPr>
                <w:lang w:val="lt-LT" w:eastAsia="lt-LT"/>
              </w:rPr>
            </w:pPr>
            <w:r w:rsidRPr="00052D09">
              <w:rPr>
                <w:lang w:val="lt-LT" w:eastAsia="lt-LT"/>
              </w:rPr>
              <w:t xml:space="preserve">Registracija į teorinių žinių ir praktinių transporto priemonės valdymo įgūdžių bei gebėjimų  patikrinimą </w:t>
            </w:r>
          </w:p>
        </w:tc>
        <w:tc>
          <w:tcPr>
            <w:tcW w:w="1485" w:type="dxa"/>
          </w:tcPr>
          <w:p w14:paraId="44A3B916" w14:textId="11DFCD3F" w:rsidR="006C6C16" w:rsidRPr="00052D09" w:rsidRDefault="006C6C16" w:rsidP="006C6C16">
            <w:pPr>
              <w:spacing w:before="60" w:after="60"/>
              <w:jc w:val="center"/>
              <w:rPr>
                <w:lang w:val="lt-LT"/>
              </w:rPr>
            </w:pPr>
            <w:r w:rsidRPr="00052D09">
              <w:rPr>
                <w:lang w:val="lt-LT"/>
              </w:rPr>
              <w:t>-</w:t>
            </w:r>
          </w:p>
        </w:tc>
        <w:tc>
          <w:tcPr>
            <w:tcW w:w="1485" w:type="dxa"/>
          </w:tcPr>
          <w:p w14:paraId="58004A6C" w14:textId="54DAD2BD" w:rsidR="006C6C16" w:rsidRPr="00052D09" w:rsidRDefault="006C6C16" w:rsidP="006C6C16">
            <w:pPr>
              <w:spacing w:before="60" w:after="60"/>
              <w:jc w:val="center"/>
              <w:rPr>
                <w:lang w:val="lt-LT"/>
              </w:rPr>
            </w:pPr>
            <w:r w:rsidRPr="00052D09">
              <w:rPr>
                <w:lang w:val="lt-LT"/>
              </w:rPr>
              <w:t>-</w:t>
            </w:r>
          </w:p>
        </w:tc>
        <w:tc>
          <w:tcPr>
            <w:tcW w:w="1485" w:type="dxa"/>
          </w:tcPr>
          <w:p w14:paraId="1E33EB60" w14:textId="73CB9921" w:rsidR="006C6C16" w:rsidRPr="00052D09" w:rsidRDefault="00885286" w:rsidP="006C6C16">
            <w:pPr>
              <w:spacing w:before="60" w:after="60"/>
              <w:jc w:val="center"/>
              <w:rPr>
                <w:lang w:val="lt-LT"/>
              </w:rPr>
            </w:pPr>
            <w:r w:rsidRPr="00052D09">
              <w:rPr>
                <w:lang w:val="lt-LT"/>
              </w:rPr>
              <w:t xml:space="preserve"> </w:t>
            </w:r>
            <w:r w:rsidR="006C6C16" w:rsidRPr="00052D09">
              <w:rPr>
                <w:lang w:val="lt-LT"/>
              </w:rPr>
              <w:t>1,5 mln.</w:t>
            </w:r>
          </w:p>
        </w:tc>
        <w:tc>
          <w:tcPr>
            <w:tcW w:w="1485" w:type="dxa"/>
          </w:tcPr>
          <w:p w14:paraId="48D9890F" w14:textId="07926D1D" w:rsidR="006C6C16" w:rsidRPr="00052D09" w:rsidRDefault="006C6C16" w:rsidP="006C6C16">
            <w:pPr>
              <w:spacing w:before="60" w:after="60"/>
              <w:jc w:val="center"/>
              <w:rPr>
                <w:lang w:val="lt-LT"/>
              </w:rPr>
            </w:pPr>
            <w:r w:rsidRPr="00052D09">
              <w:rPr>
                <w:lang w:val="lt-LT"/>
              </w:rPr>
              <w:t>1,7 mln.</w:t>
            </w:r>
          </w:p>
        </w:tc>
      </w:tr>
      <w:tr w:rsidR="00052D09" w:rsidRPr="00052D09" w14:paraId="4A51724C" w14:textId="77777777">
        <w:tc>
          <w:tcPr>
            <w:tcW w:w="3694" w:type="dxa"/>
          </w:tcPr>
          <w:p w14:paraId="7FA50E7E" w14:textId="7B64DCB6" w:rsidR="006C6C16" w:rsidRPr="00052D09" w:rsidRDefault="006C6C16" w:rsidP="006C6C16">
            <w:pPr>
              <w:spacing w:before="60" w:after="60"/>
              <w:rPr>
                <w:lang w:val="lt-LT" w:eastAsia="lt-LT"/>
              </w:rPr>
            </w:pPr>
            <w:r w:rsidRPr="00052D09">
              <w:rPr>
                <w:lang w:val="lt-LT" w:eastAsia="lt-LT"/>
              </w:rPr>
              <w:t>Socialinės paramos šeimai informacinės sistemos (SPIS) autentifikavimo sistema</w:t>
            </w:r>
          </w:p>
        </w:tc>
        <w:tc>
          <w:tcPr>
            <w:tcW w:w="1485" w:type="dxa"/>
          </w:tcPr>
          <w:p w14:paraId="7A29F700" w14:textId="73CDB097" w:rsidR="006C6C16" w:rsidRPr="00052D09" w:rsidRDefault="006C6C16" w:rsidP="006C6C16">
            <w:pPr>
              <w:spacing w:before="60" w:after="60"/>
              <w:jc w:val="center"/>
              <w:rPr>
                <w:lang w:val="lt-LT"/>
              </w:rPr>
            </w:pPr>
            <w:r w:rsidRPr="00052D09">
              <w:rPr>
                <w:lang w:val="lt-LT"/>
              </w:rPr>
              <w:t>-</w:t>
            </w:r>
          </w:p>
        </w:tc>
        <w:tc>
          <w:tcPr>
            <w:tcW w:w="1485" w:type="dxa"/>
          </w:tcPr>
          <w:p w14:paraId="36F5A553" w14:textId="74894F39" w:rsidR="006C6C16" w:rsidRPr="00052D09" w:rsidRDefault="006C6C16" w:rsidP="006C6C16">
            <w:pPr>
              <w:spacing w:before="60" w:after="60"/>
              <w:jc w:val="center"/>
              <w:rPr>
                <w:lang w:val="lt-LT"/>
              </w:rPr>
            </w:pPr>
            <w:r w:rsidRPr="00052D09">
              <w:rPr>
                <w:lang w:val="lt-LT"/>
              </w:rPr>
              <w:t>-</w:t>
            </w:r>
          </w:p>
        </w:tc>
        <w:tc>
          <w:tcPr>
            <w:tcW w:w="1485" w:type="dxa"/>
          </w:tcPr>
          <w:p w14:paraId="08D43167" w14:textId="2E83B598" w:rsidR="006C6C16" w:rsidRPr="00052D09" w:rsidRDefault="006C6C16" w:rsidP="006C6C16">
            <w:pPr>
              <w:spacing w:before="60" w:after="60"/>
              <w:jc w:val="center"/>
              <w:rPr>
                <w:lang w:val="lt-LT"/>
              </w:rPr>
            </w:pPr>
            <w:r w:rsidRPr="00052D09">
              <w:rPr>
                <w:lang w:val="lt-LT"/>
              </w:rPr>
              <w:t>-</w:t>
            </w:r>
          </w:p>
        </w:tc>
        <w:tc>
          <w:tcPr>
            <w:tcW w:w="1485" w:type="dxa"/>
          </w:tcPr>
          <w:p w14:paraId="4F780480" w14:textId="38C40E5F" w:rsidR="006C6C16" w:rsidRPr="00052D09" w:rsidRDefault="006C6C16" w:rsidP="006C6C16">
            <w:pPr>
              <w:spacing w:before="60" w:after="60"/>
              <w:jc w:val="center"/>
              <w:rPr>
                <w:lang w:val="lt-LT"/>
              </w:rPr>
            </w:pPr>
            <w:r w:rsidRPr="00052D09">
              <w:rPr>
                <w:lang w:val="lt-LT"/>
              </w:rPr>
              <w:t>1,7 mln.</w:t>
            </w:r>
          </w:p>
        </w:tc>
      </w:tr>
      <w:tr w:rsidR="00052D09" w:rsidRPr="00052D09" w14:paraId="343AC069" w14:textId="77777777">
        <w:tc>
          <w:tcPr>
            <w:tcW w:w="3694" w:type="dxa"/>
          </w:tcPr>
          <w:p w14:paraId="2325480C" w14:textId="411C5AC9" w:rsidR="006C6C16" w:rsidRPr="00052D09" w:rsidRDefault="006C6C16" w:rsidP="006C6C16">
            <w:pPr>
              <w:spacing w:before="60" w:after="60"/>
              <w:rPr>
                <w:lang w:val="lt-LT" w:eastAsia="lt-LT"/>
              </w:rPr>
            </w:pPr>
            <w:r w:rsidRPr="00052D09">
              <w:rPr>
                <w:lang w:val="lt-LT" w:eastAsia="lt-LT"/>
              </w:rPr>
              <w:t>Teismų viešosios elektroninės paslaugos</w:t>
            </w:r>
          </w:p>
        </w:tc>
        <w:tc>
          <w:tcPr>
            <w:tcW w:w="1485" w:type="dxa"/>
          </w:tcPr>
          <w:p w14:paraId="6849B5D8" w14:textId="557B9F0B" w:rsidR="006C6C16" w:rsidRPr="00052D09" w:rsidRDefault="006C6C16" w:rsidP="006C6C16">
            <w:pPr>
              <w:spacing w:before="60" w:after="60"/>
              <w:jc w:val="center"/>
              <w:rPr>
                <w:lang w:val="lt-LT"/>
              </w:rPr>
            </w:pPr>
            <w:r w:rsidRPr="00052D09">
              <w:rPr>
                <w:lang w:val="lt-LT"/>
              </w:rPr>
              <w:t>-</w:t>
            </w:r>
          </w:p>
        </w:tc>
        <w:tc>
          <w:tcPr>
            <w:tcW w:w="1485" w:type="dxa"/>
          </w:tcPr>
          <w:p w14:paraId="6ED2163A" w14:textId="749845B4" w:rsidR="006C6C16" w:rsidRPr="00052D09" w:rsidRDefault="006C6C16" w:rsidP="006C6C16">
            <w:pPr>
              <w:spacing w:before="60" w:after="60"/>
              <w:jc w:val="center"/>
              <w:rPr>
                <w:lang w:val="lt-LT"/>
              </w:rPr>
            </w:pPr>
            <w:r w:rsidRPr="00052D09">
              <w:rPr>
                <w:lang w:val="lt-LT"/>
              </w:rPr>
              <w:t>1 mln.</w:t>
            </w:r>
          </w:p>
        </w:tc>
        <w:tc>
          <w:tcPr>
            <w:tcW w:w="1485" w:type="dxa"/>
          </w:tcPr>
          <w:p w14:paraId="0CABAB74" w14:textId="0AE2CE4D" w:rsidR="006C6C16" w:rsidRPr="00052D09" w:rsidRDefault="006C6C16" w:rsidP="006C6C16">
            <w:pPr>
              <w:spacing w:before="60" w:after="60"/>
              <w:jc w:val="center"/>
              <w:rPr>
                <w:lang w:val="lt-LT"/>
              </w:rPr>
            </w:pPr>
            <w:r w:rsidRPr="00052D09">
              <w:rPr>
                <w:lang w:val="lt-LT"/>
              </w:rPr>
              <w:t>1,1 mln.</w:t>
            </w:r>
          </w:p>
        </w:tc>
        <w:tc>
          <w:tcPr>
            <w:tcW w:w="1485" w:type="dxa"/>
          </w:tcPr>
          <w:p w14:paraId="30DD48B3" w14:textId="0CAA4EF0" w:rsidR="006C6C16" w:rsidRPr="00052D09" w:rsidRDefault="006C6C16" w:rsidP="006C6C16">
            <w:pPr>
              <w:spacing w:before="60" w:after="60"/>
              <w:jc w:val="center"/>
              <w:rPr>
                <w:lang w:val="lt-LT"/>
              </w:rPr>
            </w:pPr>
            <w:r w:rsidRPr="00052D09">
              <w:rPr>
                <w:lang w:val="lt-LT"/>
              </w:rPr>
              <w:t>1,2 mln.</w:t>
            </w:r>
          </w:p>
        </w:tc>
      </w:tr>
      <w:tr w:rsidR="00052D09" w:rsidRPr="00052D09" w14:paraId="2A8E39D3" w14:textId="77777777">
        <w:tc>
          <w:tcPr>
            <w:tcW w:w="3694" w:type="dxa"/>
          </w:tcPr>
          <w:p w14:paraId="50BB47C2" w14:textId="7B275F05" w:rsidR="006C6C16" w:rsidRPr="00052D09" w:rsidRDefault="006C6C16" w:rsidP="006C6C16">
            <w:pPr>
              <w:spacing w:before="60" w:after="60"/>
              <w:rPr>
                <w:lang w:val="lt-LT" w:eastAsia="lt-LT"/>
              </w:rPr>
            </w:pPr>
            <w:r w:rsidRPr="00052D09">
              <w:rPr>
                <w:lang w:val="lt-LT" w:eastAsia="lt-LT"/>
              </w:rPr>
              <w:t>Užimtumo tarnybos elektroninės paslaugos gyventojams</w:t>
            </w:r>
          </w:p>
        </w:tc>
        <w:tc>
          <w:tcPr>
            <w:tcW w:w="1485" w:type="dxa"/>
          </w:tcPr>
          <w:p w14:paraId="3BBCBD9C" w14:textId="1C5B9F49" w:rsidR="006C6C16" w:rsidRPr="00052D09" w:rsidRDefault="006C6C16" w:rsidP="006C6C16">
            <w:pPr>
              <w:spacing w:before="60" w:after="60"/>
              <w:jc w:val="center"/>
              <w:rPr>
                <w:lang w:val="lt-LT"/>
              </w:rPr>
            </w:pPr>
            <w:r w:rsidRPr="00052D09">
              <w:rPr>
                <w:lang w:val="lt-LT"/>
              </w:rPr>
              <w:t>-</w:t>
            </w:r>
          </w:p>
        </w:tc>
        <w:tc>
          <w:tcPr>
            <w:tcW w:w="1485" w:type="dxa"/>
          </w:tcPr>
          <w:p w14:paraId="52C2E53C" w14:textId="55A16CC6" w:rsidR="006C6C16" w:rsidRPr="00052D09" w:rsidRDefault="006C6C16" w:rsidP="006C6C16">
            <w:pPr>
              <w:spacing w:before="60" w:after="60"/>
              <w:jc w:val="center"/>
              <w:rPr>
                <w:lang w:val="lt-LT"/>
              </w:rPr>
            </w:pPr>
            <w:r w:rsidRPr="00052D09">
              <w:rPr>
                <w:lang w:val="lt-LT"/>
              </w:rPr>
              <w:t>1,2 mln.</w:t>
            </w:r>
          </w:p>
        </w:tc>
        <w:tc>
          <w:tcPr>
            <w:tcW w:w="1485" w:type="dxa"/>
          </w:tcPr>
          <w:p w14:paraId="19E1074A" w14:textId="3AFFDFAC" w:rsidR="006C6C16" w:rsidRPr="00052D09" w:rsidRDefault="006C6C16" w:rsidP="006C6C16">
            <w:pPr>
              <w:spacing w:before="60" w:after="60"/>
              <w:jc w:val="center"/>
              <w:rPr>
                <w:lang w:val="lt-LT"/>
              </w:rPr>
            </w:pPr>
            <w:r w:rsidRPr="00052D09">
              <w:rPr>
                <w:lang w:val="lt-LT"/>
              </w:rPr>
              <w:t>1 mln</w:t>
            </w:r>
            <w:r w:rsidR="007C5C4E" w:rsidRPr="00052D09">
              <w:rPr>
                <w:lang w:val="lt-LT"/>
              </w:rPr>
              <w:t>.</w:t>
            </w:r>
          </w:p>
        </w:tc>
        <w:tc>
          <w:tcPr>
            <w:tcW w:w="1485" w:type="dxa"/>
          </w:tcPr>
          <w:p w14:paraId="68E16936" w14:textId="3B3A6A34" w:rsidR="006C6C16" w:rsidRPr="00052D09" w:rsidRDefault="006C6C16" w:rsidP="006C6C16">
            <w:pPr>
              <w:spacing w:before="60" w:after="60"/>
              <w:jc w:val="center"/>
              <w:rPr>
                <w:lang w:val="lt-LT"/>
              </w:rPr>
            </w:pPr>
            <w:r w:rsidRPr="00052D09">
              <w:rPr>
                <w:lang w:val="lt-LT"/>
              </w:rPr>
              <w:t>-</w:t>
            </w:r>
          </w:p>
        </w:tc>
      </w:tr>
      <w:tr w:rsidR="00052D09" w:rsidRPr="00052D09" w14:paraId="5E0AAE4D" w14:textId="77777777">
        <w:tc>
          <w:tcPr>
            <w:tcW w:w="3694" w:type="dxa"/>
          </w:tcPr>
          <w:p w14:paraId="1E700AE0" w14:textId="15E2B237" w:rsidR="00705B36" w:rsidRPr="00052D09" w:rsidRDefault="00705B36" w:rsidP="00705B36">
            <w:pPr>
              <w:spacing w:before="60" w:after="60"/>
              <w:rPr>
                <w:lang w:val="lt-LT" w:eastAsia="lt-LT"/>
              </w:rPr>
            </w:pPr>
            <w:r w:rsidRPr="00052D09">
              <w:rPr>
                <w:lang w:val="lt-LT" w:eastAsia="lt-LT"/>
              </w:rPr>
              <w:t>Vieninga gaminių, pakuočių ir atliekų apskaitos sistemą</w:t>
            </w:r>
          </w:p>
        </w:tc>
        <w:tc>
          <w:tcPr>
            <w:tcW w:w="1485" w:type="dxa"/>
          </w:tcPr>
          <w:p w14:paraId="4B5DF024" w14:textId="4A3CA46D" w:rsidR="00705B36" w:rsidRPr="00052D09" w:rsidRDefault="006C6C16" w:rsidP="00705B36">
            <w:pPr>
              <w:spacing w:before="60" w:after="60"/>
              <w:jc w:val="center"/>
              <w:rPr>
                <w:lang w:val="lt-LT"/>
              </w:rPr>
            </w:pPr>
            <w:r w:rsidRPr="00052D09">
              <w:rPr>
                <w:lang w:val="lt-LT"/>
              </w:rPr>
              <w:t>1,1 mln.</w:t>
            </w:r>
          </w:p>
        </w:tc>
        <w:tc>
          <w:tcPr>
            <w:tcW w:w="1485" w:type="dxa"/>
          </w:tcPr>
          <w:p w14:paraId="6DD27AD4" w14:textId="00762062" w:rsidR="00705B36" w:rsidRPr="00052D09" w:rsidRDefault="006C6C16" w:rsidP="00705B36">
            <w:pPr>
              <w:spacing w:before="60" w:after="60"/>
              <w:jc w:val="center"/>
              <w:rPr>
                <w:lang w:val="lt-LT"/>
              </w:rPr>
            </w:pPr>
            <w:r w:rsidRPr="00052D09">
              <w:rPr>
                <w:lang w:val="lt-LT"/>
              </w:rPr>
              <w:t>1 mln.</w:t>
            </w:r>
          </w:p>
        </w:tc>
        <w:tc>
          <w:tcPr>
            <w:tcW w:w="1485" w:type="dxa"/>
          </w:tcPr>
          <w:p w14:paraId="3EBF0A7B" w14:textId="0534AF3E" w:rsidR="00705B36" w:rsidRPr="00052D09" w:rsidRDefault="00206D37" w:rsidP="00705B36">
            <w:pPr>
              <w:spacing w:before="60" w:after="60"/>
              <w:jc w:val="center"/>
              <w:rPr>
                <w:lang w:val="lt-LT"/>
              </w:rPr>
            </w:pPr>
            <w:r w:rsidRPr="00052D09">
              <w:rPr>
                <w:lang w:val="lt-LT"/>
              </w:rPr>
              <w:t>1,2 mln</w:t>
            </w:r>
            <w:r w:rsidR="007C5C4E" w:rsidRPr="00052D09">
              <w:rPr>
                <w:lang w:val="lt-LT"/>
              </w:rPr>
              <w:t>.</w:t>
            </w:r>
          </w:p>
        </w:tc>
        <w:tc>
          <w:tcPr>
            <w:tcW w:w="1485" w:type="dxa"/>
          </w:tcPr>
          <w:p w14:paraId="4201E713" w14:textId="418CB236" w:rsidR="00705B36" w:rsidRPr="00052D09" w:rsidRDefault="00705B36" w:rsidP="00705B36">
            <w:pPr>
              <w:spacing w:before="60" w:after="60"/>
              <w:jc w:val="center"/>
              <w:rPr>
                <w:lang w:val="lt-LT"/>
              </w:rPr>
            </w:pPr>
            <w:r w:rsidRPr="00052D09">
              <w:rPr>
                <w:lang w:val="lt-LT"/>
              </w:rPr>
              <w:t>1,1 mln.</w:t>
            </w:r>
          </w:p>
        </w:tc>
      </w:tr>
    </w:tbl>
    <w:p w14:paraId="6B21461B" w14:textId="77777777" w:rsidR="00311980" w:rsidRPr="00052D09" w:rsidRDefault="00311980" w:rsidP="006746CD">
      <w:pPr>
        <w:pStyle w:val="FORITtekstas"/>
      </w:pPr>
    </w:p>
    <w:p w14:paraId="5CAB95F3" w14:textId="58B8ABB5" w:rsidR="00C14798" w:rsidRPr="00052D09" w:rsidRDefault="00C14798" w:rsidP="00000269">
      <w:pPr>
        <w:pStyle w:val="Heading3"/>
      </w:pPr>
      <w:bookmarkStart w:id="24" w:name="_Toc150879110"/>
      <w:r w:rsidRPr="00052D09">
        <w:t>Prisijungimų skaičius</w:t>
      </w:r>
      <w:bookmarkEnd w:id="24"/>
      <w:r w:rsidRPr="00052D09">
        <w:t xml:space="preserve"> </w:t>
      </w:r>
    </w:p>
    <w:p w14:paraId="57A6E85A" w14:textId="1E1E6A6F" w:rsidR="006746CD" w:rsidRPr="00052D09" w:rsidRDefault="00F666BB" w:rsidP="006746CD">
      <w:pPr>
        <w:pStyle w:val="FORITtekstas"/>
      </w:pPr>
      <w:r w:rsidRPr="00052D09">
        <w:t>2023 m. p</w:t>
      </w:r>
      <w:r w:rsidR="006746CD" w:rsidRPr="00052D09">
        <w:t>er mėnesį fiksuojama daugiau, nei 5,5 mln.</w:t>
      </w:r>
      <w:r w:rsidR="001F6B39" w:rsidRPr="00052D09">
        <w:t xml:space="preserve"> E. paslaugų portalo</w:t>
      </w:r>
      <w:r w:rsidR="006746CD" w:rsidRPr="00052D09">
        <w:t xml:space="preserve"> prisijungimų, iš jų daugiau, nei 800 000 unikalių.</w:t>
      </w:r>
      <w:r w:rsidR="00E153BA" w:rsidRPr="00052D09">
        <w:t xml:space="preserve"> Lentelėje pateikiamas E. paslaugų portalo prisijungimų skaičius 2019 – 2022 m. </w:t>
      </w:r>
    </w:p>
    <w:p w14:paraId="3ABAE85B" w14:textId="6D7C1C00" w:rsidR="00020DC1" w:rsidRPr="00052D09" w:rsidRDefault="00CD1607" w:rsidP="00020DC1">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sidR="0075399C">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sidR="0075399C">
        <w:rPr>
          <w:noProof/>
          <w:lang w:val="lt-LT"/>
        </w:rPr>
        <w:t>7</w:t>
      </w:r>
      <w:r w:rsidRPr="00052D09">
        <w:rPr>
          <w:lang w:val="lt-LT"/>
        </w:rPr>
        <w:fldChar w:fldCharType="end"/>
      </w:r>
      <w:r w:rsidRPr="00052D09">
        <w:rPr>
          <w:lang w:val="lt-LT"/>
        </w:rPr>
        <w:t xml:space="preserve"> lentelė. </w:t>
      </w:r>
      <w:r w:rsidR="00020DC1" w:rsidRPr="00052D09">
        <w:rPr>
          <w:lang w:val="lt-LT" w:eastAsia="lt-LT"/>
        </w:rPr>
        <w:t>Prisijungimų skaičius</w:t>
      </w:r>
    </w:p>
    <w:tbl>
      <w:tblPr>
        <w:tblStyle w:val="TableGrid"/>
        <w:tblW w:w="9634" w:type="dxa"/>
        <w:tblInd w:w="-5"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A0" w:firstRow="1" w:lastRow="0" w:firstColumn="1" w:lastColumn="0" w:noHBand="0" w:noVBand="1"/>
      </w:tblPr>
      <w:tblGrid>
        <w:gridCol w:w="3694"/>
        <w:gridCol w:w="1485"/>
        <w:gridCol w:w="1485"/>
        <w:gridCol w:w="1485"/>
        <w:gridCol w:w="1485"/>
      </w:tblGrid>
      <w:tr w:rsidR="004557BB" w:rsidRPr="00052D09" w14:paraId="2932C10D" w14:textId="77777777" w:rsidTr="001D23EC">
        <w:trPr>
          <w:trHeight w:val="556"/>
          <w:tblHeader/>
        </w:trPr>
        <w:tc>
          <w:tcPr>
            <w:tcW w:w="3694" w:type="dxa"/>
            <w:shd w:val="clear" w:color="auto" w:fill="528470"/>
            <w:vAlign w:val="center"/>
          </w:tcPr>
          <w:p w14:paraId="2F70CE0A" w14:textId="77777777" w:rsidR="001D23EC" w:rsidRPr="00052D09" w:rsidRDefault="001D23EC">
            <w:pPr>
              <w:spacing w:before="60" w:after="60"/>
              <w:jc w:val="center"/>
              <w:rPr>
                <w:color w:val="FFFFFF" w:themeColor="background1"/>
                <w:lang w:val="lt-LT"/>
              </w:rPr>
            </w:pPr>
            <w:r w:rsidRPr="00052D09">
              <w:rPr>
                <w:color w:val="FFFFFF" w:themeColor="background1"/>
                <w:lang w:val="lt-LT"/>
              </w:rPr>
              <w:t>Pavadinimas</w:t>
            </w:r>
          </w:p>
        </w:tc>
        <w:tc>
          <w:tcPr>
            <w:tcW w:w="1485" w:type="dxa"/>
            <w:shd w:val="clear" w:color="auto" w:fill="528470"/>
            <w:vAlign w:val="center"/>
          </w:tcPr>
          <w:p w14:paraId="49E56A1F" w14:textId="77777777" w:rsidR="001D23EC" w:rsidRPr="00052D09" w:rsidRDefault="001D23EC">
            <w:pPr>
              <w:spacing w:before="60" w:after="60"/>
              <w:jc w:val="center"/>
              <w:rPr>
                <w:color w:val="FFFFFF" w:themeColor="background1"/>
                <w:lang w:val="lt-LT"/>
              </w:rPr>
            </w:pPr>
            <w:r w:rsidRPr="00052D09">
              <w:rPr>
                <w:color w:val="FFFFFF" w:themeColor="background1"/>
                <w:lang w:val="lt-LT"/>
              </w:rPr>
              <w:t>2019 m.</w:t>
            </w:r>
          </w:p>
        </w:tc>
        <w:tc>
          <w:tcPr>
            <w:tcW w:w="1485" w:type="dxa"/>
            <w:shd w:val="clear" w:color="auto" w:fill="528470"/>
            <w:vAlign w:val="center"/>
          </w:tcPr>
          <w:p w14:paraId="0124FCD6" w14:textId="77777777" w:rsidR="001D23EC" w:rsidRPr="00052D09" w:rsidRDefault="001D23EC">
            <w:pPr>
              <w:spacing w:before="60" w:after="60"/>
              <w:jc w:val="center"/>
              <w:rPr>
                <w:color w:val="FFFFFF" w:themeColor="background1"/>
                <w:lang w:val="lt-LT"/>
              </w:rPr>
            </w:pPr>
            <w:r w:rsidRPr="00052D09">
              <w:rPr>
                <w:color w:val="FFFFFF" w:themeColor="background1"/>
                <w:lang w:val="lt-LT"/>
              </w:rPr>
              <w:t>2020 m.</w:t>
            </w:r>
          </w:p>
        </w:tc>
        <w:tc>
          <w:tcPr>
            <w:tcW w:w="1485" w:type="dxa"/>
            <w:shd w:val="clear" w:color="auto" w:fill="528470"/>
            <w:vAlign w:val="center"/>
          </w:tcPr>
          <w:p w14:paraId="03043B7E" w14:textId="77777777" w:rsidR="001D23EC" w:rsidRPr="00052D09" w:rsidRDefault="001D23EC">
            <w:pPr>
              <w:spacing w:before="60" w:after="60"/>
              <w:jc w:val="center"/>
              <w:rPr>
                <w:color w:val="FFFFFF" w:themeColor="background1"/>
                <w:lang w:val="lt-LT"/>
              </w:rPr>
            </w:pPr>
            <w:r w:rsidRPr="00052D09">
              <w:rPr>
                <w:color w:val="FFFFFF" w:themeColor="background1"/>
                <w:lang w:val="lt-LT"/>
              </w:rPr>
              <w:t>2021 m.</w:t>
            </w:r>
          </w:p>
        </w:tc>
        <w:tc>
          <w:tcPr>
            <w:tcW w:w="1485" w:type="dxa"/>
            <w:shd w:val="clear" w:color="auto" w:fill="528470"/>
            <w:vAlign w:val="center"/>
          </w:tcPr>
          <w:p w14:paraId="546B0885" w14:textId="77777777" w:rsidR="001D23EC" w:rsidRPr="00052D09" w:rsidRDefault="001D23EC">
            <w:pPr>
              <w:spacing w:before="60" w:after="60"/>
              <w:jc w:val="center"/>
              <w:rPr>
                <w:color w:val="FFFFFF" w:themeColor="background1"/>
                <w:lang w:val="lt-LT"/>
              </w:rPr>
            </w:pPr>
            <w:r w:rsidRPr="00052D09">
              <w:rPr>
                <w:color w:val="FFFFFF" w:themeColor="background1"/>
                <w:lang w:val="lt-LT"/>
              </w:rPr>
              <w:t>2022 m.</w:t>
            </w:r>
          </w:p>
        </w:tc>
      </w:tr>
      <w:tr w:rsidR="00052D09" w:rsidRPr="00052D09" w14:paraId="4EFE7599" w14:textId="77777777" w:rsidTr="001D23EC">
        <w:tc>
          <w:tcPr>
            <w:tcW w:w="3694" w:type="dxa"/>
          </w:tcPr>
          <w:p w14:paraId="1B24DC14" w14:textId="4EBADA7B" w:rsidR="001D23EC" w:rsidRPr="00052D09" w:rsidRDefault="001D23EC" w:rsidP="001D23EC">
            <w:pPr>
              <w:spacing w:before="60" w:after="60"/>
              <w:rPr>
                <w:lang w:val="lt-LT"/>
              </w:rPr>
            </w:pPr>
            <w:r w:rsidRPr="00052D09">
              <w:rPr>
                <w:lang w:val="lt-LT" w:eastAsia="lt-LT"/>
              </w:rPr>
              <w:t>Prisijungimų skaičius</w:t>
            </w:r>
          </w:p>
        </w:tc>
        <w:tc>
          <w:tcPr>
            <w:tcW w:w="1485" w:type="dxa"/>
          </w:tcPr>
          <w:p w14:paraId="6F2CCA9D" w14:textId="0367BC9A" w:rsidR="001D23EC" w:rsidRPr="00052D09" w:rsidRDefault="00CD1607" w:rsidP="001D23EC">
            <w:pPr>
              <w:spacing w:before="60" w:after="60"/>
              <w:jc w:val="center"/>
              <w:rPr>
                <w:lang w:val="lt-LT"/>
              </w:rPr>
            </w:pPr>
            <w:r w:rsidRPr="00052D09">
              <w:rPr>
                <w:lang w:val="lt-LT"/>
              </w:rPr>
              <w:t>12</w:t>
            </w:r>
            <w:r w:rsidR="001D23EC" w:rsidRPr="00052D09">
              <w:rPr>
                <w:lang w:val="lt-LT"/>
              </w:rPr>
              <w:t xml:space="preserve"> mln.</w:t>
            </w:r>
          </w:p>
        </w:tc>
        <w:tc>
          <w:tcPr>
            <w:tcW w:w="1485" w:type="dxa"/>
          </w:tcPr>
          <w:p w14:paraId="2465E6FE" w14:textId="0FC4DB02" w:rsidR="001D23EC" w:rsidRPr="00052D09" w:rsidRDefault="00CD1607" w:rsidP="001D23EC">
            <w:pPr>
              <w:spacing w:before="60" w:after="60"/>
              <w:jc w:val="center"/>
              <w:rPr>
                <w:lang w:val="lt-LT"/>
              </w:rPr>
            </w:pPr>
            <w:r w:rsidRPr="00052D09">
              <w:rPr>
                <w:lang w:val="lt-LT"/>
              </w:rPr>
              <w:t>21</w:t>
            </w:r>
            <w:r w:rsidR="001D23EC" w:rsidRPr="00052D09">
              <w:rPr>
                <w:lang w:val="lt-LT"/>
              </w:rPr>
              <w:t xml:space="preserve"> mln.</w:t>
            </w:r>
          </w:p>
        </w:tc>
        <w:tc>
          <w:tcPr>
            <w:tcW w:w="1485" w:type="dxa"/>
          </w:tcPr>
          <w:p w14:paraId="745B5EC9" w14:textId="217B39D4" w:rsidR="001D23EC" w:rsidRPr="00052D09" w:rsidRDefault="00CD1607" w:rsidP="001D23EC">
            <w:pPr>
              <w:spacing w:before="60" w:after="60"/>
              <w:jc w:val="center"/>
              <w:rPr>
                <w:lang w:val="lt-LT"/>
              </w:rPr>
            </w:pPr>
            <w:r w:rsidRPr="00052D09">
              <w:rPr>
                <w:lang w:val="lt-LT"/>
              </w:rPr>
              <w:t>54</w:t>
            </w:r>
            <w:r w:rsidR="001D23EC" w:rsidRPr="00052D09">
              <w:rPr>
                <w:lang w:val="lt-LT"/>
              </w:rPr>
              <w:t xml:space="preserve"> mln.</w:t>
            </w:r>
          </w:p>
        </w:tc>
        <w:tc>
          <w:tcPr>
            <w:tcW w:w="1485" w:type="dxa"/>
          </w:tcPr>
          <w:p w14:paraId="70502DEB" w14:textId="36885C7C" w:rsidR="001D23EC" w:rsidRPr="00052D09" w:rsidRDefault="001D23EC" w:rsidP="001D23EC">
            <w:pPr>
              <w:spacing w:before="60" w:after="60"/>
              <w:jc w:val="center"/>
              <w:rPr>
                <w:lang w:val="lt-LT"/>
              </w:rPr>
            </w:pPr>
            <w:r w:rsidRPr="00052D09">
              <w:rPr>
                <w:lang w:val="lt-LT"/>
              </w:rPr>
              <w:t>40 mln.</w:t>
            </w:r>
          </w:p>
        </w:tc>
      </w:tr>
    </w:tbl>
    <w:p w14:paraId="1ECCDC7A" w14:textId="77777777" w:rsidR="00FF0562" w:rsidRPr="00052D09" w:rsidRDefault="00FF0562" w:rsidP="00F450F4">
      <w:pPr>
        <w:pStyle w:val="FORITtekstas"/>
      </w:pPr>
    </w:p>
    <w:p w14:paraId="73DF9FCA" w14:textId="7147153E" w:rsidR="004D47C0" w:rsidRPr="00052D09" w:rsidRDefault="004D47C0" w:rsidP="004D47C0">
      <w:pPr>
        <w:pStyle w:val="FORITtekstas"/>
      </w:pPr>
      <w:r w:rsidRPr="00052D09">
        <w:t>Įvertinus pastarųjų metų E. paslaugų portal</w:t>
      </w:r>
      <w:r w:rsidR="001F6B39" w:rsidRPr="00052D09">
        <w:t xml:space="preserve">o prisijungimų skaičiaus </w:t>
      </w:r>
      <w:r w:rsidRPr="00052D09">
        <w:t>tendencijas, pateikiama pokyčio prognozė iki 2037 m. Visais atvejais, vertinant labiausiai tikėtiną, pesimistinį bei optimistinį prognozės scenarijų, išliekant esamoms socialinėms-ekonominėms sąlygoms, suteiktų paslaugų skaičius didės (</w:t>
      </w:r>
      <w:r w:rsidR="001F6B39" w:rsidRPr="00052D09">
        <w:fldChar w:fldCharType="begin"/>
      </w:r>
      <w:r w:rsidR="001F6B39" w:rsidRPr="00052D09">
        <w:instrText xml:space="preserve"> REF _Ref140251800 \h </w:instrText>
      </w:r>
      <w:r w:rsidR="00052D09">
        <w:instrText xml:space="preserve"> \* MERGEFORMAT </w:instrText>
      </w:r>
      <w:r w:rsidR="001F6B39" w:rsidRPr="00052D09">
        <w:fldChar w:fldCharType="separate"/>
      </w:r>
      <w:r w:rsidR="0075399C">
        <w:rPr>
          <w:noProof/>
        </w:rPr>
        <w:t>1</w:t>
      </w:r>
      <w:r w:rsidR="0075399C" w:rsidRPr="00052D09">
        <w:t>.</w:t>
      </w:r>
      <w:r w:rsidR="0075399C">
        <w:rPr>
          <w:noProof/>
        </w:rPr>
        <w:t>9</w:t>
      </w:r>
      <w:r w:rsidR="001F6B39" w:rsidRPr="00052D09">
        <w:fldChar w:fldCharType="end"/>
      </w:r>
      <w:r w:rsidR="001F6B39" w:rsidRPr="00052D09">
        <w:t xml:space="preserve"> </w:t>
      </w:r>
      <w:r w:rsidRPr="00052D09">
        <w:t xml:space="preserve">pav.) </w:t>
      </w:r>
    </w:p>
    <w:p w14:paraId="6501FAB9" w14:textId="77777777" w:rsidR="004D47C0" w:rsidRPr="00052D09" w:rsidRDefault="004D47C0" w:rsidP="004D47C0">
      <w:pPr>
        <w:spacing w:before="240"/>
        <w:jc w:val="center"/>
        <w:rPr>
          <w:lang w:val="lt-LT" w:eastAsia="lt-LT"/>
        </w:rPr>
      </w:pPr>
      <w:r w:rsidRPr="00052D09">
        <w:rPr>
          <w:noProof/>
          <w:lang w:val="lt-LT"/>
        </w:rPr>
        <w:drawing>
          <wp:inline distT="0" distB="0" distL="0" distR="0" wp14:anchorId="49D1429E" wp14:editId="073AACF0">
            <wp:extent cx="6224954" cy="3418450"/>
            <wp:effectExtent l="0" t="0" r="4445" b="10795"/>
            <wp:docPr id="749105401" name="Chart 7491054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bookmarkStart w:id="25" w:name="_Ref140251800"/>
    <w:p w14:paraId="17FC6C3E" w14:textId="54CF7DA9" w:rsidR="004D47C0" w:rsidRPr="00052D09" w:rsidRDefault="004D47C0" w:rsidP="004D47C0">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1</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9</w:t>
      </w:r>
      <w:r w:rsidRPr="00052D09">
        <w:rPr>
          <w:noProof w:val="0"/>
        </w:rPr>
        <w:fldChar w:fldCharType="end"/>
      </w:r>
      <w:bookmarkEnd w:id="25"/>
      <w:r w:rsidRPr="00052D09">
        <w:rPr>
          <w:noProof w:val="0"/>
        </w:rPr>
        <w:t xml:space="preserve"> pav. Prognozuojamas prisijungimų skaičius 2023-2037 m., </w:t>
      </w:r>
      <w:r w:rsidR="00A43BD2" w:rsidRPr="00052D09">
        <w:rPr>
          <w:noProof w:val="0"/>
        </w:rPr>
        <w:t xml:space="preserve">mln. </w:t>
      </w:r>
      <w:r w:rsidRPr="00052D09">
        <w:rPr>
          <w:noProof w:val="0"/>
        </w:rPr>
        <w:t>vnt.</w:t>
      </w:r>
    </w:p>
    <w:p w14:paraId="6F226BFF" w14:textId="03D1B70E" w:rsidR="00C6360D" w:rsidRPr="00052D09" w:rsidRDefault="00C6360D" w:rsidP="001227FC">
      <w:pPr>
        <w:pStyle w:val="Heading2"/>
      </w:pPr>
      <w:bookmarkStart w:id="26" w:name="_3dy6vkm" w:colFirst="0" w:colLast="0"/>
      <w:bookmarkStart w:id="27" w:name="_Toc7793150"/>
      <w:bookmarkStart w:id="28" w:name="_Ref24097402"/>
      <w:bookmarkStart w:id="29" w:name="_Ref24098195"/>
      <w:bookmarkStart w:id="30" w:name="_Ref24105565"/>
      <w:bookmarkStart w:id="31" w:name="_Toc150879111"/>
      <w:bookmarkEnd w:id="26"/>
      <w:r w:rsidRPr="00052D09">
        <w:t>Teisinė aplinka</w:t>
      </w:r>
      <w:bookmarkEnd w:id="27"/>
      <w:bookmarkEnd w:id="28"/>
      <w:bookmarkEnd w:id="29"/>
      <w:bookmarkEnd w:id="30"/>
      <w:bookmarkEnd w:id="31"/>
      <w:r w:rsidRPr="00052D09">
        <w:t xml:space="preserve"> </w:t>
      </w:r>
    </w:p>
    <w:p w14:paraId="1F684145" w14:textId="29C26864" w:rsidR="00F450F4" w:rsidRPr="00052D09" w:rsidRDefault="0008265E" w:rsidP="00F450F4">
      <w:pPr>
        <w:pStyle w:val="FORITtekstas"/>
      </w:pPr>
      <w:r w:rsidRPr="00052D09">
        <w:t xml:space="preserve">Skyriuje </w:t>
      </w:r>
      <w:r w:rsidR="000C6BE4" w:rsidRPr="00052D09">
        <w:t>apra</w:t>
      </w:r>
      <w:r w:rsidR="00BF20C0" w:rsidRPr="00052D09">
        <w:t>šytas v</w:t>
      </w:r>
      <w:r w:rsidR="00F450F4" w:rsidRPr="00052D09">
        <w:t>iešosios paslaugos, kurios kokybei gerinti skirtas projektas, teikimo teisinis reglamentavimas, identifikuojant apribojimus viešosios paslaugos teikimui</w:t>
      </w:r>
      <w:r w:rsidR="00147118" w:rsidRPr="00052D09">
        <w:t>.</w:t>
      </w:r>
    </w:p>
    <w:p w14:paraId="7D7BB7CF" w14:textId="77777777" w:rsidR="00BB552C" w:rsidRPr="00052D09" w:rsidRDefault="00BB552C" w:rsidP="00000269">
      <w:pPr>
        <w:pStyle w:val="Heading3"/>
      </w:pPr>
      <w:bookmarkStart w:id="32" w:name="_Toc134561304"/>
      <w:bookmarkStart w:id="33" w:name="_Toc150879112"/>
      <w:r w:rsidRPr="00052D09">
        <w:t>Teisės aktai, reglamentuojantys veiklos sritis, susijusias su Projektu</w:t>
      </w:r>
      <w:bookmarkEnd w:id="32"/>
      <w:bookmarkEnd w:id="33"/>
    </w:p>
    <w:p w14:paraId="0E47880C" w14:textId="77777777" w:rsidR="00BB552C" w:rsidRPr="00052D09" w:rsidRDefault="00BB552C" w:rsidP="00BB552C">
      <w:pPr>
        <w:pStyle w:val="FORITtekstas"/>
      </w:pPr>
      <w:r w:rsidRPr="00052D09">
        <w:t>Žemiau pateikiami teisės aktai, reglamentuojantys veiklos sritis, susijusias su Projektu:</w:t>
      </w:r>
    </w:p>
    <w:p w14:paraId="693AF3F9" w14:textId="43A4AA9A" w:rsidR="00BB552C" w:rsidRPr="00052D09" w:rsidRDefault="00BB552C" w:rsidP="0066205A">
      <w:pPr>
        <w:pStyle w:val="ForITlentelespavadinimas"/>
      </w:pPr>
      <w:r w:rsidRPr="00052D09">
        <w:fldChar w:fldCharType="begin"/>
      </w:r>
      <w:r w:rsidRPr="00052D09">
        <w:instrText xml:space="preserve"> STYLEREF 1 \s </w:instrText>
      </w:r>
      <w:r w:rsidRPr="00052D09">
        <w:fldChar w:fldCharType="separate"/>
      </w:r>
      <w:bookmarkStart w:id="34" w:name="_Toc134561454"/>
      <w:r w:rsidR="0075399C">
        <w:rPr>
          <w:noProof/>
        </w:rPr>
        <w:t>1</w:t>
      </w:r>
      <w:r w:rsidRPr="00052D09">
        <w:fldChar w:fldCharType="end"/>
      </w:r>
      <w:r w:rsidRPr="00052D09">
        <w:t>.</w:t>
      </w:r>
      <w:r w:rsidRPr="00052D09">
        <w:fldChar w:fldCharType="begin"/>
      </w:r>
      <w:r w:rsidRPr="00052D09">
        <w:instrText xml:space="preserve"> SEQ lentelė \* ARABIC \s 1 </w:instrText>
      </w:r>
      <w:r w:rsidRPr="00052D09">
        <w:fldChar w:fldCharType="separate"/>
      </w:r>
      <w:r w:rsidR="0075399C">
        <w:rPr>
          <w:noProof/>
        </w:rPr>
        <w:t>8</w:t>
      </w:r>
      <w:r w:rsidRPr="00052D09">
        <w:fldChar w:fldCharType="end"/>
      </w:r>
      <w:r w:rsidRPr="00052D09">
        <w:t xml:space="preserve"> lentelė. Teisės aktai, reglamentuojantys veiklos sritis, susijusias su Projektu</w:t>
      </w:r>
      <w:bookmarkEnd w:id="34"/>
    </w:p>
    <w:tbl>
      <w:tblPr>
        <w:tblW w:w="5000" w:type="pct"/>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00" w:firstRow="0" w:lastRow="0" w:firstColumn="0" w:lastColumn="0" w:noHBand="0" w:noVBand="1"/>
      </w:tblPr>
      <w:tblGrid>
        <w:gridCol w:w="682"/>
        <w:gridCol w:w="3853"/>
        <w:gridCol w:w="5093"/>
      </w:tblGrid>
      <w:tr w:rsidR="00BB552C" w:rsidRPr="00052D09" w14:paraId="643AF82F" w14:textId="77777777" w:rsidTr="00BF20C0">
        <w:trPr>
          <w:trHeight w:val="520"/>
          <w:tblHeader/>
        </w:trPr>
        <w:tc>
          <w:tcPr>
            <w:tcW w:w="354" w:type="pct"/>
            <w:shd w:val="clear" w:color="auto" w:fill="528470"/>
            <w:vAlign w:val="center"/>
          </w:tcPr>
          <w:p w14:paraId="15AE7977" w14:textId="77777777" w:rsidR="00BB552C" w:rsidRPr="00052D09" w:rsidRDefault="00BB552C" w:rsidP="007C0C73">
            <w:pPr>
              <w:pStyle w:val="Foritlentelsheader"/>
              <w:spacing w:beforeLines="60" w:before="144" w:afterLines="60" w:after="144"/>
              <w:jc w:val="left"/>
              <w:rPr>
                <w:rFonts w:eastAsia="Arial"/>
                <w:sz w:val="20"/>
                <w:szCs w:val="20"/>
              </w:rPr>
            </w:pPr>
            <w:r w:rsidRPr="00052D09">
              <w:rPr>
                <w:rFonts w:eastAsia="Arial"/>
                <w:sz w:val="20"/>
                <w:szCs w:val="20"/>
              </w:rPr>
              <w:t xml:space="preserve">Nr. </w:t>
            </w:r>
          </w:p>
        </w:tc>
        <w:tc>
          <w:tcPr>
            <w:tcW w:w="2001" w:type="pct"/>
            <w:shd w:val="clear" w:color="auto" w:fill="528470"/>
            <w:vAlign w:val="center"/>
          </w:tcPr>
          <w:p w14:paraId="6176942F" w14:textId="77777777" w:rsidR="00BB552C" w:rsidRPr="00052D09" w:rsidRDefault="00BB552C" w:rsidP="007C0C73">
            <w:pPr>
              <w:pStyle w:val="Foritlentelsheader"/>
              <w:spacing w:beforeLines="60" w:before="144" w:afterLines="60" w:after="144"/>
              <w:jc w:val="left"/>
              <w:rPr>
                <w:rFonts w:eastAsia="Arial"/>
                <w:sz w:val="20"/>
                <w:szCs w:val="20"/>
              </w:rPr>
            </w:pPr>
            <w:r w:rsidRPr="00052D09">
              <w:rPr>
                <w:rFonts w:eastAsia="Arial"/>
                <w:sz w:val="20"/>
                <w:szCs w:val="20"/>
              </w:rPr>
              <w:t>Teisės aktas</w:t>
            </w:r>
          </w:p>
        </w:tc>
        <w:tc>
          <w:tcPr>
            <w:tcW w:w="2645" w:type="pct"/>
            <w:shd w:val="clear" w:color="auto" w:fill="528470"/>
            <w:vAlign w:val="center"/>
          </w:tcPr>
          <w:p w14:paraId="1D1FB3A1" w14:textId="77777777" w:rsidR="00BB552C" w:rsidRPr="00052D09" w:rsidRDefault="00BB552C" w:rsidP="007C0C73">
            <w:pPr>
              <w:pStyle w:val="Foritlentelsheader"/>
              <w:spacing w:beforeLines="60" w:before="144" w:afterLines="60" w:after="144"/>
              <w:jc w:val="left"/>
              <w:rPr>
                <w:rFonts w:eastAsia="Arial"/>
                <w:sz w:val="20"/>
                <w:szCs w:val="20"/>
              </w:rPr>
            </w:pPr>
            <w:r w:rsidRPr="00052D09">
              <w:rPr>
                <w:rFonts w:eastAsia="Arial"/>
                <w:sz w:val="20"/>
                <w:szCs w:val="20"/>
              </w:rPr>
              <w:t>Trumpas aprašymas</w:t>
            </w:r>
          </w:p>
        </w:tc>
      </w:tr>
      <w:tr w:rsidR="00BB552C" w:rsidRPr="00052D09" w14:paraId="5F6AD69A" w14:textId="77777777" w:rsidTr="007C0C73">
        <w:tc>
          <w:tcPr>
            <w:tcW w:w="354" w:type="pct"/>
          </w:tcPr>
          <w:p w14:paraId="455014F7" w14:textId="77777777" w:rsidR="00BB552C" w:rsidRPr="00052D09" w:rsidRDefault="00BB552C" w:rsidP="003D58FF">
            <w:pPr>
              <w:pStyle w:val="Foritlentelesnum"/>
              <w:numPr>
                <w:ilvl w:val="0"/>
                <w:numId w:val="35"/>
              </w:numPr>
              <w:spacing w:beforeLines="60" w:before="144" w:afterLines="60" w:after="144"/>
              <w:rPr>
                <w:szCs w:val="20"/>
              </w:rPr>
            </w:pPr>
          </w:p>
        </w:tc>
        <w:tc>
          <w:tcPr>
            <w:tcW w:w="2001" w:type="pct"/>
          </w:tcPr>
          <w:p w14:paraId="2C41252B" w14:textId="7BE33C30" w:rsidR="00BB552C" w:rsidRPr="00052D09" w:rsidRDefault="00C623C2" w:rsidP="00D46F91">
            <w:pPr>
              <w:pStyle w:val="Foritlentelstekstas"/>
              <w:spacing w:before="60" w:afterLines="60" w:after="144"/>
              <w:jc w:val="both"/>
              <w:rPr>
                <w:szCs w:val="20"/>
              </w:rPr>
            </w:pPr>
            <w:r w:rsidRPr="00052D09">
              <w:rPr>
                <w:szCs w:val="20"/>
              </w:rPr>
              <w:t>Lietuvos Respublikos informacinės visuomenės paslaugų įstatymas</w:t>
            </w:r>
          </w:p>
        </w:tc>
        <w:tc>
          <w:tcPr>
            <w:tcW w:w="2645" w:type="pct"/>
          </w:tcPr>
          <w:p w14:paraId="3D5D2B4C" w14:textId="77777777" w:rsidR="00BB552C" w:rsidRPr="00052D09" w:rsidRDefault="00103CC8" w:rsidP="00EA0F85">
            <w:pPr>
              <w:pStyle w:val="Foritlentelstekstas"/>
              <w:spacing w:beforeLines="60" w:before="144" w:afterLines="60" w:after="144"/>
              <w:jc w:val="both"/>
              <w:rPr>
                <w:szCs w:val="20"/>
              </w:rPr>
            </w:pPr>
            <w:r w:rsidRPr="00052D09">
              <w:rPr>
                <w:szCs w:val="20"/>
              </w:rPr>
              <w:t>Į</w:t>
            </w:r>
            <w:r w:rsidR="00BB552C" w:rsidRPr="00052D09">
              <w:rPr>
                <w:szCs w:val="20"/>
              </w:rPr>
              <w:t xml:space="preserve">statymas reglamentuoja </w:t>
            </w:r>
            <w:r w:rsidR="00EA0F85" w:rsidRPr="00052D09">
              <w:rPr>
                <w:szCs w:val="20"/>
              </w:rPr>
              <w:t>informacinės visuomenės paslaugų teikimą ir kitą informacinės visuomenės paslaugų teikėjų veiklą.</w:t>
            </w:r>
          </w:p>
          <w:p w14:paraId="3751FD2F" w14:textId="73714AC1" w:rsidR="002459EB" w:rsidRPr="00052D09" w:rsidRDefault="002459EB" w:rsidP="00EA0F85">
            <w:pPr>
              <w:pStyle w:val="Foritlentelstekstas"/>
              <w:spacing w:beforeLines="60" w:before="144" w:afterLines="60" w:after="144"/>
              <w:jc w:val="both"/>
              <w:rPr>
                <w:szCs w:val="20"/>
              </w:rPr>
            </w:pPr>
            <w:r w:rsidRPr="00052D09">
              <w:rPr>
                <w:szCs w:val="20"/>
              </w:rPr>
              <w:t>Informacinės visuomenės paslaugų teikimo ir kitos paslaugų teikėjų veiklos reguliavimas yra grindžiamas elektroninės formos nediskriminavimo, technologinio neutralumo, funkcinio lygiavertiškumo, sutarčių laisvės, savireguliacijos skatinimo, asmens duomenų teisinės apsaugos, vartotojų apsaugos, proporcingumo, intelektinės nuosavybės teisių apsaugos, objektyvumo, saviraiškos laisvės, teisinio tikrumo ir teisėtų lūkesčių principais.</w:t>
            </w:r>
          </w:p>
        </w:tc>
      </w:tr>
      <w:tr w:rsidR="004A0727" w:rsidRPr="00052D09" w14:paraId="5D5C20E6" w14:textId="77777777" w:rsidTr="007C0C73">
        <w:tc>
          <w:tcPr>
            <w:tcW w:w="354" w:type="pct"/>
          </w:tcPr>
          <w:p w14:paraId="6B23CF91" w14:textId="77777777" w:rsidR="004A0727" w:rsidRPr="00052D09" w:rsidRDefault="004A0727" w:rsidP="003D58FF">
            <w:pPr>
              <w:pStyle w:val="Foritlentelesnum"/>
              <w:numPr>
                <w:ilvl w:val="0"/>
                <w:numId w:val="35"/>
              </w:numPr>
              <w:spacing w:beforeLines="60" w:before="144" w:afterLines="60" w:after="144"/>
              <w:rPr>
                <w:szCs w:val="20"/>
              </w:rPr>
            </w:pPr>
          </w:p>
        </w:tc>
        <w:tc>
          <w:tcPr>
            <w:tcW w:w="2001" w:type="pct"/>
          </w:tcPr>
          <w:p w14:paraId="57DEE1E3" w14:textId="777D0E9B" w:rsidR="004A0727" w:rsidRPr="00052D09" w:rsidRDefault="00C52ADA" w:rsidP="00D46F91">
            <w:pPr>
              <w:pStyle w:val="Foritlentelstekstas"/>
              <w:spacing w:before="60" w:afterLines="60" w:after="144"/>
              <w:jc w:val="both"/>
              <w:rPr>
                <w:szCs w:val="20"/>
              </w:rPr>
            </w:pPr>
            <w:r w:rsidRPr="00052D09">
              <w:rPr>
                <w:szCs w:val="20"/>
              </w:rPr>
              <w:t>Lietuvos Respublikos Vyriausybė</w:t>
            </w:r>
            <w:r w:rsidR="002D62F2" w:rsidRPr="00052D09">
              <w:rPr>
                <w:szCs w:val="20"/>
              </w:rPr>
              <w:t>s 2007 m. rugpjūčio 22 d. nutarimas Nr. 881 „</w:t>
            </w:r>
            <w:r w:rsidRPr="00052D09">
              <w:rPr>
                <w:szCs w:val="20"/>
              </w:rPr>
              <w:t>Dėl galimybės pasiekti neteisėtu būdu įgytą, sukurtą, pakeistą ar naudojamą informaciją panaikinimo tvarkos aprašo patvirtinimo</w:t>
            </w:r>
            <w:r w:rsidR="002D62F2" w:rsidRPr="00052D09">
              <w:rPr>
                <w:szCs w:val="20"/>
              </w:rPr>
              <w:t>“</w:t>
            </w:r>
          </w:p>
        </w:tc>
        <w:tc>
          <w:tcPr>
            <w:tcW w:w="2645" w:type="pct"/>
          </w:tcPr>
          <w:p w14:paraId="1C8CB72E" w14:textId="392A8E43" w:rsidR="004A0727" w:rsidRPr="00052D09" w:rsidRDefault="00D46F91" w:rsidP="00103CC8">
            <w:pPr>
              <w:pStyle w:val="Foritlentelstekstas"/>
              <w:spacing w:beforeLines="60" w:before="144" w:afterLines="60" w:after="144"/>
              <w:jc w:val="both"/>
              <w:rPr>
                <w:szCs w:val="20"/>
              </w:rPr>
            </w:pPr>
            <w:r w:rsidRPr="00052D09">
              <w:rPr>
                <w:szCs w:val="20"/>
              </w:rPr>
              <w:t>Teisės aktas reglamentuoja galimybės pasiekti neteisėtu būdu įgytą, sukurtą, pakeistą ar naudojamą informaciją panaikinimo procedūrą, nustato kriterijus, kada informacinės visuomenės paslaugos teikėjas laikomas sužinojusiu apie neteisėtą informacinės visuomenės paslaugos gavėjo veiklą arba apie tai, kad paslaugos gavėjo pateikta informacija įgyta, sukurta, pakeista ar naudojama neteisėtu būdu.</w:t>
            </w:r>
          </w:p>
        </w:tc>
      </w:tr>
      <w:tr w:rsidR="005B515C" w:rsidRPr="00052D09" w14:paraId="1EED4ADA" w14:textId="77777777" w:rsidTr="007C0C73">
        <w:tc>
          <w:tcPr>
            <w:tcW w:w="354" w:type="pct"/>
          </w:tcPr>
          <w:p w14:paraId="79004C63" w14:textId="77777777" w:rsidR="005B515C" w:rsidRPr="00052D09" w:rsidRDefault="005B515C" w:rsidP="003D58FF">
            <w:pPr>
              <w:pStyle w:val="Foritlentelesnum"/>
              <w:numPr>
                <w:ilvl w:val="0"/>
                <w:numId w:val="35"/>
              </w:numPr>
              <w:spacing w:beforeLines="60" w:before="144" w:afterLines="60" w:after="144"/>
              <w:rPr>
                <w:szCs w:val="20"/>
              </w:rPr>
            </w:pPr>
          </w:p>
        </w:tc>
        <w:tc>
          <w:tcPr>
            <w:tcW w:w="2001" w:type="pct"/>
          </w:tcPr>
          <w:p w14:paraId="1B7F729F" w14:textId="1F7E3680" w:rsidR="005B515C" w:rsidRPr="00052D09" w:rsidRDefault="005B515C" w:rsidP="00D46F91">
            <w:pPr>
              <w:pStyle w:val="Foritlentelstekstas"/>
              <w:spacing w:before="60" w:afterLines="60" w:after="144"/>
              <w:jc w:val="both"/>
              <w:rPr>
                <w:szCs w:val="20"/>
              </w:rPr>
            </w:pPr>
            <w:r w:rsidRPr="00052D09">
              <w:rPr>
                <w:szCs w:val="20"/>
              </w:rPr>
              <w:t>Lietuvos Respublikos teisės gauti informaciją ir duomenų pakartotinio naudojimo įstatymas</w:t>
            </w:r>
          </w:p>
        </w:tc>
        <w:tc>
          <w:tcPr>
            <w:tcW w:w="2645" w:type="pct"/>
          </w:tcPr>
          <w:p w14:paraId="15E243BF" w14:textId="77777777" w:rsidR="00AC58B6" w:rsidRPr="00052D09" w:rsidRDefault="00AC58B6" w:rsidP="00AC58B6">
            <w:pPr>
              <w:pStyle w:val="FORITbulletlentele"/>
              <w:numPr>
                <w:ilvl w:val="0"/>
                <w:numId w:val="0"/>
              </w:numPr>
              <w:spacing w:beforeLines="60" w:before="144" w:afterLines="60" w:after="144"/>
              <w:rPr>
                <w:szCs w:val="20"/>
              </w:rPr>
            </w:pPr>
            <w:r w:rsidRPr="00052D09">
              <w:rPr>
                <w:szCs w:val="20"/>
              </w:rPr>
              <w:t>Šis įstatymas nustato:</w:t>
            </w:r>
          </w:p>
          <w:p w14:paraId="12D9200D" w14:textId="3641F9E7" w:rsidR="00AC58B6" w:rsidRPr="00052D09" w:rsidRDefault="00AC58B6" w:rsidP="00FA1FDF">
            <w:pPr>
              <w:pStyle w:val="FORITbulletlentele"/>
              <w:spacing w:beforeLines="60" w:before="144" w:afterLines="60" w:after="144"/>
              <w:ind w:left="627" w:hanging="425"/>
              <w:rPr>
                <w:szCs w:val="20"/>
              </w:rPr>
            </w:pPr>
            <w:r w:rsidRPr="00052D09">
              <w:rPr>
                <w:szCs w:val="20"/>
              </w:rPr>
              <w:t>valstybės ir savivaldybių institucijų ir įstaigų, įmonių, viešųjų įstaigų ir šių subjektų asociacijų, regionų plėtros tarybų ir kitų juridinių asmenų, nurodytų šio įstatymo 2 straipsnio 1 dalies 2 punkte, pareigą teikti duomenis, įskaitant pakartotiniam naudojimui skirtus duomenis, taip pat duomenų teikimo principus ir sąlygas, atvejus, kai draudžiama suteikti išimtines teises pakartotinai naudoti duomenis;</w:t>
            </w:r>
          </w:p>
          <w:p w14:paraId="47403727" w14:textId="1F41FE55" w:rsidR="00AC58B6" w:rsidRPr="00052D09" w:rsidRDefault="00FA1FDF" w:rsidP="00FA1FDF">
            <w:pPr>
              <w:pStyle w:val="FORITbulletlentele"/>
              <w:spacing w:beforeLines="60" w:before="144" w:afterLines="60" w:after="144"/>
              <w:ind w:left="627" w:hanging="425"/>
              <w:rPr>
                <w:szCs w:val="20"/>
              </w:rPr>
            </w:pPr>
            <w:r w:rsidRPr="00052D09">
              <w:rPr>
                <w:szCs w:val="20"/>
              </w:rPr>
              <w:t>d</w:t>
            </w:r>
            <w:r w:rsidR="00AC58B6" w:rsidRPr="00052D09">
              <w:rPr>
                <w:szCs w:val="20"/>
              </w:rPr>
              <w:t>uomenų pakartotinio naudojimo sąlygas;</w:t>
            </w:r>
          </w:p>
          <w:p w14:paraId="71A33A90" w14:textId="1D74EAB5" w:rsidR="00AC58B6" w:rsidRPr="00052D09" w:rsidRDefault="00AC58B6" w:rsidP="00FA1FDF">
            <w:pPr>
              <w:pStyle w:val="FORITbulletlentele"/>
              <w:spacing w:beforeLines="60" w:before="144" w:afterLines="60" w:after="144"/>
              <w:ind w:left="627" w:hanging="425"/>
              <w:rPr>
                <w:szCs w:val="20"/>
              </w:rPr>
            </w:pPr>
            <w:r w:rsidRPr="00052D09">
              <w:rPr>
                <w:szCs w:val="20"/>
              </w:rPr>
              <w:t>atlyginimo už duomenų teikimą nustatymo principus;</w:t>
            </w:r>
          </w:p>
          <w:p w14:paraId="6CC63B15" w14:textId="6FA68ACD" w:rsidR="00AC58B6" w:rsidRPr="00052D09" w:rsidRDefault="00AC58B6" w:rsidP="00FA1FDF">
            <w:pPr>
              <w:pStyle w:val="FORITbulletlentele"/>
              <w:spacing w:beforeLines="60" w:before="144" w:afterLines="60" w:after="144"/>
              <w:ind w:left="627" w:hanging="425"/>
              <w:rPr>
                <w:szCs w:val="20"/>
              </w:rPr>
            </w:pPr>
            <w:r w:rsidRPr="00052D09">
              <w:rPr>
                <w:szCs w:val="20"/>
              </w:rPr>
              <w:t>informacijos apie valstybės ir savivaldybių institucijų ir įstaigų, įmonių, viešųjų įstaigų ir šių subjektų asociacijų, regionų plėtros tarybų, nurodytų šio įstatymo 2 straipsnio 1 dalies 1 punkte, veiklą skelbimo tvarką;</w:t>
            </w:r>
          </w:p>
          <w:p w14:paraId="782A6ACF" w14:textId="74D01964" w:rsidR="00AC58B6" w:rsidRPr="00052D09" w:rsidRDefault="00AC58B6" w:rsidP="00FA1FDF">
            <w:pPr>
              <w:pStyle w:val="FORITbulletlentele"/>
              <w:spacing w:beforeLines="60" w:before="144" w:afterLines="60" w:after="144"/>
              <w:ind w:left="627" w:hanging="425"/>
              <w:rPr>
                <w:szCs w:val="20"/>
              </w:rPr>
            </w:pPr>
            <w:r w:rsidRPr="00052D09">
              <w:rPr>
                <w:szCs w:val="20"/>
              </w:rPr>
              <w:t>valstybės ir savivaldybių institucijų ir įstaigų, įmonių, viešųjų įstaigų ir šių subjektų asociacijų, regionų plėtros tarybų ir kitų juridinių asmenų, nurodytų šio įstatymo 2 straipsnio 1 dalies 2 punkte, pareigą sudaryti duomenų rinkinius ir jų skelbimo tvarką;</w:t>
            </w:r>
          </w:p>
          <w:p w14:paraId="159673CF" w14:textId="51D43838" w:rsidR="00AC58B6" w:rsidRPr="00052D09" w:rsidRDefault="00AC58B6" w:rsidP="00FA1FDF">
            <w:pPr>
              <w:pStyle w:val="FORITbulletlentele"/>
              <w:spacing w:beforeLines="60" w:before="144" w:afterLines="60" w:after="144"/>
              <w:ind w:left="627" w:hanging="425"/>
              <w:rPr>
                <w:szCs w:val="20"/>
              </w:rPr>
            </w:pPr>
            <w:r w:rsidRPr="00052D09">
              <w:rPr>
                <w:szCs w:val="20"/>
              </w:rPr>
              <w:t>su duomenų rinkiniais susijusių paslaugų teikimo tvarką;</w:t>
            </w:r>
          </w:p>
          <w:p w14:paraId="035CEC99" w14:textId="37251A1C" w:rsidR="005B515C" w:rsidRPr="00052D09" w:rsidRDefault="00AC58B6" w:rsidP="00FA1FDF">
            <w:pPr>
              <w:pStyle w:val="FORITbulletlentele"/>
              <w:spacing w:beforeLines="60" w:before="144" w:afterLines="60" w:after="144"/>
              <w:ind w:left="627" w:hanging="425"/>
              <w:rPr>
                <w:szCs w:val="20"/>
              </w:rPr>
            </w:pPr>
            <w:r w:rsidRPr="00052D09">
              <w:rPr>
                <w:szCs w:val="20"/>
              </w:rPr>
              <w:t>didelės vertės duomenų rinkinių skelbimo sąlygas</w:t>
            </w:r>
            <w:r w:rsidR="00075F82" w:rsidRPr="00052D09">
              <w:rPr>
                <w:szCs w:val="20"/>
              </w:rPr>
              <w:t>.</w:t>
            </w:r>
          </w:p>
        </w:tc>
      </w:tr>
      <w:tr w:rsidR="00F04A4D" w:rsidRPr="00052D09" w14:paraId="7B570567" w14:textId="77777777" w:rsidTr="007C0C73">
        <w:tc>
          <w:tcPr>
            <w:tcW w:w="354" w:type="pct"/>
          </w:tcPr>
          <w:p w14:paraId="22EC7C6A" w14:textId="77777777" w:rsidR="00F04A4D" w:rsidRPr="00052D09" w:rsidRDefault="00F04A4D" w:rsidP="003D58FF">
            <w:pPr>
              <w:pStyle w:val="Foritlentelesnum"/>
              <w:numPr>
                <w:ilvl w:val="0"/>
                <w:numId w:val="35"/>
              </w:numPr>
              <w:spacing w:beforeLines="60" w:before="144" w:afterLines="60" w:after="144"/>
              <w:rPr>
                <w:szCs w:val="20"/>
              </w:rPr>
            </w:pPr>
          </w:p>
        </w:tc>
        <w:tc>
          <w:tcPr>
            <w:tcW w:w="2001" w:type="pct"/>
          </w:tcPr>
          <w:p w14:paraId="656DA235" w14:textId="20AB5510" w:rsidR="00F04A4D" w:rsidRPr="00052D09" w:rsidRDefault="00F04A4D" w:rsidP="00D46F91">
            <w:pPr>
              <w:pStyle w:val="Foritlentelstekstas"/>
              <w:spacing w:before="60" w:afterLines="60" w:after="144"/>
              <w:jc w:val="both"/>
              <w:rPr>
                <w:szCs w:val="20"/>
              </w:rPr>
            </w:pPr>
            <w:r w:rsidRPr="00052D09">
              <w:rPr>
                <w:szCs w:val="20"/>
              </w:rPr>
              <w:t>Lietuvos Respublikos vyriausybės 2009 m. gruodžio 16 d. nutarimas Nr. 1659 „Dėl viešojo administravimo institucijų informacinių sistemų sąveikumo sistemos naudojimo teikiant viešąsias ir administracines paslaugas elektroninėje erdvėje“</w:t>
            </w:r>
          </w:p>
        </w:tc>
        <w:tc>
          <w:tcPr>
            <w:tcW w:w="2645" w:type="pct"/>
          </w:tcPr>
          <w:p w14:paraId="125B9167" w14:textId="641E743F" w:rsidR="00F04A4D" w:rsidRPr="00052D09" w:rsidRDefault="00F04A4D" w:rsidP="00D46F91">
            <w:pPr>
              <w:pStyle w:val="Foritlentelstekstas"/>
              <w:spacing w:before="60" w:afterLines="60" w:after="144"/>
              <w:jc w:val="both"/>
              <w:rPr>
                <w:szCs w:val="20"/>
              </w:rPr>
            </w:pPr>
            <w:r w:rsidRPr="00052D09">
              <w:rPr>
                <w:szCs w:val="20"/>
              </w:rPr>
              <w:t xml:space="preserve">Teisės aktas nustato, kad ministerijos, LR Vyriausybės įstaigos ir kitos LR Vyriausybei atskaitingos valstybės institucijos ir įstaigos, įstaigos prie ministerijų ir kitos ministerijoms pavaldžios valstybės institucijos ir įstaigos, išskyrus LR diplomatines atstovybes, konsulines įstaigas užsienyje ir LR atstovybes prie tarptautinių organizacijų, administruojančios viešąsias ir teikiančios administracines paslaugas elektroninėje erdvėje, nuo 2010 m. kovo 1 d. turi užtikrinti šių paslaugų pasiekiamumą per VIISP portalą. </w:t>
            </w:r>
          </w:p>
          <w:p w14:paraId="39F4B1D5" w14:textId="5B0257EF" w:rsidR="00F04A4D" w:rsidRPr="00052D09" w:rsidRDefault="00F04A4D" w:rsidP="00D46F91">
            <w:pPr>
              <w:pStyle w:val="Foritlentelstekstas"/>
              <w:spacing w:before="60" w:afterLines="60" w:after="144"/>
              <w:jc w:val="both"/>
              <w:rPr>
                <w:szCs w:val="20"/>
              </w:rPr>
            </w:pPr>
            <w:r w:rsidRPr="00052D09">
              <w:rPr>
                <w:szCs w:val="20"/>
              </w:rPr>
              <w:t xml:space="preserve">Teisės aktas rekomenduoja valstybės ir savivaldybių institucijoms bei įstaigoms, administruojančioms viešąsias ir teikiančioms administracines paslaugas elektroninėje erdvėje, naudoti VIISP paslaugas, nurodytas </w:t>
            </w:r>
            <w:r w:rsidR="00D46F91" w:rsidRPr="00052D09">
              <w:rPr>
                <w:szCs w:val="20"/>
              </w:rPr>
              <w:t>Valstybės informacinių išteklių sąveikumo platformos funkcionavimo</w:t>
            </w:r>
            <w:r w:rsidRPr="00052D09">
              <w:rPr>
                <w:szCs w:val="20"/>
              </w:rPr>
              <w:t xml:space="preserve"> taisyklėse, patvirtintose IVPK direktoriaus 2008 m. gruodžio 1 d. įsakymu Nr. T-228. </w:t>
            </w:r>
          </w:p>
        </w:tc>
      </w:tr>
      <w:tr w:rsidR="00930113" w:rsidRPr="00052D09" w14:paraId="18601995" w14:textId="77777777" w:rsidTr="007C0C73">
        <w:tc>
          <w:tcPr>
            <w:tcW w:w="354" w:type="pct"/>
          </w:tcPr>
          <w:p w14:paraId="025B87DF" w14:textId="77777777" w:rsidR="00930113" w:rsidRPr="00052D09" w:rsidRDefault="00930113" w:rsidP="003D58FF">
            <w:pPr>
              <w:pStyle w:val="Foritlentelesnum"/>
              <w:numPr>
                <w:ilvl w:val="0"/>
                <w:numId w:val="35"/>
              </w:numPr>
              <w:spacing w:beforeLines="60" w:before="144" w:afterLines="60" w:after="144"/>
              <w:rPr>
                <w:szCs w:val="20"/>
              </w:rPr>
            </w:pPr>
          </w:p>
        </w:tc>
        <w:tc>
          <w:tcPr>
            <w:tcW w:w="2001" w:type="pct"/>
          </w:tcPr>
          <w:p w14:paraId="0C783362" w14:textId="5617A550" w:rsidR="00930113" w:rsidRPr="00052D09" w:rsidRDefault="00930113" w:rsidP="00D46F91">
            <w:pPr>
              <w:pStyle w:val="Foritlentelstekstas"/>
              <w:spacing w:before="60" w:afterLines="60" w:after="144"/>
              <w:jc w:val="both"/>
              <w:rPr>
                <w:szCs w:val="20"/>
              </w:rPr>
            </w:pPr>
            <w:r w:rsidRPr="00052D09">
              <w:rPr>
                <w:szCs w:val="20"/>
              </w:rPr>
              <w:t>Lietuvos Respublikos Vyriausybės 2015 m. gegužės 13 d. nutarimas Nr. 498 „Dėl valstybės informacinių technologijų infrastruktūros konsolidavimo ir jos valdymo optimizavimo“</w:t>
            </w:r>
          </w:p>
        </w:tc>
        <w:tc>
          <w:tcPr>
            <w:tcW w:w="2645" w:type="pct"/>
          </w:tcPr>
          <w:p w14:paraId="7A57E103" w14:textId="5CA7D29B" w:rsidR="00930113" w:rsidRPr="00052D09" w:rsidRDefault="00E36D21" w:rsidP="00D46F91">
            <w:pPr>
              <w:pStyle w:val="Foritlentelstekstas"/>
              <w:spacing w:before="60" w:afterLines="60" w:after="144"/>
              <w:jc w:val="both"/>
              <w:rPr>
                <w:szCs w:val="20"/>
              </w:rPr>
            </w:pPr>
            <w:r w:rsidRPr="00052D09">
              <w:rPr>
                <w:szCs w:val="20"/>
              </w:rPr>
              <w:t xml:space="preserve">Teisės aktas </w:t>
            </w:r>
            <w:r w:rsidR="001A6E9D" w:rsidRPr="00052D09">
              <w:rPr>
                <w:szCs w:val="20"/>
              </w:rPr>
              <w:t>nustato valstybės informacinių technologijų infrastruktūros konsolidavimo ir šios infrastruktūros, sisteminės ir taikomosios programinės įrangos valdymo ir priežiūros optimizavimo tvarką</w:t>
            </w:r>
            <w:r w:rsidR="006D32DE" w:rsidRPr="00052D09">
              <w:rPr>
                <w:szCs w:val="20"/>
              </w:rPr>
              <w:t xml:space="preserve"> iki 2026 m. rugsėjo 30 d.</w:t>
            </w:r>
          </w:p>
        </w:tc>
      </w:tr>
      <w:tr w:rsidR="008E640F" w:rsidRPr="00052D09" w14:paraId="54E1E3A1" w14:textId="77777777" w:rsidTr="007C0C73">
        <w:tc>
          <w:tcPr>
            <w:tcW w:w="354" w:type="pct"/>
          </w:tcPr>
          <w:p w14:paraId="6E3F19F3" w14:textId="77777777" w:rsidR="008E640F" w:rsidRPr="00052D09" w:rsidRDefault="008E640F" w:rsidP="003D58FF">
            <w:pPr>
              <w:pStyle w:val="Foritlentelesnum"/>
              <w:numPr>
                <w:ilvl w:val="0"/>
                <w:numId w:val="35"/>
              </w:numPr>
              <w:spacing w:beforeLines="60" w:before="144" w:afterLines="60" w:after="144"/>
              <w:rPr>
                <w:szCs w:val="20"/>
              </w:rPr>
            </w:pPr>
          </w:p>
        </w:tc>
        <w:tc>
          <w:tcPr>
            <w:tcW w:w="2001" w:type="pct"/>
          </w:tcPr>
          <w:p w14:paraId="05D379CA" w14:textId="73C9D882" w:rsidR="008E640F" w:rsidRPr="00052D09" w:rsidRDefault="008E640F" w:rsidP="00D46F91">
            <w:pPr>
              <w:pStyle w:val="Foritlentelstekstas"/>
              <w:spacing w:before="60" w:afterLines="60" w:after="144"/>
              <w:jc w:val="both"/>
              <w:rPr>
                <w:szCs w:val="20"/>
              </w:rPr>
            </w:pPr>
            <w:r w:rsidRPr="00052D09">
              <w:rPr>
                <w:szCs w:val="20"/>
              </w:rPr>
              <w:t xml:space="preserve">Lietuvos Respublikos Vyriausybės </w:t>
            </w:r>
            <w:r w:rsidR="00505F05" w:rsidRPr="00052D09">
              <w:rPr>
                <w:color w:val="000000"/>
              </w:rPr>
              <w:t xml:space="preserve">2016 m. rugpjūčio 31 d. </w:t>
            </w:r>
            <w:r w:rsidR="00505F05" w:rsidRPr="00052D09">
              <w:rPr>
                <w:szCs w:val="20"/>
              </w:rPr>
              <w:t xml:space="preserve">nutarimas </w:t>
            </w:r>
            <w:r w:rsidR="00505F05" w:rsidRPr="00052D09">
              <w:rPr>
                <w:color w:val="000000"/>
              </w:rPr>
              <w:t xml:space="preserve">Nr. 882 </w:t>
            </w:r>
            <w:r w:rsidRPr="00052D09">
              <w:rPr>
                <w:szCs w:val="20"/>
              </w:rPr>
              <w:t>„</w:t>
            </w:r>
            <w:r w:rsidR="003B4930" w:rsidRPr="00052D09">
              <w:rPr>
                <w:szCs w:val="20"/>
              </w:rPr>
              <w:t>Dėl Valstybės informacinių išteklių sąveikumo platformos tvarkytojo teikiamų bendro naudojimo informacinių technologijų priemonių paslaugų aprašo patvirtinimo</w:t>
            </w:r>
            <w:r w:rsidRPr="00052D09">
              <w:rPr>
                <w:szCs w:val="20"/>
              </w:rPr>
              <w:t>“</w:t>
            </w:r>
          </w:p>
        </w:tc>
        <w:tc>
          <w:tcPr>
            <w:tcW w:w="2645" w:type="pct"/>
          </w:tcPr>
          <w:p w14:paraId="1CF3ED43" w14:textId="69A85783" w:rsidR="008E640F" w:rsidRPr="00052D09" w:rsidRDefault="000914F2" w:rsidP="00D46F91">
            <w:pPr>
              <w:pStyle w:val="Foritlentelstekstas"/>
              <w:spacing w:before="60" w:afterLines="60" w:after="144"/>
              <w:jc w:val="both"/>
              <w:rPr>
                <w:szCs w:val="20"/>
              </w:rPr>
            </w:pPr>
            <w:r w:rsidRPr="00052D09">
              <w:rPr>
                <w:szCs w:val="20"/>
              </w:rPr>
              <w:t>Valstybės informacinių išteklių sąveikumo platformos tvarkytojo teikiamų bendro naudojimo informacinių technologijų priemonių paslaugų aprašas nustato VIISP tvarkytojo, naudojančio kitas bendro naudojimo informacinių ir ryšių technologijų priemones, teikiamas bendro naudojimo informacinių technologijų priemonių paslaugas, jų naudojimo, mokėjimo už paslaugas, paslaugų teikimo išlaidų apskaičiavimo ir išvadų dėl atsisakymo teikti paslaugas rengimo tvarką.</w:t>
            </w:r>
          </w:p>
        </w:tc>
      </w:tr>
      <w:tr w:rsidR="00F04A4D" w:rsidRPr="00052D09" w14:paraId="66B85BAC" w14:textId="77777777" w:rsidTr="007C0C73">
        <w:tc>
          <w:tcPr>
            <w:tcW w:w="354" w:type="pct"/>
          </w:tcPr>
          <w:p w14:paraId="1E1231A7" w14:textId="77777777" w:rsidR="00F04A4D" w:rsidRPr="00052D09" w:rsidRDefault="00F04A4D" w:rsidP="003D58FF">
            <w:pPr>
              <w:pStyle w:val="Foritlentelesnum"/>
              <w:numPr>
                <w:ilvl w:val="0"/>
                <w:numId w:val="35"/>
              </w:numPr>
              <w:spacing w:beforeLines="60" w:before="144" w:afterLines="60" w:after="144"/>
              <w:rPr>
                <w:szCs w:val="20"/>
              </w:rPr>
            </w:pPr>
          </w:p>
        </w:tc>
        <w:tc>
          <w:tcPr>
            <w:tcW w:w="2001" w:type="pct"/>
          </w:tcPr>
          <w:p w14:paraId="3B0785F2" w14:textId="3AD74735" w:rsidR="00F04A4D" w:rsidRPr="00052D09" w:rsidRDefault="00D46F91" w:rsidP="00D46F91">
            <w:pPr>
              <w:pStyle w:val="Foritlentelstekstas"/>
              <w:spacing w:before="60" w:afterLines="60" w:after="144"/>
              <w:jc w:val="both"/>
              <w:rPr>
                <w:szCs w:val="20"/>
              </w:rPr>
            </w:pPr>
            <w:r w:rsidRPr="00052D09">
              <w:rPr>
                <w:szCs w:val="20"/>
              </w:rPr>
              <w:t xml:space="preserve">Valstybės informacinių išteklių sąveikumo platformos funkcionavimo </w:t>
            </w:r>
            <w:r w:rsidR="00F04A4D" w:rsidRPr="00052D09">
              <w:rPr>
                <w:szCs w:val="20"/>
              </w:rPr>
              <w:t xml:space="preserve">taisyklės, patvirtintos IVPK direktoriaus 2008 m. gruodžio 1 d. įsakymu Nr. T-228 </w:t>
            </w:r>
            <w:r w:rsidRPr="00052D09">
              <w:rPr>
                <w:szCs w:val="20"/>
              </w:rPr>
              <w:t>(IVPK direktoriaus 2023 m. kovo 24 d. įsakymo Nr. T-27(2023) redakcija)</w:t>
            </w:r>
          </w:p>
        </w:tc>
        <w:tc>
          <w:tcPr>
            <w:tcW w:w="2645" w:type="pct"/>
          </w:tcPr>
          <w:p w14:paraId="1C5EC776" w14:textId="286C3E57" w:rsidR="00D46F91" w:rsidRPr="00052D09" w:rsidRDefault="00F04A4D" w:rsidP="00D46F91">
            <w:pPr>
              <w:pStyle w:val="Foritlentelstekstas"/>
              <w:spacing w:before="60" w:afterLines="60" w:after="144"/>
              <w:jc w:val="both"/>
              <w:rPr>
                <w:szCs w:val="20"/>
              </w:rPr>
            </w:pPr>
            <w:r w:rsidRPr="00052D09">
              <w:rPr>
                <w:szCs w:val="20"/>
              </w:rPr>
              <w:t xml:space="preserve">Teisės aktas </w:t>
            </w:r>
            <w:r w:rsidR="00D46F91" w:rsidRPr="00052D09">
              <w:rPr>
                <w:szCs w:val="20"/>
              </w:rPr>
              <w:t>reglamentuoja VIISP paslaugų turinį (funkcionalumą), paslaugų teikimo ir administravimo tvarką, VIISP tvarkytojo, institucijų, nurodytų Lietuvos Respublikos valstybės informacinių išteklių valdymo įstatymo 1 straipsnio 3 dalyje, sutarčių ir teisės aktų numatytomis sąlygomis besinaudojančių VIISP paslaugomis, duomenų gavėjų, mokėjimo paslaugos tarpininkavimo paslaugų teikėjo, valstybės tarnautojų ar darbuotojų, gaunančių darbo užmokestį iš valstybės biudžeto, savivaldybių biudžetų ir valstybės pinigų fondų ar fizinių asmenų, turinčių teisę naudotis VIISP ištekliais numatytoms funkcijoms atlikti teises ir pareigas.</w:t>
            </w:r>
          </w:p>
          <w:p w14:paraId="2AAA6A2F" w14:textId="29CE1AA0" w:rsidR="00F04A4D" w:rsidRPr="00052D09" w:rsidRDefault="00D46F91" w:rsidP="00D46F91">
            <w:pPr>
              <w:pStyle w:val="Foritlentelstekstas"/>
              <w:spacing w:before="60" w:afterLines="60" w:after="144"/>
              <w:jc w:val="both"/>
              <w:rPr>
                <w:szCs w:val="20"/>
              </w:rPr>
            </w:pPr>
            <w:r w:rsidRPr="00052D09">
              <w:rPr>
                <w:szCs w:val="20"/>
              </w:rPr>
              <w:t>Taisyklės privalomos VIISP tvarkytojui (kuris kartu yra ir VIISP paslaugų teikėjas), VIISP paslaugų gavėjams, duomenų gavėjams, subjektams, ketinantiems tapti VIISP paslaugų gavėjais ar duomenų gavėjais, mokėjimo tarpininkui ir VIISP naudotojams.</w:t>
            </w:r>
          </w:p>
        </w:tc>
      </w:tr>
      <w:tr w:rsidR="00FE6ED4" w:rsidRPr="00052D09" w14:paraId="2967BA21" w14:textId="77777777" w:rsidTr="007C0C73">
        <w:tc>
          <w:tcPr>
            <w:tcW w:w="354" w:type="pct"/>
          </w:tcPr>
          <w:p w14:paraId="2E8E14F2" w14:textId="77777777" w:rsidR="00FE6ED4" w:rsidRPr="00052D09" w:rsidRDefault="00FE6ED4" w:rsidP="003D58FF">
            <w:pPr>
              <w:pStyle w:val="Foritlentelesnum"/>
              <w:numPr>
                <w:ilvl w:val="0"/>
                <w:numId w:val="35"/>
              </w:numPr>
              <w:spacing w:beforeLines="60" w:before="144" w:afterLines="60" w:after="144"/>
              <w:rPr>
                <w:szCs w:val="20"/>
              </w:rPr>
            </w:pPr>
          </w:p>
        </w:tc>
        <w:tc>
          <w:tcPr>
            <w:tcW w:w="2001" w:type="pct"/>
          </w:tcPr>
          <w:p w14:paraId="1BC65F35" w14:textId="5F10EA75" w:rsidR="00FE6ED4" w:rsidRPr="00052D09" w:rsidRDefault="00FE6ED4" w:rsidP="00D46F91">
            <w:pPr>
              <w:pStyle w:val="Foritlentelstekstas"/>
              <w:spacing w:before="60" w:afterLines="60" w:after="144"/>
              <w:jc w:val="both"/>
              <w:rPr>
                <w:szCs w:val="20"/>
              </w:rPr>
            </w:pPr>
            <w:r w:rsidRPr="00052D09">
              <w:rPr>
                <w:szCs w:val="20"/>
              </w:rPr>
              <w:t>Duomenų atvėrimo tvarkos aprašas, patvirtintas Lietuvos Respublikos ekonomikos ir inovacijų ministro 2020 m. gruodžio 28 d. įsakymu Nr. 4-1150 „Dėl Duomenų atvėrimo tvarkos aprašo patvirtinimo“</w:t>
            </w:r>
          </w:p>
        </w:tc>
        <w:tc>
          <w:tcPr>
            <w:tcW w:w="2645" w:type="pct"/>
          </w:tcPr>
          <w:p w14:paraId="243F3F2F" w14:textId="2AEC2FB6" w:rsidR="00FE6ED4" w:rsidRPr="00052D09" w:rsidRDefault="00A65989" w:rsidP="00DF02A5">
            <w:pPr>
              <w:pStyle w:val="Foritlentelstekstas"/>
              <w:spacing w:before="60" w:afterLines="60" w:after="144"/>
              <w:jc w:val="both"/>
              <w:rPr>
                <w:szCs w:val="20"/>
              </w:rPr>
            </w:pPr>
            <w:r w:rsidRPr="00052D09">
              <w:rPr>
                <w:szCs w:val="20"/>
              </w:rPr>
              <w:t>Tvarkos aprašo paskirtis – užtikrinti bendrą institucijų ir valstybės valdomų subjektų duomenų atvėrimo proceso organizavimą, pateikiamų atvirų duomenų kokybę ir sudaryti palankias sąlygas pakartotiniam duomenų naudojimui. Tvarkos aprašas nustato institucijų ir valstybės valdomų subjektų duomenų atvėrimo veiklas: už duomenų atvėrimo organizavimą atsakingų asmenų skyrimą, duomenų inventorizavimą ir atvertinų duomenų rinkinių sudarymą, duomenų struktūros aprašų rengimą, atvėrimo organizavimą naudojantis Valstybės duomenų valdysenos informacine sistema, atvertų duomenų rinkinių skelbimą Lietuvos atvirų duomenų portale bei grįžtamojo ryšio atvirų duomenų naudotojams užtikrinimą.</w:t>
            </w:r>
          </w:p>
        </w:tc>
      </w:tr>
      <w:tr w:rsidR="0068180D" w:rsidRPr="00052D09" w14:paraId="74721E48" w14:textId="77777777" w:rsidTr="007C0C73">
        <w:tc>
          <w:tcPr>
            <w:tcW w:w="354" w:type="pct"/>
          </w:tcPr>
          <w:p w14:paraId="745E1B05" w14:textId="77777777" w:rsidR="0068180D" w:rsidRPr="00052D09" w:rsidRDefault="0068180D" w:rsidP="003D58FF">
            <w:pPr>
              <w:pStyle w:val="Foritlentelesnum"/>
              <w:numPr>
                <w:ilvl w:val="0"/>
                <w:numId w:val="35"/>
              </w:numPr>
              <w:spacing w:beforeLines="60" w:before="144" w:afterLines="60" w:after="144"/>
              <w:rPr>
                <w:szCs w:val="20"/>
              </w:rPr>
            </w:pPr>
          </w:p>
        </w:tc>
        <w:tc>
          <w:tcPr>
            <w:tcW w:w="2001" w:type="pct"/>
          </w:tcPr>
          <w:p w14:paraId="593F753E" w14:textId="524A776E" w:rsidR="0068180D" w:rsidRPr="00052D09" w:rsidRDefault="0068180D" w:rsidP="00D46F91">
            <w:pPr>
              <w:pStyle w:val="Foritlentelstekstas"/>
              <w:spacing w:before="60" w:afterLines="60" w:after="144"/>
              <w:jc w:val="both"/>
              <w:rPr>
                <w:szCs w:val="20"/>
              </w:rPr>
            </w:pPr>
            <w:r w:rsidRPr="00052D09">
              <w:rPr>
                <w:szCs w:val="20"/>
              </w:rPr>
              <w:t>Planuojamų kurti skaitmeninių sprendimų, leidžiančių saugiai ir patogiai gauti paslaugas, vertinimo metodika, patvirtinta Lietuvos Respublikos ekonomikos ir inovacijų ministro 2022 m. rugsėjo 12 d.  įsakymu Nr. 4-984 „Dėl Planuojamų kurti skaitmeninių sprendimų, leidžiančių saugiai ir patogiai gauti paslaugas, vertinimo metodikos patvirtinimo“</w:t>
            </w:r>
          </w:p>
        </w:tc>
        <w:tc>
          <w:tcPr>
            <w:tcW w:w="2645" w:type="pct"/>
          </w:tcPr>
          <w:p w14:paraId="7281B10C" w14:textId="1A45B1ED" w:rsidR="0068180D" w:rsidRPr="00052D09" w:rsidRDefault="0018340A" w:rsidP="00DF02A5">
            <w:pPr>
              <w:pStyle w:val="Foritlentelstekstas"/>
              <w:spacing w:before="60" w:afterLines="60" w:after="144"/>
              <w:jc w:val="both"/>
              <w:rPr>
                <w:szCs w:val="20"/>
              </w:rPr>
            </w:pPr>
            <w:r w:rsidRPr="00052D09">
              <w:rPr>
                <w:szCs w:val="20"/>
              </w:rPr>
              <w:t>Planuojamų kurti skaitmeninių sprendimų, leidžiančių saugiai ir patogiai gauti paslaugas, vertinimo metodika parengta, siekiant atrinkti prioritetinius, didžiausią naudą valstybei ir visuomenei suteiksiančius skaitmeninius sprendimus, leidžiančius saugiai ir patogiai gauti administracines ir (ar) viešąsias paslaugas.</w:t>
            </w:r>
          </w:p>
        </w:tc>
      </w:tr>
      <w:tr w:rsidR="00D46F91" w:rsidRPr="00052D09" w14:paraId="7D150EB2" w14:textId="77777777" w:rsidTr="007C0C73">
        <w:tc>
          <w:tcPr>
            <w:tcW w:w="354" w:type="pct"/>
          </w:tcPr>
          <w:p w14:paraId="07857778" w14:textId="77777777" w:rsidR="00D46F91" w:rsidRPr="00052D09" w:rsidRDefault="00D46F91" w:rsidP="003D58FF">
            <w:pPr>
              <w:pStyle w:val="Foritlentelesnum"/>
              <w:numPr>
                <w:ilvl w:val="0"/>
                <w:numId w:val="35"/>
              </w:numPr>
              <w:spacing w:beforeLines="60" w:before="144" w:afterLines="60" w:after="144"/>
              <w:rPr>
                <w:szCs w:val="20"/>
              </w:rPr>
            </w:pPr>
          </w:p>
        </w:tc>
        <w:tc>
          <w:tcPr>
            <w:tcW w:w="2001" w:type="pct"/>
          </w:tcPr>
          <w:p w14:paraId="2644EFC4" w14:textId="52DD77E1" w:rsidR="00D46F91" w:rsidRPr="00052D09" w:rsidRDefault="00DF02A5" w:rsidP="00D46F91">
            <w:pPr>
              <w:pStyle w:val="Foritlentelstekstas"/>
              <w:spacing w:before="60" w:afterLines="60" w:after="144"/>
              <w:jc w:val="both"/>
              <w:rPr>
                <w:szCs w:val="20"/>
              </w:rPr>
            </w:pPr>
            <w:r w:rsidRPr="00052D09">
              <w:rPr>
                <w:szCs w:val="20"/>
              </w:rPr>
              <w:t>Lietuvos Respublikos susisiekimo ministro 2015 m. spalio 7 d. įsakymas Nr. 3-416(1.5 E) „Dėl metodinių dokumentų patvirtinimo“</w:t>
            </w:r>
          </w:p>
        </w:tc>
        <w:tc>
          <w:tcPr>
            <w:tcW w:w="2645" w:type="pct"/>
          </w:tcPr>
          <w:p w14:paraId="3DAEFC62" w14:textId="4A52B265" w:rsidR="00D46F91" w:rsidRPr="00052D09" w:rsidRDefault="00DF02A5" w:rsidP="00DF02A5">
            <w:pPr>
              <w:pStyle w:val="Foritlentelstekstas"/>
              <w:spacing w:before="60" w:afterLines="60" w:after="144"/>
              <w:jc w:val="both"/>
              <w:rPr>
                <w:szCs w:val="20"/>
              </w:rPr>
            </w:pPr>
            <w:r w:rsidRPr="00052D09">
              <w:rPr>
                <w:szCs w:val="20"/>
              </w:rPr>
              <w:t>Teisės aktu patvirtinta: Elektroninių paslaugų plėtros prioritetų nustatymo metodika, Elektroninių paslaugų kokybės vertinimo metodika, Elektroninių paslaugų kūrimo metodika, Sudėtinių elektroninių paslaugų kūrimo ir teikimo metodika, Prioritetinių sudėtinių elektroninių paslaugų pagal gyvenimo įvykius sąrašas.</w:t>
            </w:r>
          </w:p>
        </w:tc>
      </w:tr>
      <w:tr w:rsidR="00D46F91" w:rsidRPr="00052D09" w14:paraId="32DA367F" w14:textId="77777777" w:rsidTr="007C0C73">
        <w:tc>
          <w:tcPr>
            <w:tcW w:w="354" w:type="pct"/>
          </w:tcPr>
          <w:p w14:paraId="0FFCA71C" w14:textId="77777777" w:rsidR="00D46F91" w:rsidRPr="00052D09" w:rsidRDefault="00D46F91" w:rsidP="003D58FF">
            <w:pPr>
              <w:pStyle w:val="Foritlentelesnum"/>
              <w:numPr>
                <w:ilvl w:val="0"/>
                <w:numId w:val="35"/>
              </w:numPr>
              <w:spacing w:beforeLines="60" w:before="144" w:afterLines="60" w:after="144"/>
              <w:rPr>
                <w:szCs w:val="20"/>
              </w:rPr>
            </w:pPr>
          </w:p>
        </w:tc>
        <w:tc>
          <w:tcPr>
            <w:tcW w:w="2001" w:type="pct"/>
          </w:tcPr>
          <w:p w14:paraId="6AA397FD" w14:textId="15188603" w:rsidR="00D46F91" w:rsidRPr="00052D09" w:rsidRDefault="00D46F91" w:rsidP="00D46F91">
            <w:pPr>
              <w:pStyle w:val="Foritlentelstekstas"/>
              <w:spacing w:before="60" w:afterLines="60" w:after="144"/>
              <w:jc w:val="both"/>
              <w:rPr>
                <w:szCs w:val="20"/>
              </w:rPr>
            </w:pPr>
            <w:r w:rsidRPr="00052D09">
              <w:rPr>
                <w:szCs w:val="20"/>
              </w:rPr>
              <w:t xml:space="preserve">IVPK direktoriaus 2014 m. gegužės 5 d. įsakymas Nr. T-65 „Dėl </w:t>
            </w:r>
            <w:r w:rsidR="00DF02A5" w:rsidRPr="00052D09">
              <w:rPr>
                <w:szCs w:val="20"/>
              </w:rPr>
              <w:t>k</w:t>
            </w:r>
            <w:r w:rsidRPr="00052D09">
              <w:rPr>
                <w:szCs w:val="20"/>
              </w:rPr>
              <w:t>uriamų viešųjų ir administracinių elektroninių paslaugų tinkamumo naudotojams užtikrinimo priemonių metodinių rekomendacijų patvirtinimo“</w:t>
            </w:r>
          </w:p>
        </w:tc>
        <w:tc>
          <w:tcPr>
            <w:tcW w:w="2645" w:type="pct"/>
          </w:tcPr>
          <w:p w14:paraId="017A01C3" w14:textId="6DCFC515" w:rsidR="00DF02A5" w:rsidRPr="00052D09" w:rsidRDefault="00DF02A5" w:rsidP="00DF02A5">
            <w:pPr>
              <w:pStyle w:val="Foritlentelstekstas"/>
              <w:spacing w:before="60" w:afterLines="60" w:after="144"/>
              <w:jc w:val="both"/>
              <w:rPr>
                <w:szCs w:val="20"/>
              </w:rPr>
            </w:pPr>
            <w:r w:rsidRPr="00052D09">
              <w:rPr>
                <w:szCs w:val="20"/>
              </w:rPr>
              <w:t>Rekomendacijos nustato pagrindinius kuriamos viešosios ar administracinės paslaugos, teikiamos nuotoliniu būdu, naudojantis įvairiomis elektroninių ryšių ir technologijų priemonėmis (pvz., kompiuteriu, mobiliuoju telefonu, interaktyvia skaitmenine televizija ar kt.) tinkamumo principus, priemones, skirtas jos tinkamumui užtikrinti, bei jų tinkamumo vertinimą.</w:t>
            </w:r>
            <w:r w:rsidR="00CF73B6" w:rsidRPr="00052D09">
              <w:rPr>
                <w:szCs w:val="20"/>
              </w:rPr>
              <w:t xml:space="preserve"> </w:t>
            </w:r>
          </w:p>
          <w:p w14:paraId="210AB54E" w14:textId="6A91385A" w:rsidR="00D46F91" w:rsidRPr="00052D09" w:rsidRDefault="00DF02A5" w:rsidP="00DF02A5">
            <w:pPr>
              <w:pStyle w:val="Foritlentelstekstas"/>
              <w:spacing w:before="60" w:afterLines="60" w:after="144"/>
              <w:jc w:val="both"/>
              <w:rPr>
                <w:szCs w:val="20"/>
              </w:rPr>
            </w:pPr>
            <w:r w:rsidRPr="00052D09">
              <w:rPr>
                <w:szCs w:val="20"/>
              </w:rPr>
              <w:t>Rekomendacijos skirtos valstybės ir savivaldybių institucijoms ir įstaigoms, valstybės ir savivaldybių įmonėms ir viešosioms įstaigoms, kuriančioms ir (arba) tobulinančioms sukurtas elektronines paslaugas.</w:t>
            </w:r>
          </w:p>
        </w:tc>
      </w:tr>
      <w:tr w:rsidR="00546066" w:rsidRPr="00052D09" w14:paraId="7419A26D" w14:textId="77777777" w:rsidTr="007C0C73">
        <w:tc>
          <w:tcPr>
            <w:tcW w:w="354" w:type="pct"/>
          </w:tcPr>
          <w:p w14:paraId="5C02B9C8" w14:textId="77777777" w:rsidR="00546066" w:rsidRPr="00052D09" w:rsidRDefault="00546066" w:rsidP="003D58FF">
            <w:pPr>
              <w:pStyle w:val="Foritlentelesnum"/>
              <w:numPr>
                <w:ilvl w:val="0"/>
                <w:numId w:val="35"/>
              </w:numPr>
              <w:spacing w:beforeLines="60" w:before="144" w:afterLines="60" w:after="144"/>
              <w:rPr>
                <w:szCs w:val="20"/>
              </w:rPr>
            </w:pPr>
          </w:p>
        </w:tc>
        <w:tc>
          <w:tcPr>
            <w:tcW w:w="2001" w:type="pct"/>
          </w:tcPr>
          <w:p w14:paraId="6F9E0D30" w14:textId="5E0FCA8B" w:rsidR="00546066" w:rsidRPr="00052D09" w:rsidRDefault="00546066" w:rsidP="00D46F91">
            <w:pPr>
              <w:pStyle w:val="Foritlentelstekstas"/>
              <w:spacing w:before="60" w:afterLines="60" w:after="144"/>
              <w:jc w:val="both"/>
              <w:rPr>
                <w:szCs w:val="20"/>
              </w:rPr>
            </w:pPr>
            <w:r w:rsidRPr="00052D09">
              <w:rPr>
                <w:szCs w:val="20"/>
              </w:rPr>
              <w:t xml:space="preserve">Neįgaliesiems pritaikytų valstybės ir savivaldybių institucijų ir įstaigų interneto svetainių kūrimo, testavimo ir įvertinimo metodinės  rekomendacijos, patvirtintos </w:t>
            </w:r>
            <w:r w:rsidR="00484790" w:rsidRPr="00052D09">
              <w:rPr>
                <w:szCs w:val="20"/>
              </w:rPr>
              <w:t>IVPK</w:t>
            </w:r>
            <w:r w:rsidRPr="00052D09">
              <w:rPr>
                <w:szCs w:val="20"/>
              </w:rPr>
              <w:t xml:space="preserve"> direktoriaus 2013 m. gegužės 23 d. įsakymu Nr. T-72 „Dėl </w:t>
            </w:r>
            <w:r w:rsidR="00CD783D" w:rsidRPr="00052D09">
              <w:rPr>
                <w:szCs w:val="20"/>
              </w:rPr>
              <w:t>IVPK</w:t>
            </w:r>
            <w:r w:rsidRPr="00052D09">
              <w:rPr>
                <w:szCs w:val="20"/>
              </w:rPr>
              <w:t xml:space="preserve"> direktoriaus 2004 m. kovo 31 d. įsakymo Nr. T-40 „Dėl Neįgaliesiems pritaikytų interneto tinklalapių kūrimo, testavimo ir įvertinimo metodinių rekomendacijų patvirtinimo“ pakeitimo“</w:t>
            </w:r>
          </w:p>
        </w:tc>
        <w:tc>
          <w:tcPr>
            <w:tcW w:w="2645" w:type="pct"/>
          </w:tcPr>
          <w:p w14:paraId="1D6CDAFB" w14:textId="77086989" w:rsidR="00546066" w:rsidRPr="00052D09" w:rsidRDefault="005B1EA0" w:rsidP="0032211C">
            <w:pPr>
              <w:pStyle w:val="Foritlentelstekstas"/>
              <w:spacing w:before="60" w:afterLines="60" w:after="144"/>
              <w:jc w:val="both"/>
              <w:rPr>
                <w:szCs w:val="20"/>
              </w:rPr>
            </w:pPr>
            <w:r w:rsidRPr="00052D09">
              <w:rPr>
                <w:szCs w:val="20"/>
              </w:rPr>
              <w:t>Neįgaliesiems pritaikytų valstybės ir savivaldybių institucijų ir įstaigų interneto svetainių kūrimo, testavimo ir įvertinimo metodinės rekomendacijos  nustato, kaip turi būti kuriamos, testuojamos ir vertinamos neįgaliesiems pritaikytos valstybės ir savivaldybių institucijų ir įstaigų interneto svetainės.</w:t>
            </w:r>
          </w:p>
        </w:tc>
      </w:tr>
      <w:tr w:rsidR="003A6F83" w:rsidRPr="00052D09" w14:paraId="1B7A9CED" w14:textId="77777777" w:rsidTr="007C0C73">
        <w:tc>
          <w:tcPr>
            <w:tcW w:w="354" w:type="pct"/>
          </w:tcPr>
          <w:p w14:paraId="2601D858" w14:textId="77777777" w:rsidR="003A6F83" w:rsidRPr="00052D09" w:rsidRDefault="003A6F83" w:rsidP="003D58FF">
            <w:pPr>
              <w:pStyle w:val="Foritlentelesnum"/>
              <w:numPr>
                <w:ilvl w:val="0"/>
                <w:numId w:val="35"/>
              </w:numPr>
              <w:spacing w:beforeLines="60" w:before="144" w:afterLines="60" w:after="144"/>
              <w:rPr>
                <w:szCs w:val="20"/>
              </w:rPr>
            </w:pPr>
          </w:p>
        </w:tc>
        <w:tc>
          <w:tcPr>
            <w:tcW w:w="2001" w:type="pct"/>
          </w:tcPr>
          <w:p w14:paraId="2FD56D94" w14:textId="36529AA1" w:rsidR="003A6F83" w:rsidRPr="00052D09" w:rsidRDefault="003A6F83" w:rsidP="00D46F91">
            <w:pPr>
              <w:pStyle w:val="Foritlentelstekstas"/>
              <w:spacing w:before="60" w:afterLines="60" w:after="144"/>
              <w:jc w:val="both"/>
              <w:rPr>
                <w:szCs w:val="20"/>
              </w:rPr>
            </w:pPr>
            <w:r w:rsidRPr="00052D09">
              <w:rPr>
                <w:szCs w:val="20"/>
              </w:rPr>
              <w:t>Duomenų rinkinių sudarymo ir perdavimo į Lietuvos atvirų duomenų portalą naudojantis Valstybės duomenų valdysenos informacine sistema tvarkos aprašas, patvirtintas Lietuvos statistikos departamento generalinio direktoriaus 2022 m. sausio 20 d. įsakymu Nr. DĮ-21 „Dėl Duomenų rinkinių sudarymo ir perdavimo į Lietuvos atvirų duomenų portalą naudojantis Valstybės duomenų valdysenos informacine sistema tvarkos aprašo patvirtinimo“</w:t>
            </w:r>
          </w:p>
        </w:tc>
        <w:tc>
          <w:tcPr>
            <w:tcW w:w="2645" w:type="pct"/>
          </w:tcPr>
          <w:p w14:paraId="29D996CA" w14:textId="49F9FBF6" w:rsidR="003A6F83" w:rsidRPr="00052D09" w:rsidRDefault="00FD3416" w:rsidP="00FD3416">
            <w:pPr>
              <w:pStyle w:val="Foritlentelstekstas"/>
              <w:spacing w:before="60" w:afterLines="60" w:after="144"/>
              <w:jc w:val="both"/>
              <w:rPr>
                <w:szCs w:val="20"/>
              </w:rPr>
            </w:pPr>
            <w:r w:rsidRPr="00052D09">
              <w:rPr>
                <w:szCs w:val="20"/>
              </w:rPr>
              <w:t>Duomenų rinkinių sudarymo ir perdavimo į Lietuvos atvirų duomenų portalą naudojantis Valstybės duomenų valdysenos informacine sistema tvarkos aprašas nustato pirminių duomenų teikimo į Valstybės duomenų valdysenos informacinę sistemą, duomenų rinkinių sudarymo iš Valstybės duomenų valdysenos informacinės sistemos duomenų ir šių duomenų rinkinių perdavimo į Lietuvos atvirų duomenų portalą tvarką.</w:t>
            </w:r>
          </w:p>
        </w:tc>
      </w:tr>
      <w:tr w:rsidR="00D46F91" w:rsidRPr="00052D09" w14:paraId="1E7FD21A" w14:textId="77777777" w:rsidTr="007C0C73">
        <w:tc>
          <w:tcPr>
            <w:tcW w:w="354" w:type="pct"/>
          </w:tcPr>
          <w:p w14:paraId="6689E93E" w14:textId="77777777" w:rsidR="00D46F91" w:rsidRPr="00052D09" w:rsidRDefault="00D46F91" w:rsidP="003D58FF">
            <w:pPr>
              <w:pStyle w:val="Foritlentelesnum"/>
              <w:numPr>
                <w:ilvl w:val="0"/>
                <w:numId w:val="35"/>
              </w:numPr>
              <w:spacing w:beforeLines="60" w:before="144" w:afterLines="60" w:after="144"/>
              <w:rPr>
                <w:szCs w:val="20"/>
              </w:rPr>
            </w:pPr>
          </w:p>
        </w:tc>
        <w:tc>
          <w:tcPr>
            <w:tcW w:w="2001" w:type="pct"/>
          </w:tcPr>
          <w:p w14:paraId="53C5EE3A" w14:textId="0333EB22" w:rsidR="00D46F91" w:rsidRPr="00052D09" w:rsidRDefault="00D46F91" w:rsidP="00D46F91">
            <w:pPr>
              <w:pStyle w:val="Foritlentelstekstas"/>
              <w:spacing w:before="60" w:afterLines="60" w:after="144"/>
              <w:jc w:val="both"/>
              <w:rPr>
                <w:szCs w:val="20"/>
              </w:rPr>
            </w:pPr>
            <w:r w:rsidRPr="00052D09">
              <w:rPr>
                <w:szCs w:val="20"/>
              </w:rPr>
              <w:t>2018 m. spalio 2 d. Europos Parlamento ir Tarybos reglamentas (ES) 2018/1724 kuriuo sukuriami bendrieji skaitmeniniai vartai, skirti suteikti prieigą prie informacijos, procedūrų ir pagalbos bei problemų sprendimo paslaugų, ir kuriuo iš dalies keičiamas Reglamentas (ES) Nr. 1024/2012</w:t>
            </w:r>
            <w:r w:rsidR="00021547" w:rsidRPr="00052D09">
              <w:rPr>
                <w:szCs w:val="20"/>
              </w:rPr>
              <w:t xml:space="preserve"> (toliau - </w:t>
            </w:r>
            <w:r w:rsidR="00021547" w:rsidRPr="00052D09">
              <w:rPr>
                <w:color w:val="528470"/>
              </w:rPr>
              <w:t>SDG reglamentas</w:t>
            </w:r>
            <w:r w:rsidR="00021547" w:rsidRPr="00052D09">
              <w:t>)</w:t>
            </w:r>
          </w:p>
        </w:tc>
        <w:tc>
          <w:tcPr>
            <w:tcW w:w="2645" w:type="pct"/>
          </w:tcPr>
          <w:p w14:paraId="055C0828" w14:textId="6BEEF7A8" w:rsidR="007F7ED5" w:rsidRPr="00052D09" w:rsidRDefault="00D46F91" w:rsidP="0032211C">
            <w:pPr>
              <w:pStyle w:val="Foritlentelstekstas"/>
              <w:spacing w:before="60" w:afterLines="60" w:after="144"/>
              <w:jc w:val="both"/>
              <w:rPr>
                <w:szCs w:val="20"/>
              </w:rPr>
            </w:pPr>
            <w:r w:rsidRPr="00052D09">
              <w:rPr>
                <w:szCs w:val="20"/>
              </w:rPr>
              <w:t xml:space="preserve">Teisės aktas </w:t>
            </w:r>
            <w:r w:rsidR="00A07CDE" w:rsidRPr="00052D09">
              <w:rPr>
                <w:szCs w:val="20"/>
              </w:rPr>
              <w:t xml:space="preserve">numato </w:t>
            </w:r>
            <w:r w:rsidR="00D80C30" w:rsidRPr="00052D09">
              <w:rPr>
                <w:szCs w:val="20"/>
              </w:rPr>
              <w:t>sukurti vieningus skaitmeninius vartus</w:t>
            </w:r>
            <w:r w:rsidR="003C56F5" w:rsidRPr="00052D09">
              <w:rPr>
                <w:szCs w:val="20"/>
              </w:rPr>
              <w:t xml:space="preserve">, kurie </w:t>
            </w:r>
            <w:r w:rsidR="00847DB7" w:rsidRPr="00052D09">
              <w:rPr>
                <w:szCs w:val="20"/>
              </w:rPr>
              <w:t>suteiks prieigą prie informaci</w:t>
            </w:r>
            <w:r w:rsidR="00F85A29" w:rsidRPr="00052D09">
              <w:rPr>
                <w:szCs w:val="20"/>
              </w:rPr>
              <w:t>jos ir procedūrų Europos sąjungos šalyse narėse</w:t>
            </w:r>
            <w:r w:rsidR="00941543" w:rsidRPr="00052D09">
              <w:rPr>
                <w:szCs w:val="20"/>
              </w:rPr>
              <w:t>. Ši</w:t>
            </w:r>
            <w:r w:rsidR="00DB769C" w:rsidRPr="00052D09">
              <w:rPr>
                <w:szCs w:val="20"/>
              </w:rPr>
              <w:t>o reglamento antr</w:t>
            </w:r>
            <w:r w:rsidR="0056135D" w:rsidRPr="00052D09">
              <w:rPr>
                <w:szCs w:val="20"/>
              </w:rPr>
              <w:t>ajame priede nurodytos procedūros, kuri</w:t>
            </w:r>
            <w:r w:rsidR="00090BD2" w:rsidRPr="00052D09">
              <w:rPr>
                <w:szCs w:val="20"/>
              </w:rPr>
              <w:t xml:space="preserve">os turi būti pritaikytos </w:t>
            </w:r>
            <w:r w:rsidR="00166092" w:rsidRPr="00052D09">
              <w:rPr>
                <w:szCs w:val="20"/>
              </w:rPr>
              <w:t xml:space="preserve">Europos sąjungos </w:t>
            </w:r>
            <w:r w:rsidR="002549BA" w:rsidRPr="00052D09">
              <w:rPr>
                <w:szCs w:val="20"/>
              </w:rPr>
              <w:t xml:space="preserve">gyventojams. </w:t>
            </w:r>
            <w:r w:rsidR="007F7ED5" w:rsidRPr="00052D09">
              <w:rPr>
                <w:szCs w:val="20"/>
              </w:rPr>
              <w:t>Tuo pačiu reglamen</w:t>
            </w:r>
            <w:r w:rsidR="00F924CB" w:rsidRPr="00052D09">
              <w:rPr>
                <w:szCs w:val="20"/>
              </w:rPr>
              <w:t xml:space="preserve">tas numato, kad turi būti sudarytos sąlygos duomenų mainams </w:t>
            </w:r>
            <w:r w:rsidR="006A3D2A" w:rsidRPr="00052D09">
              <w:rPr>
                <w:szCs w:val="20"/>
              </w:rPr>
              <w:t>tarp šalių narių</w:t>
            </w:r>
            <w:r w:rsidR="008926BE" w:rsidRPr="00052D09">
              <w:rPr>
                <w:szCs w:val="20"/>
              </w:rPr>
              <w:t xml:space="preserve">. Duomenų mainuose dalyvaujantys duomenys </w:t>
            </w:r>
            <w:r w:rsidR="00B24339" w:rsidRPr="00052D09">
              <w:rPr>
                <w:szCs w:val="20"/>
              </w:rPr>
              <w:t>yra tik tie, kokių gali reikėti numatytoms procedūroms vykdyti.</w:t>
            </w:r>
            <w:r w:rsidR="000124AD" w:rsidRPr="00052D09">
              <w:rPr>
                <w:szCs w:val="20"/>
              </w:rPr>
              <w:t xml:space="preserve"> Reglamentas taip pat įpareigoją </w:t>
            </w:r>
            <w:r w:rsidR="00203327" w:rsidRPr="00052D09">
              <w:rPr>
                <w:szCs w:val="20"/>
              </w:rPr>
              <w:t xml:space="preserve">sukurti techninį sprendimą šiems duomenų </w:t>
            </w:r>
            <w:r w:rsidR="00AD6944" w:rsidRPr="00052D09">
              <w:rPr>
                <w:szCs w:val="20"/>
              </w:rPr>
              <w:t>mainams įgyvendinti.</w:t>
            </w:r>
          </w:p>
          <w:p w14:paraId="6B5106D4" w14:textId="57CB43C7" w:rsidR="00D46F91" w:rsidRPr="00052D09" w:rsidRDefault="002549BA" w:rsidP="0032211C">
            <w:pPr>
              <w:pStyle w:val="Foritlentelstekstas"/>
              <w:spacing w:before="60" w:afterLines="60" w:after="144"/>
              <w:jc w:val="both"/>
              <w:rPr>
                <w:szCs w:val="20"/>
              </w:rPr>
            </w:pPr>
            <w:r w:rsidRPr="00052D09">
              <w:rPr>
                <w:szCs w:val="20"/>
              </w:rPr>
              <w:t xml:space="preserve">Šis teisės aktas </w:t>
            </w:r>
            <w:r w:rsidR="001100D5" w:rsidRPr="00052D09">
              <w:rPr>
                <w:szCs w:val="20"/>
              </w:rPr>
              <w:t xml:space="preserve">neįpareigoja šalių narių </w:t>
            </w:r>
            <w:r w:rsidR="00031F86" w:rsidRPr="00052D09">
              <w:rPr>
                <w:szCs w:val="20"/>
              </w:rPr>
              <w:t xml:space="preserve">keisti savo nacionalinę </w:t>
            </w:r>
            <w:r w:rsidR="00E92CCD" w:rsidRPr="00052D09">
              <w:rPr>
                <w:szCs w:val="20"/>
              </w:rPr>
              <w:t xml:space="preserve">teisinę </w:t>
            </w:r>
            <w:r w:rsidR="00031F86" w:rsidRPr="00052D09">
              <w:rPr>
                <w:szCs w:val="20"/>
              </w:rPr>
              <w:t xml:space="preserve">bazę, kas reiškia, kad jei </w:t>
            </w:r>
            <w:r w:rsidR="00BF344F" w:rsidRPr="00052D09">
              <w:rPr>
                <w:szCs w:val="20"/>
              </w:rPr>
              <w:t xml:space="preserve">procedūrą reglamentuojantys teisės aktai </w:t>
            </w:r>
            <w:r w:rsidR="004367F9" w:rsidRPr="00052D09">
              <w:rPr>
                <w:szCs w:val="20"/>
              </w:rPr>
              <w:t xml:space="preserve">numato paslaugos suteikimą tik </w:t>
            </w:r>
            <w:r w:rsidR="00126953" w:rsidRPr="00052D09">
              <w:rPr>
                <w:szCs w:val="20"/>
              </w:rPr>
              <w:t xml:space="preserve">tos šalies piliečiams, </w:t>
            </w:r>
            <w:r w:rsidR="00BB1BC6" w:rsidRPr="00052D09">
              <w:rPr>
                <w:szCs w:val="20"/>
              </w:rPr>
              <w:t xml:space="preserve">reglamentas neįpareigoja šalies </w:t>
            </w:r>
            <w:r w:rsidR="00F527D3" w:rsidRPr="00052D09">
              <w:rPr>
                <w:szCs w:val="20"/>
              </w:rPr>
              <w:t xml:space="preserve">teikti šią procedūrą </w:t>
            </w:r>
            <w:r w:rsidR="00333682" w:rsidRPr="00052D09">
              <w:rPr>
                <w:szCs w:val="20"/>
              </w:rPr>
              <w:t>Europos sąjungos gyventojams.</w:t>
            </w:r>
          </w:p>
        </w:tc>
      </w:tr>
      <w:tr w:rsidR="00103CC8" w:rsidRPr="00052D09" w14:paraId="70B1EA73" w14:textId="77777777" w:rsidTr="007C0C73">
        <w:tc>
          <w:tcPr>
            <w:tcW w:w="354" w:type="pct"/>
          </w:tcPr>
          <w:p w14:paraId="7C885603" w14:textId="77777777" w:rsidR="00103CC8" w:rsidRPr="00052D09" w:rsidRDefault="00103CC8" w:rsidP="003D58FF">
            <w:pPr>
              <w:pStyle w:val="Foritlentelesnum"/>
              <w:numPr>
                <w:ilvl w:val="0"/>
                <w:numId w:val="35"/>
              </w:numPr>
              <w:spacing w:beforeLines="60" w:before="144" w:afterLines="60" w:after="144"/>
              <w:rPr>
                <w:szCs w:val="20"/>
              </w:rPr>
            </w:pPr>
          </w:p>
        </w:tc>
        <w:tc>
          <w:tcPr>
            <w:tcW w:w="2001" w:type="pct"/>
          </w:tcPr>
          <w:p w14:paraId="1558A2AF" w14:textId="257FC370" w:rsidR="00103CC8" w:rsidRPr="00052D09" w:rsidRDefault="0072088F" w:rsidP="00D46F91">
            <w:pPr>
              <w:pStyle w:val="Foritlentelstekstas"/>
              <w:spacing w:before="60" w:afterLines="60" w:after="144"/>
              <w:jc w:val="both"/>
              <w:rPr>
                <w:szCs w:val="20"/>
              </w:rPr>
            </w:pPr>
            <w:r w:rsidRPr="00052D09">
              <w:rPr>
                <w:szCs w:val="20"/>
              </w:rPr>
              <w:t>Komisijos įgyvendinimo reglamentas (ES) 2022/1463 2022 m. rugpjūčio 5 d. kuriuo nustatomos tarpvalstybinio automatizuoto keitimosi įrodymais techninės sistemos techninės ir veikimo specifikacijos ir vienkartinio duomenų pateikimo principo taikymas pagal Europos Parlamento ir Tarybos reglamentą (ES) 2018/1724</w:t>
            </w:r>
          </w:p>
        </w:tc>
        <w:tc>
          <w:tcPr>
            <w:tcW w:w="2645" w:type="pct"/>
          </w:tcPr>
          <w:p w14:paraId="28C034AF" w14:textId="3638785D" w:rsidR="00103CC8" w:rsidRPr="00052D09" w:rsidRDefault="00103CC8" w:rsidP="0032211C">
            <w:pPr>
              <w:pStyle w:val="Foritlentelstekstas"/>
              <w:spacing w:before="60" w:afterLines="60" w:after="144"/>
              <w:jc w:val="both"/>
              <w:rPr>
                <w:szCs w:val="20"/>
              </w:rPr>
            </w:pPr>
            <w:r w:rsidRPr="00052D09">
              <w:rPr>
                <w:szCs w:val="20"/>
              </w:rPr>
              <w:t xml:space="preserve">Teisės aktas </w:t>
            </w:r>
            <w:r w:rsidR="00AB05F2" w:rsidRPr="00052D09">
              <w:rPr>
                <w:szCs w:val="20"/>
              </w:rPr>
              <w:t xml:space="preserve">aprašo </w:t>
            </w:r>
            <w:r w:rsidR="00D0479A" w:rsidRPr="00052D09">
              <w:t>SDG</w:t>
            </w:r>
            <w:r w:rsidR="00C12A3B" w:rsidRPr="00052D09">
              <w:rPr>
                <w:szCs w:val="20"/>
              </w:rPr>
              <w:t xml:space="preserve"> </w:t>
            </w:r>
            <w:r w:rsidR="00A03BB0" w:rsidRPr="00052D09">
              <w:rPr>
                <w:szCs w:val="20"/>
              </w:rPr>
              <w:t xml:space="preserve">Europos sąjungos Vienkartinio duomenų pateikimo techninės sistemos (angl. </w:t>
            </w:r>
            <w:proofErr w:type="spellStart"/>
            <w:r w:rsidR="00A03BB0" w:rsidRPr="00052D09">
              <w:rPr>
                <w:szCs w:val="20"/>
              </w:rPr>
              <w:t>once-only</w:t>
            </w:r>
            <w:proofErr w:type="spellEnd"/>
            <w:r w:rsidR="00A03BB0" w:rsidRPr="00052D09">
              <w:rPr>
                <w:szCs w:val="20"/>
              </w:rPr>
              <w:t xml:space="preserve"> </w:t>
            </w:r>
            <w:proofErr w:type="spellStart"/>
            <w:r w:rsidR="00A03BB0" w:rsidRPr="00052D09">
              <w:rPr>
                <w:szCs w:val="20"/>
              </w:rPr>
              <w:t>technical</w:t>
            </w:r>
            <w:proofErr w:type="spellEnd"/>
            <w:r w:rsidR="00A03BB0" w:rsidRPr="00052D09">
              <w:rPr>
                <w:szCs w:val="20"/>
              </w:rPr>
              <w:t xml:space="preserve"> </w:t>
            </w:r>
            <w:proofErr w:type="spellStart"/>
            <w:r w:rsidR="00A03BB0" w:rsidRPr="00052D09">
              <w:rPr>
                <w:szCs w:val="20"/>
              </w:rPr>
              <w:t>system</w:t>
            </w:r>
            <w:proofErr w:type="spellEnd"/>
            <w:r w:rsidR="00A03BB0" w:rsidRPr="00052D09">
              <w:rPr>
                <w:szCs w:val="20"/>
              </w:rPr>
              <w:t xml:space="preserve">) (toliau </w:t>
            </w:r>
            <w:r w:rsidR="007E16A7" w:rsidRPr="00052D09">
              <w:rPr>
                <w:szCs w:val="20"/>
              </w:rPr>
              <w:t xml:space="preserve">– </w:t>
            </w:r>
            <w:r w:rsidR="00C12A3B" w:rsidRPr="00052D09">
              <w:rPr>
                <w:color w:val="528470"/>
              </w:rPr>
              <w:t>OOTS</w:t>
            </w:r>
            <w:r w:rsidR="007E16A7" w:rsidRPr="00052D09">
              <w:rPr>
                <w:szCs w:val="20"/>
              </w:rPr>
              <w:t>)</w:t>
            </w:r>
            <w:r w:rsidR="00C12A3B" w:rsidRPr="00052D09">
              <w:rPr>
                <w:szCs w:val="20"/>
              </w:rPr>
              <w:t xml:space="preserve"> </w:t>
            </w:r>
            <w:r w:rsidR="008E02B1" w:rsidRPr="00052D09">
              <w:rPr>
                <w:szCs w:val="20"/>
              </w:rPr>
              <w:t xml:space="preserve">elementams keliamus įgyvendinimo reikalavimus. Teisės akte </w:t>
            </w:r>
            <w:r w:rsidR="003B2FF2" w:rsidRPr="00052D09">
              <w:rPr>
                <w:szCs w:val="20"/>
              </w:rPr>
              <w:t>nurodomi numatyti bendrųjų Europos komisijos komponentų funkcionalumai</w:t>
            </w:r>
            <w:r w:rsidR="00CE7265" w:rsidRPr="00052D09">
              <w:rPr>
                <w:szCs w:val="20"/>
              </w:rPr>
              <w:t xml:space="preserve">. </w:t>
            </w:r>
            <w:r w:rsidR="00072A50" w:rsidRPr="00052D09">
              <w:rPr>
                <w:szCs w:val="20"/>
              </w:rPr>
              <w:t>Apibrėžia</w:t>
            </w:r>
            <w:r w:rsidR="009E52BD" w:rsidRPr="00052D09">
              <w:rPr>
                <w:szCs w:val="20"/>
              </w:rPr>
              <w:t>ma</w:t>
            </w:r>
            <w:r w:rsidR="001A5ECB" w:rsidRPr="00052D09">
              <w:rPr>
                <w:szCs w:val="20"/>
              </w:rPr>
              <w:t xml:space="preserve">, jog Europos komisija yra atsakinga už bendrųjų komponentų </w:t>
            </w:r>
            <w:r w:rsidR="005051C2" w:rsidRPr="00052D09">
              <w:rPr>
                <w:szCs w:val="20"/>
              </w:rPr>
              <w:t xml:space="preserve">palaikymą ir saugumą, o šalys narės yra atsakingos už </w:t>
            </w:r>
            <w:proofErr w:type="spellStart"/>
            <w:r w:rsidR="001E6ED4" w:rsidRPr="00052D09">
              <w:rPr>
                <w:szCs w:val="20"/>
              </w:rPr>
              <w:t>eIDAS</w:t>
            </w:r>
            <w:proofErr w:type="spellEnd"/>
            <w:r w:rsidR="001E6ED4" w:rsidRPr="00052D09">
              <w:rPr>
                <w:szCs w:val="20"/>
              </w:rPr>
              <w:t xml:space="preserve"> mazgų, </w:t>
            </w:r>
            <w:proofErr w:type="spellStart"/>
            <w:r w:rsidR="001E6ED4" w:rsidRPr="00052D09">
              <w:rPr>
                <w:szCs w:val="20"/>
              </w:rPr>
              <w:t>eDelivery</w:t>
            </w:r>
            <w:proofErr w:type="spellEnd"/>
            <w:r w:rsidR="001E6ED4" w:rsidRPr="00052D09">
              <w:rPr>
                <w:szCs w:val="20"/>
              </w:rPr>
              <w:t xml:space="preserve"> prieigos taškų </w:t>
            </w:r>
            <w:r w:rsidR="00B11D9E" w:rsidRPr="00052D09">
              <w:rPr>
                <w:szCs w:val="20"/>
              </w:rPr>
              <w:t xml:space="preserve">ir </w:t>
            </w:r>
            <w:r w:rsidR="0092722C" w:rsidRPr="00052D09">
              <w:rPr>
                <w:szCs w:val="20"/>
              </w:rPr>
              <w:t>nacionalinių registrų palaikymą ir saugumą.</w:t>
            </w:r>
            <w:r w:rsidR="006E2488" w:rsidRPr="00052D09">
              <w:rPr>
                <w:szCs w:val="20"/>
              </w:rPr>
              <w:t xml:space="preserve"> Teisės akt</w:t>
            </w:r>
            <w:r w:rsidR="008A2AD3" w:rsidRPr="00052D09">
              <w:rPr>
                <w:szCs w:val="20"/>
              </w:rPr>
              <w:t>e</w:t>
            </w:r>
            <w:r w:rsidR="006E2488" w:rsidRPr="00052D09">
              <w:rPr>
                <w:szCs w:val="20"/>
              </w:rPr>
              <w:t xml:space="preserve"> taip pat yra apibrėžiami reikalavimai įrodymų teikėjams bei gavėjams.</w:t>
            </w:r>
            <w:r w:rsidR="00E616B8" w:rsidRPr="00052D09">
              <w:rPr>
                <w:szCs w:val="20"/>
              </w:rPr>
              <w:t xml:space="preserve"> Nurodomi </w:t>
            </w:r>
            <w:r w:rsidR="001F4B5E" w:rsidRPr="00052D09">
              <w:rPr>
                <w:szCs w:val="20"/>
              </w:rPr>
              <w:t>įrodymų metaduomenų aukšto lygio aprašymai.</w:t>
            </w:r>
          </w:p>
        </w:tc>
      </w:tr>
    </w:tbl>
    <w:p w14:paraId="1A15F02E" w14:textId="75F33C8D" w:rsidR="00BB552C" w:rsidRPr="00052D09" w:rsidRDefault="00BB552C" w:rsidP="00BB552C">
      <w:pPr>
        <w:pStyle w:val="FORITtekstas"/>
      </w:pPr>
      <w:r w:rsidRPr="00052D09">
        <w:t xml:space="preserve">Projekto metu neplanuojama kurti naujų paslaugų. Projektas numato </w:t>
      </w:r>
      <w:r w:rsidR="007D65F7" w:rsidRPr="00052D09">
        <w:t xml:space="preserve">realizuoti saugų standartizuotą duomenų apsikeitimą tarp institucijų per aplikacijų programavimo sąsajų (toliau — </w:t>
      </w:r>
      <w:r w:rsidR="007D65F7" w:rsidRPr="00052D09">
        <w:rPr>
          <w:color w:val="528470"/>
        </w:rPr>
        <w:t>API</w:t>
      </w:r>
      <w:r w:rsidR="007D65F7" w:rsidRPr="00052D09">
        <w:t>) vartus, įgalinančius principą „tik vieną kartą“</w:t>
      </w:r>
      <w:r w:rsidR="00014EA2" w:rsidRPr="00052D09">
        <w:t xml:space="preserve"> ir </w:t>
      </w:r>
      <w:r w:rsidR="00DD6B37" w:rsidRPr="00052D09">
        <w:t xml:space="preserve">SDG </w:t>
      </w:r>
      <w:r w:rsidR="001620D0" w:rsidRPr="00052D09">
        <w:t>vienkartinio duomenų pateikimo techninės sistemos (</w:t>
      </w:r>
      <w:r w:rsidR="00DD6B37" w:rsidRPr="00052D09">
        <w:t xml:space="preserve">angl. </w:t>
      </w:r>
      <w:proofErr w:type="spellStart"/>
      <w:r w:rsidR="001620D0" w:rsidRPr="00052D09">
        <w:t>Single</w:t>
      </w:r>
      <w:proofErr w:type="spellEnd"/>
      <w:r w:rsidR="001620D0" w:rsidRPr="00052D09">
        <w:t xml:space="preserve"> Digital </w:t>
      </w:r>
      <w:proofErr w:type="spellStart"/>
      <w:r w:rsidR="001620D0" w:rsidRPr="00052D09">
        <w:t>Gateway</w:t>
      </w:r>
      <w:proofErr w:type="spellEnd"/>
      <w:r w:rsidR="001620D0" w:rsidRPr="00052D09">
        <w:t xml:space="preserve"> </w:t>
      </w:r>
      <w:proofErr w:type="spellStart"/>
      <w:r w:rsidR="001620D0" w:rsidRPr="00052D09">
        <w:t>Once</w:t>
      </w:r>
      <w:proofErr w:type="spellEnd"/>
      <w:r w:rsidR="001620D0" w:rsidRPr="00052D09">
        <w:t xml:space="preserve"> </w:t>
      </w:r>
      <w:proofErr w:type="spellStart"/>
      <w:r w:rsidR="001620D0" w:rsidRPr="00052D09">
        <w:t>Only</w:t>
      </w:r>
      <w:proofErr w:type="spellEnd"/>
      <w:r w:rsidR="001620D0" w:rsidRPr="00052D09">
        <w:t xml:space="preserve"> </w:t>
      </w:r>
      <w:proofErr w:type="spellStart"/>
      <w:r w:rsidR="001620D0" w:rsidRPr="00052D09">
        <w:t>Technical</w:t>
      </w:r>
      <w:proofErr w:type="spellEnd"/>
      <w:r w:rsidR="001620D0" w:rsidRPr="00052D09">
        <w:t xml:space="preserve"> System)</w:t>
      </w:r>
      <w:r w:rsidR="00B10E35" w:rsidRPr="00052D09">
        <w:t xml:space="preserve"> </w:t>
      </w:r>
      <w:r w:rsidR="001620D0" w:rsidRPr="00052D09">
        <w:t>komponentus</w:t>
      </w:r>
      <w:r w:rsidR="007D65F7" w:rsidRPr="00052D09">
        <w:t>, paslaugų sąveikumą bei vientisumą</w:t>
      </w:r>
      <w:r w:rsidRPr="00052D09">
        <w:t>. E. paslaugos šiuo metu teikiamos tokiu pačiu formatu (elektroniniu būdu) kaip numatyta Projekte, todėl nenustatyta paslaugų teikimui taikomų teisės aktų, kurie sąlygotų apribojimus teikiamoms paslaugoms. Identifikuoti su Projektu susijusias veiklos sritis reglamentuojančių teisės aktų reikalingi pakeitimai:</w:t>
      </w:r>
    </w:p>
    <w:p w14:paraId="56ABE03D" w14:textId="11E2C82D" w:rsidR="00BB552C" w:rsidRPr="00052D09" w:rsidRDefault="00BB552C" w:rsidP="0066205A">
      <w:pPr>
        <w:pStyle w:val="ForITlentelespavadinimas"/>
      </w:pPr>
      <w:r w:rsidRPr="00052D09">
        <w:fldChar w:fldCharType="begin"/>
      </w:r>
      <w:r w:rsidRPr="00052D09">
        <w:instrText xml:space="preserve"> STYLEREF 1 \s </w:instrText>
      </w:r>
      <w:r w:rsidRPr="00052D09">
        <w:fldChar w:fldCharType="separate"/>
      </w:r>
      <w:bookmarkStart w:id="35" w:name="_Toc134561455"/>
      <w:r w:rsidR="0075399C">
        <w:rPr>
          <w:noProof/>
        </w:rPr>
        <w:t>1</w:t>
      </w:r>
      <w:r w:rsidRPr="00052D09">
        <w:fldChar w:fldCharType="end"/>
      </w:r>
      <w:r w:rsidRPr="00052D09">
        <w:t>.</w:t>
      </w:r>
      <w:r w:rsidRPr="00052D09">
        <w:fldChar w:fldCharType="begin"/>
      </w:r>
      <w:r w:rsidRPr="00052D09">
        <w:instrText xml:space="preserve"> SEQ lentelė \* ARABIC \s 1 </w:instrText>
      </w:r>
      <w:r w:rsidRPr="00052D09">
        <w:fldChar w:fldCharType="separate"/>
      </w:r>
      <w:r w:rsidR="0075399C">
        <w:rPr>
          <w:noProof/>
        </w:rPr>
        <w:t>9</w:t>
      </w:r>
      <w:r w:rsidRPr="00052D09">
        <w:fldChar w:fldCharType="end"/>
      </w:r>
      <w:r w:rsidRPr="00052D09">
        <w:t xml:space="preserve"> lentelė. Su Projektu susijusias veiklos sritis reglamentuojantys teisės aktai, kuriuos reikalinga pakeisti</w:t>
      </w:r>
      <w:bookmarkEnd w:id="35"/>
      <w:r w:rsidRPr="00052D09">
        <w:t xml:space="preserve"> </w:t>
      </w:r>
    </w:p>
    <w:tbl>
      <w:tblPr>
        <w:tblW w:w="5000" w:type="pct"/>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ook w:val="0400" w:firstRow="0" w:lastRow="0" w:firstColumn="0" w:lastColumn="0" w:noHBand="0" w:noVBand="1"/>
      </w:tblPr>
      <w:tblGrid>
        <w:gridCol w:w="499"/>
        <w:gridCol w:w="4169"/>
        <w:gridCol w:w="3302"/>
        <w:gridCol w:w="1658"/>
      </w:tblGrid>
      <w:tr w:rsidR="00BB552C" w:rsidRPr="00052D09" w14:paraId="4F867DE3" w14:textId="77777777" w:rsidTr="00B33014">
        <w:trPr>
          <w:trHeight w:val="520"/>
          <w:tblHeader/>
        </w:trPr>
        <w:tc>
          <w:tcPr>
            <w:tcW w:w="259" w:type="pct"/>
            <w:shd w:val="clear" w:color="auto" w:fill="528470"/>
            <w:vAlign w:val="center"/>
          </w:tcPr>
          <w:p w14:paraId="1AC66F6C" w14:textId="77777777" w:rsidR="00BB552C" w:rsidRPr="00052D09" w:rsidRDefault="00BB552C" w:rsidP="007C0C73">
            <w:pPr>
              <w:pStyle w:val="Foritlentelsheader"/>
              <w:spacing w:before="60" w:after="60"/>
              <w:jc w:val="left"/>
              <w:rPr>
                <w:rFonts w:eastAsia="Arial"/>
                <w:sz w:val="20"/>
                <w:szCs w:val="20"/>
              </w:rPr>
            </w:pPr>
            <w:r w:rsidRPr="00052D09">
              <w:rPr>
                <w:rFonts w:eastAsia="Arial"/>
                <w:sz w:val="20"/>
                <w:szCs w:val="20"/>
              </w:rPr>
              <w:t xml:space="preserve">Nr. </w:t>
            </w:r>
          </w:p>
        </w:tc>
        <w:tc>
          <w:tcPr>
            <w:tcW w:w="2165" w:type="pct"/>
            <w:shd w:val="clear" w:color="auto" w:fill="528470"/>
            <w:vAlign w:val="center"/>
          </w:tcPr>
          <w:p w14:paraId="49AD4991" w14:textId="77777777" w:rsidR="00BB552C" w:rsidRPr="00052D09" w:rsidRDefault="00BB552C" w:rsidP="007C0C73">
            <w:pPr>
              <w:pStyle w:val="Foritlentelsheader"/>
              <w:spacing w:before="60" w:after="60"/>
              <w:jc w:val="left"/>
              <w:rPr>
                <w:rFonts w:eastAsia="Arial"/>
                <w:sz w:val="20"/>
                <w:szCs w:val="20"/>
              </w:rPr>
            </w:pPr>
            <w:r w:rsidRPr="00052D09">
              <w:rPr>
                <w:rFonts w:eastAsia="Arial"/>
                <w:sz w:val="20"/>
                <w:szCs w:val="20"/>
              </w:rPr>
              <w:t>Teisės aktas</w:t>
            </w:r>
          </w:p>
        </w:tc>
        <w:tc>
          <w:tcPr>
            <w:tcW w:w="1715" w:type="pct"/>
            <w:shd w:val="clear" w:color="auto" w:fill="528470"/>
            <w:vAlign w:val="center"/>
          </w:tcPr>
          <w:p w14:paraId="17EC1685" w14:textId="77777777" w:rsidR="00BB552C" w:rsidRPr="00052D09" w:rsidRDefault="00BB552C" w:rsidP="007C0C73">
            <w:pPr>
              <w:pStyle w:val="Foritlentelsheader"/>
              <w:spacing w:before="60" w:after="60"/>
              <w:jc w:val="left"/>
              <w:rPr>
                <w:rFonts w:eastAsia="Arial"/>
                <w:sz w:val="20"/>
                <w:szCs w:val="20"/>
              </w:rPr>
            </w:pPr>
            <w:r w:rsidRPr="00052D09">
              <w:rPr>
                <w:rFonts w:eastAsia="Arial"/>
                <w:sz w:val="20"/>
                <w:szCs w:val="20"/>
              </w:rPr>
              <w:t>Pakeitimų poreikis</w:t>
            </w:r>
          </w:p>
        </w:tc>
        <w:tc>
          <w:tcPr>
            <w:tcW w:w="862" w:type="pct"/>
            <w:shd w:val="clear" w:color="auto" w:fill="528470"/>
            <w:vAlign w:val="center"/>
          </w:tcPr>
          <w:p w14:paraId="5728B3CC" w14:textId="77777777" w:rsidR="00BB552C" w:rsidRPr="00052D09" w:rsidRDefault="00BB552C" w:rsidP="007C0C73">
            <w:pPr>
              <w:pStyle w:val="Foritlentelsheader"/>
              <w:spacing w:before="60" w:after="60"/>
              <w:jc w:val="left"/>
              <w:rPr>
                <w:rFonts w:eastAsia="Arial"/>
                <w:sz w:val="20"/>
                <w:szCs w:val="20"/>
              </w:rPr>
            </w:pPr>
            <w:r w:rsidRPr="00052D09">
              <w:rPr>
                <w:rFonts w:eastAsia="Arial"/>
                <w:sz w:val="20"/>
                <w:szCs w:val="20"/>
              </w:rPr>
              <w:t>Atsakinga institucija</w:t>
            </w:r>
          </w:p>
        </w:tc>
      </w:tr>
      <w:tr w:rsidR="00BB552C" w:rsidRPr="00052D09" w14:paraId="46044625" w14:textId="77777777" w:rsidTr="00B33014">
        <w:tc>
          <w:tcPr>
            <w:tcW w:w="259" w:type="pct"/>
          </w:tcPr>
          <w:p w14:paraId="75985311" w14:textId="77777777" w:rsidR="00BB552C" w:rsidRPr="00052D09" w:rsidRDefault="00BB552C" w:rsidP="00AC5F52">
            <w:pPr>
              <w:pStyle w:val="Foritlentelesnum"/>
              <w:numPr>
                <w:ilvl w:val="0"/>
                <w:numId w:val="68"/>
              </w:numPr>
              <w:spacing w:before="60" w:after="60"/>
              <w:rPr>
                <w:szCs w:val="20"/>
              </w:rPr>
            </w:pPr>
          </w:p>
        </w:tc>
        <w:tc>
          <w:tcPr>
            <w:tcW w:w="2165" w:type="pct"/>
          </w:tcPr>
          <w:p w14:paraId="6FB798B3" w14:textId="694D900D" w:rsidR="00BB552C" w:rsidRPr="00052D09" w:rsidRDefault="002903D0" w:rsidP="007C0C73">
            <w:pPr>
              <w:pStyle w:val="Foritlentelstekstas"/>
              <w:spacing w:before="60" w:after="60"/>
              <w:jc w:val="both"/>
              <w:rPr>
                <w:szCs w:val="20"/>
              </w:rPr>
            </w:pPr>
            <w:r w:rsidRPr="00052D09">
              <w:rPr>
                <w:szCs w:val="20"/>
              </w:rPr>
              <w:t>Lietuvos Respublikos Vyriausybės 2016 m. rugpjūčio 31 d. nutarimas Nr. 882 „Dėl Valstybės informacinių išteklių sąveikumo platformos tvarkytojo teikiamų bendro naudojimo informacinių technologijų priemonių paslaugų aprašo patvirtinimo“</w:t>
            </w:r>
          </w:p>
        </w:tc>
        <w:tc>
          <w:tcPr>
            <w:tcW w:w="1715" w:type="pct"/>
          </w:tcPr>
          <w:p w14:paraId="7C7081B8" w14:textId="17F1BA5D" w:rsidR="007A4BFB" w:rsidRPr="00052D09" w:rsidRDefault="007A4BFB" w:rsidP="007A4BFB">
            <w:pPr>
              <w:pStyle w:val="Foritlentelstekstas"/>
              <w:spacing w:before="60" w:after="60"/>
              <w:jc w:val="both"/>
              <w:rPr>
                <w:szCs w:val="20"/>
              </w:rPr>
            </w:pPr>
            <w:r w:rsidRPr="00052D09">
              <w:rPr>
                <w:szCs w:val="20"/>
              </w:rPr>
              <w:t xml:space="preserve">Pagal poreikį, teisės aktas turi būti atnaujintas </w:t>
            </w:r>
            <w:r w:rsidR="00B33014" w:rsidRPr="00052D09">
              <w:rPr>
                <w:szCs w:val="20"/>
              </w:rPr>
              <w:t xml:space="preserve">VIISP tvarkytojo teikiamų paslaugų sąrašas. </w:t>
            </w:r>
          </w:p>
          <w:p w14:paraId="716A1006" w14:textId="43147AFD" w:rsidR="00BB552C" w:rsidRPr="00052D09" w:rsidRDefault="00BB552C" w:rsidP="007C0C73">
            <w:pPr>
              <w:pStyle w:val="Foritlentelstekstas"/>
              <w:spacing w:before="60" w:after="60"/>
              <w:jc w:val="both"/>
              <w:rPr>
                <w:szCs w:val="20"/>
              </w:rPr>
            </w:pPr>
          </w:p>
        </w:tc>
        <w:tc>
          <w:tcPr>
            <w:tcW w:w="862" w:type="pct"/>
          </w:tcPr>
          <w:p w14:paraId="0CF59FE8" w14:textId="44AF4AA3" w:rsidR="00BB552C" w:rsidRPr="00052D09" w:rsidRDefault="00910AAC" w:rsidP="007C0C73">
            <w:pPr>
              <w:pStyle w:val="Foritlentelstekstas"/>
              <w:spacing w:before="60" w:after="60"/>
              <w:jc w:val="both"/>
              <w:rPr>
                <w:szCs w:val="20"/>
              </w:rPr>
            </w:pPr>
            <w:r w:rsidRPr="00052D09">
              <w:t>LR ekonomikos ir inovacijų ministerija</w:t>
            </w:r>
          </w:p>
        </w:tc>
      </w:tr>
    </w:tbl>
    <w:p w14:paraId="7D932E60" w14:textId="77777777" w:rsidR="00BB552C" w:rsidRPr="00052D09" w:rsidRDefault="00BB552C" w:rsidP="00BB552C">
      <w:pPr>
        <w:pStyle w:val="FORITtekstas"/>
      </w:pPr>
    </w:p>
    <w:p w14:paraId="12670CCB" w14:textId="0A688054" w:rsidR="00BB552C" w:rsidRPr="00052D09" w:rsidRDefault="00BB552C" w:rsidP="00000269">
      <w:pPr>
        <w:pStyle w:val="Heading3"/>
      </w:pPr>
      <w:bookmarkStart w:id="36" w:name="_Toc134561305"/>
      <w:bookmarkStart w:id="37" w:name="_Toc150879113"/>
      <w:r w:rsidRPr="00052D09">
        <w:t xml:space="preserve">Teisės aktai, reglamentuojantys </w:t>
      </w:r>
      <w:r w:rsidR="005F08F5" w:rsidRPr="00052D09">
        <w:t>VIISP</w:t>
      </w:r>
      <w:r w:rsidRPr="00052D09">
        <w:t xml:space="preserve"> valdymą ir tvarkymą</w:t>
      </w:r>
      <w:bookmarkEnd w:id="36"/>
      <w:bookmarkEnd w:id="37"/>
    </w:p>
    <w:p w14:paraId="16627B3A" w14:textId="13AE1719" w:rsidR="00BB552C" w:rsidRPr="00052D09" w:rsidRDefault="00BB552C" w:rsidP="00BB552C">
      <w:pPr>
        <w:pStyle w:val="FORITtekstas"/>
      </w:pPr>
      <w:r w:rsidRPr="00052D09">
        <w:t xml:space="preserve">Žemiau pateikiami teisės aktai, reglamentuojantys </w:t>
      </w:r>
      <w:r w:rsidR="005F08F5" w:rsidRPr="00052D09">
        <w:t xml:space="preserve">VIISP </w:t>
      </w:r>
      <w:r w:rsidRPr="00052D09">
        <w:t>valdymą ir tvarkymą:</w:t>
      </w:r>
    </w:p>
    <w:p w14:paraId="5B1E0B61" w14:textId="77777777" w:rsidR="00BB552C" w:rsidRPr="00052D09" w:rsidRDefault="425581EA" w:rsidP="00BB552C">
      <w:pPr>
        <w:pStyle w:val="FORITBulletsL1"/>
        <w:ind w:left="499" w:hanging="357"/>
      </w:pPr>
      <w:r>
        <w:t>Lietuvos Respublikos valstybės informacinių išteklių valdymo įstatymas;</w:t>
      </w:r>
    </w:p>
    <w:p w14:paraId="7273FBD4" w14:textId="77777777" w:rsidR="00D46F91" w:rsidRPr="00052D09" w:rsidRDefault="466EB07C" w:rsidP="00D46F91">
      <w:pPr>
        <w:pStyle w:val="FORITBulletsL1"/>
        <w:ind w:left="499" w:hanging="357"/>
      </w:pPr>
      <w:r>
        <w:t>Valstybės informacinių sistemų steigimo, kūrimo, modernizavimo ir likvidavimo tvarkos aprašas, patvirtintu Lietuvos Respublikos Vyriausybės 2013 m. vasario 27 d. nutarimu Nr. 180 „Dėl Valstybės informacinių sistemų steigimo, kūrimo, modernizavimo ir likvidavimo tvarkos aprašo patvirtinimo“;</w:t>
      </w:r>
    </w:p>
    <w:p w14:paraId="2AA761A1" w14:textId="05118813" w:rsidR="00BB552C" w:rsidRPr="00052D09" w:rsidRDefault="425581EA" w:rsidP="00BB552C">
      <w:pPr>
        <w:pStyle w:val="FORITBulletsL1"/>
        <w:ind w:left="499" w:hanging="357"/>
      </w:pPr>
      <w:r>
        <w:t xml:space="preserve">Valstybės informacinių sistemų gyvavimo ciklo valdymo metodika, patvirtinta </w:t>
      </w:r>
      <w:r w:rsidR="466EB07C">
        <w:t>IVPK</w:t>
      </w:r>
      <w:r>
        <w:t xml:space="preserve"> direktoriaus 2014 m. vasario 25 d. įsakymu Nr. T-29 „Dėl Valstybės informacinių sistemų gyvavimo ciklo valdymo metodikos patvirtinimo“; </w:t>
      </w:r>
    </w:p>
    <w:p w14:paraId="61EED73B" w14:textId="0638EA00" w:rsidR="00BB552C" w:rsidRPr="00052D09" w:rsidRDefault="425581EA" w:rsidP="00BB552C">
      <w:pPr>
        <w:pStyle w:val="FORITBulletsL1"/>
        <w:ind w:left="499" w:hanging="357"/>
      </w:pPr>
      <w:r>
        <w:t xml:space="preserve">Duomenų teikimo formatų ir standartų rekomendacijos, patvirtintos </w:t>
      </w:r>
      <w:r w:rsidR="1583614B">
        <w:t>IVPK</w:t>
      </w:r>
      <w:r>
        <w:t xml:space="preserve"> direktoriaus 2013 m. kovo 25 d. įsakymu Nr. T-36 „Dėl Duomenų teikimo formatų ir standartų rekomendacijų patvirtinimo“;</w:t>
      </w:r>
    </w:p>
    <w:p w14:paraId="3FD149F9" w14:textId="195D4D0E" w:rsidR="00BB552C" w:rsidRPr="00052D09" w:rsidRDefault="073B3DFA" w:rsidP="00BB552C">
      <w:pPr>
        <w:pStyle w:val="FORITBulletsL1"/>
        <w:ind w:left="499" w:hanging="357"/>
      </w:pPr>
      <w:bookmarkStart w:id="38" w:name="_Hlk119663826"/>
      <w:r>
        <w:t>VIISP</w:t>
      </w:r>
      <w:r w:rsidR="425581EA">
        <w:t xml:space="preserve"> nuostatai, patvirtinti </w:t>
      </w:r>
      <w:r w:rsidR="20AAD1A5">
        <w:t xml:space="preserve">Lietuvos Respublikos ekonomikos ir inovacijų ministro </w:t>
      </w:r>
      <w:r w:rsidR="7FDD06DD">
        <w:t>2021 m. rugpjūčio 9 d. įsakymu Nr. 4-886</w:t>
      </w:r>
      <w:r w:rsidR="425581EA">
        <w:t xml:space="preserve"> „</w:t>
      </w:r>
      <w:r w:rsidR="0FDC44C7">
        <w:t>Dėl valstybės informacinių išteklių sąveikumo platformos modernizavimo, valstybės informacinių išteklių sąveikumo platformos nuostatų ir valstybės informacinių išteklių sąveikumo platformos duomenų saugos nuostatų patvirtinimo</w:t>
      </w:r>
      <w:r w:rsidR="425581EA">
        <w:t>“;</w:t>
      </w:r>
    </w:p>
    <w:p w14:paraId="5B0FAB79" w14:textId="2543DA3E" w:rsidR="00BB552C" w:rsidRPr="00052D09" w:rsidRDefault="073B3DFA" w:rsidP="00BB552C">
      <w:pPr>
        <w:pStyle w:val="FORITBulletsL1"/>
        <w:ind w:left="499" w:hanging="357"/>
      </w:pPr>
      <w:r>
        <w:t>VIISP</w:t>
      </w:r>
      <w:r w:rsidR="425581EA">
        <w:t xml:space="preserve"> IS techninis aprašymas (specifikacija).</w:t>
      </w:r>
    </w:p>
    <w:p w14:paraId="03322EE2" w14:textId="77777777" w:rsidR="00BB552C" w:rsidRPr="00052D09" w:rsidRDefault="425581EA" w:rsidP="00BB552C">
      <w:pPr>
        <w:pStyle w:val="FORITBulletsL1"/>
        <w:ind w:left="499" w:hanging="357"/>
      </w:pPr>
      <w:r>
        <w:t>Duomenų saugą reglamentuojantys teisės aktai:</w:t>
      </w:r>
    </w:p>
    <w:bookmarkEnd w:id="38"/>
    <w:p w14:paraId="373D331F" w14:textId="77777777" w:rsidR="00BB552C" w:rsidRPr="00052D09" w:rsidRDefault="00BB552C" w:rsidP="00BB552C">
      <w:pPr>
        <w:pStyle w:val="FORITBulletsL2"/>
      </w:pPr>
      <w:r w:rsidRPr="00052D09">
        <w:t>Lietuvos Respublikos asmens duomenų teisinės apsaugos įstatymas;</w:t>
      </w:r>
    </w:p>
    <w:p w14:paraId="41DF0DBF" w14:textId="77777777" w:rsidR="00BB552C" w:rsidRPr="00052D09" w:rsidRDefault="00BB552C" w:rsidP="00BB552C">
      <w:pPr>
        <w:pStyle w:val="FORITBulletsL2"/>
      </w:pPr>
      <w:r w:rsidRPr="00052D09">
        <w:t>Lietuvos Respublikos kibernetinio saugumo įstatymas;</w:t>
      </w:r>
    </w:p>
    <w:p w14:paraId="251F2EEE" w14:textId="77777777" w:rsidR="00BB552C" w:rsidRPr="00052D09" w:rsidRDefault="00BB552C" w:rsidP="00BB552C">
      <w:pPr>
        <w:pStyle w:val="FORITBulletsL2"/>
      </w:pPr>
      <w:r w:rsidRPr="00052D09">
        <w:t>2016 m. balandžio 27 d. Europos Parlamento ir Tarybos reglamentu (ES) 2016/679 dėl fizinių asmenų apsaugos tvarkant asmens duomenis ir dėl laisvo tokių duomenų judėjimo ir kuriuo panaikinama Direktyva 95/46/EB (Bendrasis duomenų apsaugos reglamentas) (OL 2016 L 119, p);</w:t>
      </w:r>
    </w:p>
    <w:p w14:paraId="3858326F" w14:textId="77777777" w:rsidR="00BB552C" w:rsidRPr="00052D09" w:rsidRDefault="00BB552C" w:rsidP="00BB552C">
      <w:pPr>
        <w:pStyle w:val="FORITBulletsL2"/>
      </w:pPr>
      <w:r w:rsidRPr="00052D09">
        <w:t>Organizacinių ir techninių kibernetinio saugumo reikalavimų, taikomų kibernetinio saugumo subjektams, aprašas, patvirtintas Lietuvos Respublikos Vyriausybės 2018 m. gruodžio 5 d. nutarimu Nr. 1209 „Dėl Lietuvos Respublikos Vyriausybės 2018 m. rugpjūčio 13 d. nutarimo Nr. 818 „Dėl Nacionalinės kibernetinio saugumo strategijos patvirtinimo“ pakeitimo“;</w:t>
      </w:r>
    </w:p>
    <w:p w14:paraId="2A939B3A" w14:textId="77777777" w:rsidR="00BB552C" w:rsidRPr="00052D09" w:rsidRDefault="00BB552C" w:rsidP="00BB552C">
      <w:pPr>
        <w:pStyle w:val="FORITBulletsL2"/>
      </w:pPr>
      <w:r w:rsidRPr="00052D09">
        <w:t>Lietuvos Respublikos Vyriausybės 2016 m. balandžio 20 d. nutarimas Nr. 387 „Dėl organizacinių ir techninių kibernetinio saugumo reikalavimų, taikomų ypatingos svarbos informacinei infrastruktūrai ir valstybės informaciniams ištekliams, aprašo patvirtinimo“;</w:t>
      </w:r>
    </w:p>
    <w:p w14:paraId="7BB6BDCF" w14:textId="77777777" w:rsidR="00BB552C" w:rsidRPr="00052D09" w:rsidRDefault="00BB552C" w:rsidP="00BB552C">
      <w:pPr>
        <w:pStyle w:val="FORITBulletsL2"/>
      </w:pPr>
      <w:r w:rsidRPr="00052D09">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2C9CA1D1" w14:textId="77777777" w:rsidR="00BB552C" w:rsidRPr="00052D09" w:rsidRDefault="00BB552C" w:rsidP="00BB552C">
      <w:pPr>
        <w:pStyle w:val="FORITBulletsL2"/>
      </w:pPr>
      <w:r w:rsidRPr="00052D09">
        <w:t>Lietuvos Respublikos krašto apsaugos ministro 2020 m. gruodžio 4 d. įsakymas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0FF88CE5" w14:textId="77777777" w:rsidR="00BB552C" w:rsidRPr="00052D09" w:rsidRDefault="00BB552C" w:rsidP="00BB552C">
      <w:pPr>
        <w:pStyle w:val="FORITBulletsL2"/>
      </w:pPr>
      <w:r w:rsidRPr="00052D09">
        <w:t>Lietuvos Respublikos Vyriausybės 2018 m. rugpjūčio 13 d. nutarimas Nr. 818 „Dėl Lietuvos Respublikos kibernetinio saugumo įstatymo įgyvendinimo“.</w:t>
      </w:r>
    </w:p>
    <w:p w14:paraId="440C81A3" w14:textId="1766F38B" w:rsidR="00BB552C" w:rsidRPr="00052D09" w:rsidRDefault="00BB0881" w:rsidP="00BB552C">
      <w:pPr>
        <w:pStyle w:val="FORITtekstas"/>
      </w:pPr>
      <w:r w:rsidRPr="00052D09">
        <w:rPr>
          <w:szCs w:val="20"/>
        </w:rPr>
        <w:t>VIISP</w:t>
      </w:r>
      <w:r w:rsidR="00BB552C" w:rsidRPr="00052D09">
        <w:t xml:space="preserve"> valdytojas ir </w:t>
      </w:r>
      <w:r w:rsidR="00C67402" w:rsidRPr="00052D09">
        <w:t>VIISP</w:t>
      </w:r>
      <w:r w:rsidR="00BB552C" w:rsidRPr="00052D09">
        <w:t xml:space="preserve"> asmens duomenų valdytojas yra </w:t>
      </w:r>
      <w:r w:rsidR="0051628F" w:rsidRPr="00052D09">
        <w:t>LR ekonomikos ir inovacijų ministerija</w:t>
      </w:r>
      <w:r w:rsidR="00BB552C" w:rsidRPr="00052D09">
        <w:t xml:space="preserve">, kuri atsakinga už jos palaikymą bei būtino finansavimo užtikrinimą bei vykdo kitas Lietuvos Respublikos valstybės informacinių išteklių valdymo įstatymo 34 str. 2 d. ir 3 d. IS valdytojui nustatytas funkcijas. </w:t>
      </w:r>
      <w:r w:rsidR="00816B62" w:rsidRPr="00052D09">
        <w:rPr>
          <w:szCs w:val="20"/>
        </w:rPr>
        <w:t>VIISP</w:t>
      </w:r>
      <w:r w:rsidR="00BB552C" w:rsidRPr="00052D09">
        <w:t xml:space="preserve"> </w:t>
      </w:r>
      <w:r w:rsidR="007B4460" w:rsidRPr="00052D09">
        <w:t>t</w:t>
      </w:r>
      <w:r w:rsidR="00BB552C" w:rsidRPr="00052D09">
        <w:t xml:space="preserve">varkytojas ir </w:t>
      </w:r>
      <w:r w:rsidR="00816B62" w:rsidRPr="00052D09">
        <w:rPr>
          <w:szCs w:val="20"/>
        </w:rPr>
        <w:t>VIISP</w:t>
      </w:r>
      <w:r w:rsidR="00816B62" w:rsidRPr="00052D09">
        <w:t xml:space="preserve"> </w:t>
      </w:r>
      <w:r w:rsidR="00BB552C" w:rsidRPr="00052D09">
        <w:t xml:space="preserve">asmens duomenų tvarkytojas – </w:t>
      </w:r>
      <w:r w:rsidR="000D2DBF" w:rsidRPr="00052D09">
        <w:t>IVPK</w:t>
      </w:r>
      <w:r w:rsidR="00BB552C" w:rsidRPr="00052D09">
        <w:t xml:space="preserve">. </w:t>
      </w:r>
      <w:r w:rsidR="000D2DBF" w:rsidRPr="00052D09">
        <w:rPr>
          <w:szCs w:val="20"/>
        </w:rPr>
        <w:t>IVPK</w:t>
      </w:r>
      <w:r w:rsidR="00BB552C" w:rsidRPr="00052D09">
        <w:t xml:space="preserve"> yra atsaking</w:t>
      </w:r>
      <w:r w:rsidR="000D2DBF" w:rsidRPr="00052D09">
        <w:t>a</w:t>
      </w:r>
      <w:r w:rsidR="00BB552C" w:rsidRPr="00052D09">
        <w:t xml:space="preserve"> už j</w:t>
      </w:r>
      <w:r w:rsidR="000D2DBF" w:rsidRPr="00052D09">
        <w:t>ai</w:t>
      </w:r>
      <w:r w:rsidR="00BB552C" w:rsidRPr="00052D09">
        <w:t xml:space="preserve"> priskirtų funkcijų vykdymą bei vykdo kitas Lietuvos Respublikos valstybės informacinių išteklių valdymo įstatymo 34 str. 5 d. ir 6 d. IS tvarkytojui nustatytas funkcijas.</w:t>
      </w:r>
    </w:p>
    <w:p w14:paraId="0CD2A531" w14:textId="52426ABD" w:rsidR="007C4614" w:rsidRPr="00B605FF" w:rsidRDefault="00BB552C" w:rsidP="00BB552C">
      <w:pPr>
        <w:pStyle w:val="FORITtekstas"/>
      </w:pPr>
      <w:r w:rsidRPr="00052D09">
        <w:t>Kitų teisinių apribojimų, kurie galėtų trukdyti vykdyti veiklas po Projekto įgyvendinimo nenustatyta.</w:t>
      </w:r>
    </w:p>
    <w:p w14:paraId="539D5346" w14:textId="41360860" w:rsidR="00C6360D" w:rsidRPr="00052D09" w:rsidRDefault="008D6AC3" w:rsidP="001227FC">
      <w:pPr>
        <w:pStyle w:val="Heading1"/>
      </w:pPr>
      <w:bookmarkStart w:id="39" w:name="_Toc7793158"/>
      <w:bookmarkStart w:id="40" w:name="_Toc150879114"/>
      <w:r>
        <w:t>ESAMA SITUACIJA</w:t>
      </w:r>
      <w:bookmarkEnd w:id="39"/>
      <w:bookmarkEnd w:id="40"/>
      <w:r w:rsidR="00C6360D">
        <w:t xml:space="preserve"> </w:t>
      </w:r>
    </w:p>
    <w:p w14:paraId="55909306" w14:textId="4A5FABB4" w:rsidR="00C6360D" w:rsidRPr="00052D09" w:rsidRDefault="00251D4F" w:rsidP="00DE1956">
      <w:pPr>
        <w:pStyle w:val="Heading2"/>
        <w:spacing w:line="259" w:lineRule="auto"/>
        <w:rPr>
          <w:color w:val="7A4880" w:themeColor="accent6"/>
        </w:rPr>
      </w:pPr>
      <w:bookmarkStart w:id="41" w:name="_Toc7793159"/>
      <w:bookmarkStart w:id="42" w:name="_Ref24097349"/>
      <w:bookmarkStart w:id="43" w:name="_Ref24097899"/>
      <w:bookmarkStart w:id="44" w:name="_Ref24098160"/>
      <w:bookmarkStart w:id="45" w:name="_Ref24103481"/>
      <w:bookmarkStart w:id="46" w:name="_Ref24105553"/>
      <w:bookmarkStart w:id="47" w:name="_Toc150879115"/>
      <w:r>
        <w:t>VIISP</w:t>
      </w:r>
      <w:bookmarkEnd w:id="41"/>
      <w:bookmarkEnd w:id="42"/>
      <w:bookmarkEnd w:id="43"/>
      <w:bookmarkEnd w:id="44"/>
      <w:bookmarkEnd w:id="45"/>
      <w:bookmarkEnd w:id="46"/>
      <w:bookmarkEnd w:id="47"/>
    </w:p>
    <w:p w14:paraId="1D51337E" w14:textId="6C09E1E3" w:rsidR="00284E2B" w:rsidRPr="00052D09" w:rsidRDefault="00284E2B" w:rsidP="00DE1956">
      <w:pPr>
        <w:pStyle w:val="Heading3"/>
        <w:spacing w:line="259" w:lineRule="auto"/>
      </w:pPr>
      <w:bookmarkStart w:id="48" w:name="_Toc150879116"/>
      <w:r>
        <w:t>VIISP aprašymas</w:t>
      </w:r>
      <w:bookmarkEnd w:id="48"/>
    </w:p>
    <w:p w14:paraId="55F041C7" w14:textId="52064BB4" w:rsidR="00A909D2" w:rsidRPr="00052D09" w:rsidRDefault="00A909D2" w:rsidP="00A909D2">
      <w:pPr>
        <w:rPr>
          <w:lang w:val="lt-LT" w:eastAsia="lt-LT"/>
        </w:rPr>
      </w:pPr>
      <w:r w:rsidRPr="00052D09">
        <w:rPr>
          <w:lang w:val="lt-LT" w:eastAsia="lt-LT"/>
        </w:rPr>
        <w:t>VIISP valdytoja – LR ekonomikos ir inovacijų ministerija. VIISP tvarkytojas – IVPK.</w:t>
      </w:r>
    </w:p>
    <w:p w14:paraId="299A04C9" w14:textId="77777777" w:rsidR="00B86E9C" w:rsidRPr="00052D09" w:rsidRDefault="00B86E9C" w:rsidP="00B86E9C">
      <w:pPr>
        <w:pStyle w:val="FORITtekstas"/>
        <w:rPr>
          <w:szCs w:val="22"/>
        </w:rPr>
      </w:pPr>
      <w:r w:rsidRPr="00052D09">
        <w:rPr>
          <w:szCs w:val="22"/>
        </w:rPr>
        <w:t xml:space="preserve">VIISP susideda iš dviejų pagrindinių dalių: </w:t>
      </w:r>
    </w:p>
    <w:p w14:paraId="14B659E8" w14:textId="77777777" w:rsidR="00B86E9C" w:rsidRPr="00052D09" w:rsidRDefault="2F899784" w:rsidP="00B86E9C">
      <w:pPr>
        <w:pStyle w:val="FORITBulletsL1"/>
        <w:ind w:left="709"/>
      </w:pPr>
      <w:r>
        <w:t>Sąveikumo platforma;</w:t>
      </w:r>
    </w:p>
    <w:p w14:paraId="32A3C650" w14:textId="77777777" w:rsidR="00B86E9C" w:rsidRDefault="2F899784" w:rsidP="00B86E9C">
      <w:pPr>
        <w:pStyle w:val="FORITBulletsL1"/>
        <w:ind w:left="709"/>
      </w:pPr>
      <w:r>
        <w:t>E. paslaugų portalas, sukurtas gyventojams, verslui ir viešajam sektoriui vieno langelio prieigai prie e. paslaugų Lietuvoje. Pasinaudodamos informacinėmis technologijomis valdžios institucijos nuolat atnaujina e. paslaugų funkcionalumą ir prieigą.</w:t>
      </w:r>
    </w:p>
    <w:p w14:paraId="77A3706B" w14:textId="77777777" w:rsidR="005863AF" w:rsidRDefault="005863AF" w:rsidP="005863AF">
      <w:pPr>
        <w:suppressAutoHyphens/>
        <w:rPr>
          <w:rFonts w:ascii="Times New Roman" w:hAnsi="Times New Roman"/>
          <w:lang w:val="lt-LT"/>
        </w:rPr>
      </w:pPr>
    </w:p>
    <w:p w14:paraId="524CF812" w14:textId="46B99082" w:rsidR="005863AF" w:rsidRPr="005863AF" w:rsidRDefault="005863AF" w:rsidP="005863AF">
      <w:pPr>
        <w:suppressAutoHyphens/>
        <w:rPr>
          <w:rFonts w:cs="Arial"/>
          <w:lang w:val="lt-LT"/>
        </w:rPr>
      </w:pPr>
      <w:r>
        <w:rPr>
          <w:rFonts w:cs="Arial"/>
          <w:lang w:val="lt-LT"/>
        </w:rPr>
        <w:t>VIISP</w:t>
      </w:r>
      <w:r w:rsidRPr="005863AF">
        <w:rPr>
          <w:rFonts w:cs="Arial"/>
          <w:lang w:val="lt-LT"/>
        </w:rPr>
        <w:t xml:space="preserve"> yra I kategorijos informacinė sistema, kuriai taikomi nustatyti atitinkami techniniai ir organizaciniai duomenų saugos reikalavimai.</w:t>
      </w:r>
    </w:p>
    <w:p w14:paraId="57686F57" w14:textId="00D5D3BD" w:rsidR="005863AF" w:rsidRPr="005863AF" w:rsidRDefault="005863AF" w:rsidP="005863AF">
      <w:pPr>
        <w:suppressAutoHyphens/>
        <w:rPr>
          <w:rFonts w:cs="Arial"/>
          <w:lang w:val="lt-LT"/>
        </w:rPr>
      </w:pPr>
      <w:r>
        <w:rPr>
          <w:rFonts w:cs="Arial"/>
          <w:lang w:val="lt-LT"/>
        </w:rPr>
        <w:t>VIISP</w:t>
      </w:r>
      <w:r w:rsidRPr="005863AF">
        <w:rPr>
          <w:rFonts w:cs="Arial"/>
          <w:lang w:val="lt-LT"/>
        </w:rPr>
        <w:t xml:space="preserve"> taip pat yra priskirta Ypatingos svarbos infrastruktūrai. </w:t>
      </w:r>
    </w:p>
    <w:p w14:paraId="62631C49" w14:textId="77777777" w:rsidR="00A909D2" w:rsidRPr="00052D09" w:rsidRDefault="00A909D2" w:rsidP="00A909D2">
      <w:pPr>
        <w:rPr>
          <w:lang w:val="lt-LT" w:eastAsia="lt-LT"/>
        </w:rPr>
      </w:pPr>
    </w:p>
    <w:p w14:paraId="65D97689" w14:textId="3C73CB20" w:rsidR="00240671" w:rsidRPr="00052D09" w:rsidRDefault="00240671" w:rsidP="00400D32">
      <w:pPr>
        <w:pStyle w:val="Heading4"/>
        <w:numPr>
          <w:ilvl w:val="3"/>
          <w:numId w:val="73"/>
        </w:numPr>
        <w:rPr>
          <w:lang w:val="lt-LT"/>
        </w:rPr>
      </w:pPr>
      <w:r w:rsidRPr="00052D09">
        <w:rPr>
          <w:lang w:val="lt-LT"/>
        </w:rPr>
        <w:t>VIISP tikslas ir uždaviniai</w:t>
      </w:r>
    </w:p>
    <w:p w14:paraId="600655DF" w14:textId="29C2AD79" w:rsidR="00F32EFE" w:rsidRPr="00052D09" w:rsidRDefault="00F32EFE" w:rsidP="00370A88">
      <w:pPr>
        <w:pStyle w:val="FORITtekstas"/>
        <w:rPr>
          <w:szCs w:val="22"/>
        </w:rPr>
      </w:pPr>
      <w:r w:rsidRPr="00052D09">
        <w:rPr>
          <w:szCs w:val="22"/>
        </w:rPr>
        <w:t>VIISP tikslas – vieno langelio principu teikti prieigą fiziniams ir juridiniams asmenims prie institucijų, nurodytų Valstybės informacinių išteklių valdymo įstatymo 1 straipsnio 3 dalyje, elektroninėmis priemonėmis teikiamų viešųjų ir administracinių paslaugų, institucijoms teikti Valstybės informacinių išteklių valdymo įstatymo 40 straipsnio 1 dalyje nurodytas paslaugas.</w:t>
      </w:r>
    </w:p>
    <w:p w14:paraId="5E7328B8" w14:textId="77777777" w:rsidR="00284E2B" w:rsidRPr="00052D09" w:rsidRDefault="00284E2B" w:rsidP="00284E2B">
      <w:pPr>
        <w:pStyle w:val="FORITBulletsL1"/>
        <w:numPr>
          <w:ilvl w:val="0"/>
          <w:numId w:val="0"/>
        </w:numPr>
        <w:ind w:left="1080"/>
      </w:pPr>
    </w:p>
    <w:p w14:paraId="47076FB7" w14:textId="77777777" w:rsidR="007C1B41" w:rsidRPr="00052D09" w:rsidRDefault="007C1B41" w:rsidP="00016173">
      <w:pPr>
        <w:pStyle w:val="FORITtekstas"/>
        <w:rPr>
          <w:szCs w:val="22"/>
        </w:rPr>
      </w:pPr>
      <w:r w:rsidRPr="00052D09">
        <w:rPr>
          <w:szCs w:val="22"/>
        </w:rPr>
        <w:t>VIISP uždaviniai:</w:t>
      </w:r>
    </w:p>
    <w:p w14:paraId="0C5FA46D" w14:textId="18EA0C49" w:rsidR="007C1B41" w:rsidRPr="00052D09" w:rsidRDefault="007C1B41" w:rsidP="00400D32">
      <w:pPr>
        <w:pStyle w:val="FORITBulletsL1"/>
        <w:numPr>
          <w:ilvl w:val="0"/>
          <w:numId w:val="89"/>
        </w:numPr>
        <w:ind w:left="709"/>
      </w:pPr>
      <w:r w:rsidRPr="00052D09">
        <w:t>fiziniams ir juridiniams asmenims teikti prieigą prie institucijų teikiamų elektroninių paslaugų;</w:t>
      </w:r>
    </w:p>
    <w:p w14:paraId="7F041785" w14:textId="7E569B37" w:rsidR="007C1B41" w:rsidRPr="00052D09" w:rsidRDefault="007C1B41" w:rsidP="00400D32">
      <w:pPr>
        <w:pStyle w:val="FORITBulletsL1"/>
        <w:numPr>
          <w:ilvl w:val="0"/>
          <w:numId w:val="89"/>
        </w:numPr>
        <w:ind w:left="709"/>
      </w:pPr>
      <w:r w:rsidRPr="00052D09">
        <w:t xml:space="preserve">institucijoms, besinaudojančioms VIISP paslaugomis, </w:t>
      </w:r>
      <w:r w:rsidR="003F47DC" w:rsidRPr="00052D09">
        <w:t>VIISP n</w:t>
      </w:r>
      <w:r w:rsidRPr="00052D09">
        <w:t>uostatų, sutarčių ir teisės aktų nustatytomis sąlygomis (</w:t>
      </w:r>
      <w:r w:rsidR="003F47DC" w:rsidRPr="00052D09">
        <w:t>V</w:t>
      </w:r>
      <w:r w:rsidRPr="00052D09">
        <w:t>IISP paslaugų gavėjai) teikti valstybės informacinių išteklių funkcinį, techninį ir semantinį suderinamumą įgyvendinančius bendro naudojimo IT priemonių sprendimus – VIISP paslaugas, skirtas:</w:t>
      </w:r>
    </w:p>
    <w:p w14:paraId="3ADDF0CB" w14:textId="5C3D2DFD" w:rsidR="007C1B41" w:rsidRPr="00052D09" w:rsidRDefault="007C1B41" w:rsidP="00400D32">
      <w:pPr>
        <w:pStyle w:val="FORITBulletsL1"/>
        <w:numPr>
          <w:ilvl w:val="1"/>
          <w:numId w:val="89"/>
        </w:numPr>
        <w:ind w:left="1418" w:hanging="349"/>
      </w:pPr>
      <w:r w:rsidRPr="00052D09">
        <w:t>elektroninėms paslaugoms teikti:</w:t>
      </w:r>
    </w:p>
    <w:p w14:paraId="5DF888BC" w14:textId="4166FA54" w:rsidR="007C1B41" w:rsidRPr="00052D09" w:rsidRDefault="007C1B41" w:rsidP="00400D32">
      <w:pPr>
        <w:pStyle w:val="FORITBulletsL1"/>
        <w:numPr>
          <w:ilvl w:val="2"/>
          <w:numId w:val="89"/>
        </w:numPr>
        <w:ind w:left="2552" w:hanging="788"/>
      </w:pPr>
      <w:r w:rsidRPr="00052D09">
        <w:t>duomenų keitimosi tarp institucijų, taip pat duomenų, surenkamų iš fizinių ar juridinių asmenų, kuriems teikiamos elektroninės paslaugos (elektroninių paslaugų gavėjai), perdavimo VIISP paslaugų gavėjams (duomenų perdavimo paslauga);</w:t>
      </w:r>
    </w:p>
    <w:p w14:paraId="6905E7C8" w14:textId="28C157C0" w:rsidR="007C1B41" w:rsidRPr="00052D09" w:rsidRDefault="007C1B41" w:rsidP="00400D32">
      <w:pPr>
        <w:pStyle w:val="FORITBulletsL1"/>
        <w:numPr>
          <w:ilvl w:val="2"/>
          <w:numId w:val="89"/>
        </w:numPr>
        <w:ind w:left="2552" w:hanging="788"/>
      </w:pPr>
      <w:r w:rsidRPr="00052D09">
        <w:t>elektroninių paslaugų gavėjų tapatumo nustatymo duomenų paketų perdavimo VIISP paslaugų gavėjui (tapatybės nustatymo paslauga);</w:t>
      </w:r>
    </w:p>
    <w:p w14:paraId="14E867AA" w14:textId="46F49815" w:rsidR="007C1B41" w:rsidRPr="00052D09" w:rsidRDefault="007C1B41" w:rsidP="00400D32">
      <w:pPr>
        <w:pStyle w:val="FORITBulletsL1"/>
        <w:numPr>
          <w:ilvl w:val="2"/>
          <w:numId w:val="89"/>
        </w:numPr>
        <w:ind w:left="2552" w:hanging="788"/>
      </w:pPr>
      <w:r w:rsidRPr="00052D09">
        <w:t>mokėjimo už elektronines paslaugas ruošinio formavimo iš VIISP paslaugų gavėjo pateiktų duomenų, suformuoto mokėjimo ruošinio perdavimo elektroninių paslaugų gavėjo mokėjimo sąskaitą tvarkančiam mokėjimo paslaugų teikėjui, pinigų nurašymo nuo elektroninių paslaugų gavėjo mokėjimo sąskaitos ir duomenų, reikalingų apskaitai tvarkyti, pateikimo VIISP paslaugų gavėjui realiuoju laiku (mokėjimo paslauga);</w:t>
      </w:r>
    </w:p>
    <w:p w14:paraId="54F87A65" w14:textId="4FF075A9" w:rsidR="007C1B41" w:rsidRPr="00052D09" w:rsidRDefault="007C1B41" w:rsidP="00400D32">
      <w:pPr>
        <w:pStyle w:val="FORITBulletsL1"/>
        <w:numPr>
          <w:ilvl w:val="2"/>
          <w:numId w:val="89"/>
        </w:numPr>
        <w:ind w:left="2552" w:hanging="788"/>
      </w:pPr>
      <w:r w:rsidRPr="00052D09">
        <w:t>informacijos apie institucijų teikiamas elektronines paslaugas skelbimo portale (elektroninių paslaugų sąrašo, elektroninių paslaugų aprašų skelbimo ir prisijungimo prie jų paslaugos);</w:t>
      </w:r>
    </w:p>
    <w:p w14:paraId="0E161B4A" w14:textId="658DEABC" w:rsidR="007C1B41" w:rsidRPr="00052D09" w:rsidRDefault="007C1B41" w:rsidP="00400D32">
      <w:pPr>
        <w:pStyle w:val="FORITBulletsL1"/>
        <w:numPr>
          <w:ilvl w:val="2"/>
          <w:numId w:val="89"/>
        </w:numPr>
        <w:ind w:left="2552" w:hanging="788"/>
      </w:pPr>
      <w:r w:rsidRPr="00052D09">
        <w:t xml:space="preserve">pasiekti Nacionalinės elektroninių siuntų pristatymo, naudojant pašto tinklą, informacinės sistemos paslaugą (e. pristatymo paslauga) per </w:t>
      </w:r>
      <w:r w:rsidR="00D441D4" w:rsidRPr="00052D09">
        <w:t xml:space="preserve">El. paslaugų </w:t>
      </w:r>
      <w:r w:rsidRPr="00052D09">
        <w:t>portalą;</w:t>
      </w:r>
    </w:p>
    <w:p w14:paraId="44A87132" w14:textId="41BC2E18" w:rsidR="007C1B41" w:rsidRPr="00052D09" w:rsidRDefault="007C1B41" w:rsidP="00400D32">
      <w:pPr>
        <w:pStyle w:val="FORITBulletsL1"/>
        <w:numPr>
          <w:ilvl w:val="2"/>
          <w:numId w:val="89"/>
        </w:numPr>
        <w:ind w:left="2552" w:hanging="788"/>
      </w:pPr>
      <w:r w:rsidRPr="00052D09">
        <w:t>juridinių asmenų įgaliojimų sudarymo ir teisių suteikimo fiziniams asmenims naudotis VIISP sukonstruotomis elektroninėmis paslaugomis (įgaliojimų sudarymo ir valdymo paslauga);</w:t>
      </w:r>
    </w:p>
    <w:p w14:paraId="37812BD9" w14:textId="02497607" w:rsidR="007C1B41" w:rsidRPr="00052D09" w:rsidRDefault="007C1B41" w:rsidP="00400D32">
      <w:pPr>
        <w:pStyle w:val="FORITBulletsL1"/>
        <w:numPr>
          <w:ilvl w:val="2"/>
          <w:numId w:val="89"/>
        </w:numPr>
        <w:ind w:left="2552" w:hanging="788"/>
      </w:pPr>
      <w:r w:rsidRPr="00052D09">
        <w:t xml:space="preserve">pasiekti pagal 2014 m. liepos 23 d. Europos Parlamento ir Tarybos reglamento (ES) Nr. 910/2014 dėl elektroninės atpažinties ir elektroninių operacijų patikimumo užtikrinimo paslaugų vidaus rinkoje, kuriuo panaikinama Direktyva 1999/93/EB, reikalavimus sukurtą </w:t>
      </w:r>
      <w:proofErr w:type="spellStart"/>
      <w:r w:rsidRPr="00052D09">
        <w:t>eIDAS</w:t>
      </w:r>
      <w:proofErr w:type="spellEnd"/>
      <w:r w:rsidRPr="00052D09">
        <w:t xml:space="preserve"> mazgą, užtikrinantį tarpvalstybinių elektroninių paslaugų teikimą (tarpvalstybinių elektroninių paslaugų gavėjų tapatybių nustatymo duomenų paketo perdavimo ir priėmimo per sąsają su Nacionaline elektroninės atpažinties informacine sistema (NETAIS), atliekančia elektroninės atpažinties </w:t>
      </w:r>
      <w:proofErr w:type="spellStart"/>
      <w:r w:rsidRPr="00052D09">
        <w:t>eIDAS</w:t>
      </w:r>
      <w:proofErr w:type="spellEnd"/>
      <w:r w:rsidRPr="00052D09">
        <w:t xml:space="preserve"> mazgo, įsteigto pagal Reglamento (ES) Nr. 910/2014 reikalavimus, funkciją);</w:t>
      </w:r>
    </w:p>
    <w:p w14:paraId="631465FF" w14:textId="235CDCCD" w:rsidR="007C1B41" w:rsidRPr="00052D09" w:rsidRDefault="007C1B41" w:rsidP="00400D32">
      <w:pPr>
        <w:pStyle w:val="FORITBulletsL1"/>
        <w:numPr>
          <w:ilvl w:val="1"/>
          <w:numId w:val="89"/>
        </w:numPr>
        <w:ind w:left="1701" w:hanging="632"/>
      </w:pPr>
      <w:r w:rsidRPr="00052D09">
        <w:t>elektroninių paslaugų procesams ir jų sekoms (sudėtinėms elektroninėms paslaugoms) kurti ir teikti (konstravimo paslauga);</w:t>
      </w:r>
    </w:p>
    <w:p w14:paraId="1DDD26FA" w14:textId="4654D920" w:rsidR="007C1B41" w:rsidRPr="00052D09" w:rsidRDefault="007C1B41" w:rsidP="00400D32">
      <w:pPr>
        <w:pStyle w:val="FORITBulletsL1"/>
        <w:numPr>
          <w:ilvl w:val="1"/>
          <w:numId w:val="89"/>
        </w:numPr>
        <w:ind w:left="1418" w:hanging="349"/>
      </w:pPr>
      <w:r w:rsidRPr="00052D09">
        <w:t>institucijų  IT veiklos efektyvumui gerinti:</w:t>
      </w:r>
    </w:p>
    <w:p w14:paraId="33474400" w14:textId="2F283703" w:rsidR="007C1B41" w:rsidRPr="00052D09" w:rsidRDefault="007C1B41" w:rsidP="00400D32">
      <w:pPr>
        <w:pStyle w:val="FORITBulletsL1"/>
        <w:numPr>
          <w:ilvl w:val="2"/>
          <w:numId w:val="89"/>
        </w:numPr>
        <w:ind w:left="2552" w:hanging="788"/>
      </w:pPr>
      <w:r w:rsidRPr="00052D09">
        <w:t>centralizuoto VIISP paslaugų gavėjų dokumentų ir standartinių elektroninių dokumentų rengimo, tvarkymo ir saugojimo funkcionalumą užtikrinančią paslaugą (centralizuoto elektroninių dokumentų valdymo paslauga);</w:t>
      </w:r>
    </w:p>
    <w:p w14:paraId="5659ADD3" w14:textId="1873FD86" w:rsidR="007C1B41" w:rsidRPr="00052D09" w:rsidRDefault="007C1B41" w:rsidP="00400D32">
      <w:pPr>
        <w:pStyle w:val="FORITBulletsL1"/>
        <w:numPr>
          <w:ilvl w:val="2"/>
          <w:numId w:val="89"/>
        </w:numPr>
        <w:ind w:left="2552" w:hanging="788"/>
      </w:pPr>
      <w:r w:rsidRPr="00052D09">
        <w:t>centralizuoto VIISP paslaugų gavėjų programinės įrangos licencijų, tiekėjų ir paskirties duomenų tvarkymo, pirkimo sutarčių valdymo, diegimo ir (arba) pašalinimo fakto duomenų tvarkymo, naudojimo stebėsenos duomenų tvarkymo ir techninės įrangos, į kurią įdiegta naudojama licencinė programinė įranga, duomenų tvarkymo funkcijas užtikrinančią paslaugą (centralizuoto programinės įrangos licencijų valdymo paslauga);</w:t>
      </w:r>
    </w:p>
    <w:p w14:paraId="67EA6E3C" w14:textId="3EB4006D" w:rsidR="007C1B41" w:rsidRPr="00052D09" w:rsidRDefault="007C1B41" w:rsidP="00400D32">
      <w:pPr>
        <w:pStyle w:val="FORITBulletsL1"/>
        <w:numPr>
          <w:ilvl w:val="2"/>
          <w:numId w:val="89"/>
        </w:numPr>
        <w:ind w:left="2552" w:hanging="788"/>
      </w:pPr>
      <w:r w:rsidRPr="00052D09">
        <w:t>turinio valdymo priemonių paslaugą;</w:t>
      </w:r>
    </w:p>
    <w:p w14:paraId="1AFD3F44" w14:textId="1B2F4018" w:rsidR="00B41280" w:rsidRPr="00052D09" w:rsidRDefault="007C1B41" w:rsidP="00400D32">
      <w:pPr>
        <w:pStyle w:val="FORITBulletsL1"/>
        <w:numPr>
          <w:ilvl w:val="0"/>
          <w:numId w:val="89"/>
        </w:numPr>
        <w:ind w:left="709"/>
      </w:pPr>
      <w:r w:rsidRPr="00052D09">
        <w:t>formuoti asmens duomenų naudojimo ataskaitas pagal elektroninių paslaugų gavėjo parengtą prašymą.</w:t>
      </w:r>
    </w:p>
    <w:p w14:paraId="0408A532" w14:textId="77777777" w:rsidR="00B41280" w:rsidRPr="00052D09" w:rsidRDefault="00B41280" w:rsidP="00284E2B">
      <w:pPr>
        <w:pStyle w:val="FORITBulletsL1"/>
        <w:numPr>
          <w:ilvl w:val="0"/>
          <w:numId w:val="0"/>
        </w:numPr>
        <w:ind w:left="1080"/>
      </w:pPr>
    </w:p>
    <w:p w14:paraId="682DF72C" w14:textId="3D74EF85" w:rsidR="00A42BD3" w:rsidRPr="00052D09" w:rsidRDefault="00A42BD3" w:rsidP="00400D32">
      <w:pPr>
        <w:pStyle w:val="Heading4"/>
        <w:numPr>
          <w:ilvl w:val="3"/>
          <w:numId w:val="73"/>
        </w:numPr>
        <w:rPr>
          <w:lang w:val="lt-LT"/>
        </w:rPr>
      </w:pPr>
      <w:r w:rsidRPr="00052D09">
        <w:rPr>
          <w:lang w:val="lt-LT"/>
        </w:rPr>
        <w:t xml:space="preserve">VIISP </w:t>
      </w:r>
      <w:r w:rsidR="00A25B71" w:rsidRPr="00052D09">
        <w:rPr>
          <w:lang w:val="lt-LT"/>
        </w:rPr>
        <w:t>funkcijos</w:t>
      </w:r>
    </w:p>
    <w:p w14:paraId="3936277B" w14:textId="0FDD2392" w:rsidR="00466BCC" w:rsidRPr="00052D09" w:rsidRDefault="00466BCC" w:rsidP="00466BCC">
      <w:pPr>
        <w:rPr>
          <w:lang w:val="lt-LT"/>
        </w:rPr>
      </w:pPr>
      <w:r w:rsidRPr="00052D09">
        <w:rPr>
          <w:lang w:val="lt-LT"/>
        </w:rPr>
        <w:t>Pagrindinės VIISP funkcijos:</w:t>
      </w:r>
    </w:p>
    <w:p w14:paraId="6412324B" w14:textId="77777777" w:rsidR="00466BCC" w:rsidRPr="00052D09" w:rsidRDefault="00466BCC" w:rsidP="00400D32">
      <w:pPr>
        <w:pStyle w:val="FORITBulletsL1"/>
        <w:numPr>
          <w:ilvl w:val="0"/>
          <w:numId w:val="90"/>
        </w:numPr>
        <w:ind w:left="709"/>
      </w:pPr>
      <w:r w:rsidRPr="00052D09">
        <w:t>formuoti institucijų teikiamų elektroninių paslaugų katalogą, suderintą su Lietuvos paslaugų katalogu www.lietuva.gov.lt, ir teikti jame nurodytas elektronines paslaugas;</w:t>
      </w:r>
    </w:p>
    <w:p w14:paraId="29204B47" w14:textId="15CC6420" w:rsidR="00466BCC" w:rsidRPr="00052D09" w:rsidRDefault="00466BCC" w:rsidP="00400D32">
      <w:pPr>
        <w:pStyle w:val="FORITBulletsL1"/>
        <w:numPr>
          <w:ilvl w:val="0"/>
          <w:numId w:val="90"/>
        </w:numPr>
        <w:ind w:left="709"/>
      </w:pPr>
      <w:bookmarkStart w:id="49" w:name="part_95da44d89a1d47c59282794bc50ce489"/>
      <w:bookmarkEnd w:id="49"/>
      <w:r w:rsidRPr="00052D09">
        <w:t xml:space="preserve">formuoti </w:t>
      </w:r>
      <w:proofErr w:type="spellStart"/>
      <w:r w:rsidRPr="00052D09">
        <w:t>saityno</w:t>
      </w:r>
      <w:proofErr w:type="spellEnd"/>
      <w:r w:rsidRPr="00052D09">
        <w:t xml:space="preserve"> paslaugų, naudojamų elektroninėms paslaugoms teikti, katalogą ir teikti jame nurodytas paslaugas;</w:t>
      </w:r>
    </w:p>
    <w:p w14:paraId="56F4A913" w14:textId="2A54C9F2" w:rsidR="00466BCC" w:rsidRPr="00052D09" w:rsidRDefault="00466BCC" w:rsidP="00400D32">
      <w:pPr>
        <w:pStyle w:val="FORITBulletsL1"/>
        <w:numPr>
          <w:ilvl w:val="0"/>
          <w:numId w:val="90"/>
        </w:numPr>
        <w:ind w:left="709"/>
      </w:pPr>
      <w:bookmarkStart w:id="50" w:name="part_8e28d06fd4ee408dafda6a8e1578e10c"/>
      <w:bookmarkEnd w:id="50"/>
      <w:r w:rsidRPr="00052D09">
        <w:t xml:space="preserve">naudojant </w:t>
      </w:r>
      <w:proofErr w:type="spellStart"/>
      <w:r w:rsidRPr="00052D09">
        <w:t>saityno</w:t>
      </w:r>
      <w:proofErr w:type="spellEnd"/>
      <w:r w:rsidRPr="00052D09">
        <w:t xml:space="preserve"> paslaugas, institucijoms nuotoliniu būdu sudaryti galimybę fiziniams ir juridiniams asmenims, teikiantiems viešąsias ar administracines paslaugas, teikti duomenis, reikalingus elektroninėms paslaugoms teikti;</w:t>
      </w:r>
    </w:p>
    <w:p w14:paraId="03072648" w14:textId="11D4053C" w:rsidR="00466BCC" w:rsidRPr="00052D09" w:rsidRDefault="00466BCC" w:rsidP="00400D32">
      <w:pPr>
        <w:pStyle w:val="FORITBulletsL1"/>
        <w:numPr>
          <w:ilvl w:val="0"/>
          <w:numId w:val="90"/>
        </w:numPr>
        <w:ind w:left="709"/>
      </w:pPr>
      <w:bookmarkStart w:id="51" w:name="part_ed2d5d4c2847430d9564b719176dd72f"/>
      <w:bookmarkEnd w:id="51"/>
      <w:r w:rsidRPr="00052D09">
        <w:t>perduoti suteiktų elektroninių paslaugų rezultatų duomenis elektroninių paslaugų gavėjams;</w:t>
      </w:r>
    </w:p>
    <w:p w14:paraId="44544C9B" w14:textId="0DD98ABE" w:rsidR="00466BCC" w:rsidRPr="00052D09" w:rsidRDefault="00466BCC" w:rsidP="00400D32">
      <w:pPr>
        <w:pStyle w:val="FORITBulletsL1"/>
        <w:numPr>
          <w:ilvl w:val="0"/>
          <w:numId w:val="90"/>
        </w:numPr>
        <w:ind w:left="709"/>
      </w:pPr>
      <w:bookmarkStart w:id="52" w:name="part_dac2360771cf46b0a21354019fd80e9c"/>
      <w:bookmarkEnd w:id="52"/>
      <w:r w:rsidRPr="00052D09">
        <w:t>perduoti surenkamus elektroninių paslaugų gavėjų duomenis elektroninių paslaugų teikėjams;</w:t>
      </w:r>
    </w:p>
    <w:p w14:paraId="710BB5D8" w14:textId="6DAC5A7C" w:rsidR="00466BCC" w:rsidRPr="00052D09" w:rsidRDefault="00466BCC" w:rsidP="00400D32">
      <w:pPr>
        <w:pStyle w:val="FORITBulletsL1"/>
        <w:numPr>
          <w:ilvl w:val="0"/>
          <w:numId w:val="90"/>
        </w:numPr>
        <w:ind w:left="709"/>
      </w:pPr>
      <w:bookmarkStart w:id="53" w:name="part_49807b69934d4ad99a7c9af371432f57"/>
      <w:bookmarkEnd w:id="53"/>
      <w:r w:rsidRPr="00052D09">
        <w:t>nustatyti elektroninių paslaugų gavėjų tapatybę atpažinties priemonėmis, kurios leidžia saugiai ir tinkamai nuotoliniu būdu identifikuoti asmenį;</w:t>
      </w:r>
    </w:p>
    <w:p w14:paraId="694C00A6" w14:textId="0818417C" w:rsidR="00466BCC" w:rsidRPr="00052D09" w:rsidRDefault="00466BCC" w:rsidP="00400D32">
      <w:pPr>
        <w:pStyle w:val="FORITBulletsL1"/>
        <w:numPr>
          <w:ilvl w:val="0"/>
          <w:numId w:val="90"/>
        </w:numPr>
        <w:ind w:left="709"/>
      </w:pPr>
      <w:bookmarkStart w:id="54" w:name="part_e9aff6c1a4754cf9b80eb800704b280d"/>
      <w:bookmarkEnd w:id="54"/>
      <w:r w:rsidRPr="00052D09">
        <w:t>realiuoju laiku valdyti valstybės rinkliavų ar kito atlyginimo už institucijų suteiktas paslaugas mokėjimo procesą;</w:t>
      </w:r>
    </w:p>
    <w:p w14:paraId="23C1D0C6" w14:textId="2594DE08" w:rsidR="00466BCC" w:rsidRPr="00052D09" w:rsidRDefault="00466BCC" w:rsidP="00400D32">
      <w:pPr>
        <w:pStyle w:val="FORITBulletsL1"/>
        <w:numPr>
          <w:ilvl w:val="0"/>
          <w:numId w:val="90"/>
        </w:numPr>
        <w:ind w:left="709"/>
      </w:pPr>
      <w:bookmarkStart w:id="55" w:name="part_333cf463f5f14e05b2b580ec1345bd86"/>
      <w:bookmarkEnd w:id="55"/>
      <w:r w:rsidRPr="00052D09">
        <w:t>vykdyti elektroninių paslaugų teikėjo informacinėje sistemoje teiktų elektroninių paslaugų procesų stebėseną;</w:t>
      </w:r>
    </w:p>
    <w:p w14:paraId="5D73080E" w14:textId="5B16A448" w:rsidR="00466BCC" w:rsidRPr="00052D09" w:rsidRDefault="00466BCC" w:rsidP="00400D32">
      <w:pPr>
        <w:pStyle w:val="FORITBulletsL1"/>
        <w:numPr>
          <w:ilvl w:val="0"/>
          <w:numId w:val="90"/>
        </w:numPr>
        <w:ind w:left="709"/>
      </w:pPr>
      <w:bookmarkStart w:id="56" w:name="part_d53e70d5ab2e41f8b491073659ec73fc"/>
      <w:bookmarkEnd w:id="56"/>
      <w:r w:rsidRPr="00052D09">
        <w:t>teikti nukreipimo į e. pristatymo paslaugą pateiktoms el. siuntoms ir (arba) pranešimams peržiūrėti;</w:t>
      </w:r>
    </w:p>
    <w:p w14:paraId="2108EFE8" w14:textId="0EA95406" w:rsidR="00466BCC" w:rsidRPr="00052D09" w:rsidRDefault="00466BCC" w:rsidP="00400D32">
      <w:pPr>
        <w:pStyle w:val="FORITBulletsL1"/>
        <w:numPr>
          <w:ilvl w:val="0"/>
          <w:numId w:val="90"/>
        </w:numPr>
        <w:ind w:left="709"/>
      </w:pPr>
      <w:bookmarkStart w:id="57" w:name="part_20d332090b5740a2a7d6a278cb9557b9"/>
      <w:bookmarkEnd w:id="57"/>
      <w:r w:rsidRPr="00052D09">
        <w:t>leisti el. paslaugos gavėjui sukurti įgaliojimą kitam el. paslaugos gavėjui naudotis VIISP sukonstruotomis elektroninėmis paslaugomis;</w:t>
      </w:r>
    </w:p>
    <w:p w14:paraId="6EE8638E" w14:textId="110912F2" w:rsidR="00466BCC" w:rsidRPr="00052D09" w:rsidRDefault="00466BCC" w:rsidP="00400D32">
      <w:pPr>
        <w:pStyle w:val="FORITBulletsL1"/>
        <w:numPr>
          <w:ilvl w:val="0"/>
          <w:numId w:val="90"/>
        </w:numPr>
        <w:ind w:left="709"/>
      </w:pPr>
      <w:bookmarkStart w:id="58" w:name="part_e0a80972ffb24653b73a4799314c1105"/>
      <w:bookmarkEnd w:id="58"/>
      <w:r w:rsidRPr="00052D09">
        <w:t>teikti elektroninių paslaugų konstravimo priemones VIISP paslaugų gavėjams elektroninėms paslaugoms konstruoti;</w:t>
      </w:r>
    </w:p>
    <w:p w14:paraId="64403B57" w14:textId="24287A33" w:rsidR="00466BCC" w:rsidRPr="00052D09" w:rsidRDefault="00466BCC" w:rsidP="00400D32">
      <w:pPr>
        <w:pStyle w:val="FORITBulletsL1"/>
        <w:numPr>
          <w:ilvl w:val="0"/>
          <w:numId w:val="90"/>
        </w:numPr>
        <w:ind w:left="709"/>
      </w:pPr>
      <w:bookmarkStart w:id="59" w:name="part_6b3eee9612ba4b9e9dc3bcd0eca97060"/>
      <w:bookmarkEnd w:id="59"/>
      <w:r w:rsidRPr="00052D09">
        <w:t>rengti, apdoroti ir saugoti valstybės ir savivaldybių institucijų siunčiamus bei gaunamus elektroninius dokumentus;</w:t>
      </w:r>
    </w:p>
    <w:p w14:paraId="0F316315" w14:textId="3FE4B76A" w:rsidR="00466BCC" w:rsidRPr="00052D09" w:rsidRDefault="00466BCC" w:rsidP="00400D32">
      <w:pPr>
        <w:pStyle w:val="FORITBulletsL1"/>
        <w:numPr>
          <w:ilvl w:val="0"/>
          <w:numId w:val="90"/>
        </w:numPr>
        <w:ind w:left="709"/>
      </w:pPr>
      <w:bookmarkStart w:id="60" w:name="part_62b48c9e5b3e4b97b06166b7da576dd2"/>
      <w:bookmarkEnd w:id="60"/>
      <w:r w:rsidRPr="00052D09">
        <w:t>kurti ir tikrinti teisės aktais nustatytų specifikacijų elektroninius dokumentus, tikrinti elektroninius parašus ir rengti elektroninių dokumentų kopijas;</w:t>
      </w:r>
    </w:p>
    <w:p w14:paraId="74B2D45F" w14:textId="445D42E3" w:rsidR="00466BCC" w:rsidRPr="00052D09" w:rsidRDefault="00466BCC" w:rsidP="00400D32">
      <w:pPr>
        <w:pStyle w:val="FORITBulletsL1"/>
        <w:numPr>
          <w:ilvl w:val="0"/>
          <w:numId w:val="90"/>
        </w:numPr>
        <w:ind w:left="709"/>
      </w:pPr>
      <w:bookmarkStart w:id="61" w:name="part_3e0d2c11a925499290a8b2c5bae0ffa5"/>
      <w:bookmarkEnd w:id="61"/>
      <w:r w:rsidRPr="00052D09">
        <w:t>tvarkyti valstybės ir savivaldybių institucijų disponuojamos programinės įrangos licencijų duomenis;</w:t>
      </w:r>
    </w:p>
    <w:p w14:paraId="0B8A461D" w14:textId="48DBCF16" w:rsidR="00466BCC" w:rsidRPr="00052D09" w:rsidRDefault="00466BCC" w:rsidP="00400D32">
      <w:pPr>
        <w:pStyle w:val="FORITBulletsL1"/>
        <w:numPr>
          <w:ilvl w:val="0"/>
          <w:numId w:val="90"/>
        </w:numPr>
        <w:ind w:left="709"/>
      </w:pPr>
      <w:bookmarkStart w:id="62" w:name="part_79054139ceac42409a9d810ed5de0756"/>
      <w:bookmarkEnd w:id="62"/>
      <w:r w:rsidRPr="00052D09">
        <w:t>kurti, palaikyti ir administruoti valstybės ir savivaldybių institucijų interneto svetainių tipinio turinio valdymo priemones;</w:t>
      </w:r>
    </w:p>
    <w:p w14:paraId="52B074EA" w14:textId="33A469EA" w:rsidR="00466BCC" w:rsidRPr="00052D09" w:rsidRDefault="00466BCC" w:rsidP="00400D32">
      <w:pPr>
        <w:pStyle w:val="FORITBulletsL1"/>
        <w:numPr>
          <w:ilvl w:val="0"/>
          <w:numId w:val="90"/>
        </w:numPr>
        <w:ind w:left="709"/>
      </w:pPr>
      <w:bookmarkStart w:id="63" w:name="part_63ea2ece1b694233a1585805e67c4550"/>
      <w:bookmarkEnd w:id="63"/>
      <w:r w:rsidRPr="00052D09">
        <w:t>sudaryti VIISP duomenų rinkinius pagal elektroninių paslaugų gavėjo parengtą užklausą.</w:t>
      </w:r>
    </w:p>
    <w:p w14:paraId="31A18C9E" w14:textId="77777777" w:rsidR="00A42BD3" w:rsidRPr="00052D09" w:rsidRDefault="00A42BD3" w:rsidP="00016173">
      <w:pPr>
        <w:pStyle w:val="FORITtekstas"/>
        <w:rPr>
          <w:szCs w:val="22"/>
        </w:rPr>
      </w:pPr>
    </w:p>
    <w:p w14:paraId="770F9A2F" w14:textId="4D51B262" w:rsidR="00CA2940" w:rsidRPr="00052D09" w:rsidRDefault="00CA2940" w:rsidP="00400D32">
      <w:pPr>
        <w:pStyle w:val="Heading4"/>
        <w:numPr>
          <w:ilvl w:val="3"/>
          <w:numId w:val="73"/>
        </w:numPr>
        <w:rPr>
          <w:lang w:val="lt-LT"/>
        </w:rPr>
      </w:pPr>
      <w:r w:rsidRPr="00052D09">
        <w:rPr>
          <w:lang w:val="lt-LT"/>
        </w:rPr>
        <w:t xml:space="preserve">VIISP </w:t>
      </w:r>
      <w:r w:rsidR="007169B8" w:rsidRPr="00052D09">
        <w:rPr>
          <w:lang w:val="lt-LT"/>
        </w:rPr>
        <w:t>duomenys</w:t>
      </w:r>
    </w:p>
    <w:p w14:paraId="146F8323" w14:textId="52352FB2" w:rsidR="00A42BD3" w:rsidRPr="00052D09" w:rsidRDefault="002225E2" w:rsidP="00016173">
      <w:pPr>
        <w:pStyle w:val="FORITtekstas"/>
        <w:rPr>
          <w:szCs w:val="22"/>
        </w:rPr>
      </w:pPr>
      <w:r w:rsidRPr="00052D09">
        <w:rPr>
          <w:szCs w:val="22"/>
        </w:rPr>
        <w:t>VIISP tvarkomą informaciją sudaro šios duomenų grupės:</w:t>
      </w:r>
    </w:p>
    <w:p w14:paraId="2EEC7B14" w14:textId="6BB4448C" w:rsidR="004366F6" w:rsidRPr="00052D09" w:rsidRDefault="05EFEFBC" w:rsidP="004366F6">
      <w:pPr>
        <w:pStyle w:val="FORITBulletsL1"/>
        <w:ind w:left="709"/>
      </w:pPr>
      <w:r w:rsidRPr="0ACE3676">
        <w:rPr>
          <w:color w:val="000000" w:themeColor="text1"/>
        </w:rPr>
        <w:t>VIISP naudotojų ir elektroninių paslaugų gavėjų duomenys;</w:t>
      </w:r>
    </w:p>
    <w:p w14:paraId="46DCF655" w14:textId="77777777" w:rsidR="008127A4" w:rsidRPr="00052D09" w:rsidRDefault="7C49D13F" w:rsidP="008127A4">
      <w:pPr>
        <w:pStyle w:val="FORITBulletsL1"/>
        <w:ind w:left="709"/>
        <w:rPr>
          <w:color w:val="000000"/>
        </w:rPr>
      </w:pPr>
      <w:r w:rsidRPr="0ACE3676">
        <w:rPr>
          <w:color w:val="000000" w:themeColor="text1"/>
        </w:rPr>
        <w:t>VIISP paslaugų gavėjo sistemą identifikuojantys duomenys – informacinės sistemos pavadinimas, URL adresas, WSDL (URL) adresas;</w:t>
      </w:r>
    </w:p>
    <w:p w14:paraId="785A9ACB" w14:textId="0CBD63BD" w:rsidR="008127A4" w:rsidRPr="00052D09" w:rsidRDefault="7C49D13F" w:rsidP="008127A4">
      <w:pPr>
        <w:pStyle w:val="FORITBulletsL1"/>
        <w:ind w:left="709"/>
        <w:rPr>
          <w:color w:val="000000"/>
        </w:rPr>
      </w:pPr>
      <w:r w:rsidRPr="0ACE3676">
        <w:rPr>
          <w:color w:val="000000" w:themeColor="text1"/>
        </w:rPr>
        <w:t xml:space="preserve">VIISP paslaugų gavėjo teises naudoti </w:t>
      </w:r>
      <w:proofErr w:type="spellStart"/>
      <w:r w:rsidRPr="0ACE3676">
        <w:rPr>
          <w:color w:val="000000" w:themeColor="text1"/>
        </w:rPr>
        <w:t>saityno</w:t>
      </w:r>
      <w:proofErr w:type="spellEnd"/>
      <w:r w:rsidRPr="0ACE3676">
        <w:rPr>
          <w:color w:val="000000" w:themeColor="text1"/>
        </w:rPr>
        <w:t xml:space="preserve"> paslaugas apibūdinantys techniniai duomenys;</w:t>
      </w:r>
    </w:p>
    <w:p w14:paraId="6210E575" w14:textId="3E53FC8F" w:rsidR="004366F6" w:rsidRPr="00052D09" w:rsidRDefault="7C49D13F" w:rsidP="008127A4">
      <w:pPr>
        <w:pStyle w:val="FORITBulletsL1"/>
        <w:ind w:left="709"/>
        <w:rPr>
          <w:color w:val="000000"/>
        </w:rPr>
      </w:pPr>
      <w:r w:rsidRPr="0ACE3676">
        <w:rPr>
          <w:color w:val="000000" w:themeColor="text1"/>
        </w:rPr>
        <w:t>elektroninės paslaugos duomenys;</w:t>
      </w:r>
    </w:p>
    <w:p w14:paraId="7F629DDE" w14:textId="354CADD3" w:rsidR="008127A4" w:rsidRPr="00052D09" w:rsidRDefault="1FC9E79D" w:rsidP="008127A4">
      <w:pPr>
        <w:pStyle w:val="FORITBulletsL1"/>
        <w:ind w:left="709"/>
        <w:rPr>
          <w:color w:val="000000"/>
        </w:rPr>
      </w:pPr>
      <w:proofErr w:type="spellStart"/>
      <w:r w:rsidRPr="0ACE3676">
        <w:rPr>
          <w:color w:val="000000" w:themeColor="text1"/>
        </w:rPr>
        <w:t>saityno</w:t>
      </w:r>
      <w:proofErr w:type="spellEnd"/>
      <w:r w:rsidRPr="0ACE3676">
        <w:rPr>
          <w:color w:val="000000" w:themeColor="text1"/>
        </w:rPr>
        <w:t xml:space="preserve"> paslaugos duomenys;</w:t>
      </w:r>
    </w:p>
    <w:p w14:paraId="603B198C" w14:textId="77777777" w:rsidR="006D297C" w:rsidRPr="00052D09" w:rsidRDefault="3DC4883F" w:rsidP="006D297C">
      <w:pPr>
        <w:pStyle w:val="FORITBulletsL1"/>
        <w:ind w:left="709"/>
        <w:rPr>
          <w:color w:val="000000"/>
        </w:rPr>
      </w:pPr>
      <w:r w:rsidRPr="0ACE3676">
        <w:rPr>
          <w:color w:val="000000" w:themeColor="text1"/>
        </w:rPr>
        <w:t>elektroninių paslaugų gavėjo tapatybės nustatymo data ir laikas;</w:t>
      </w:r>
    </w:p>
    <w:p w14:paraId="4244360C" w14:textId="277C7590" w:rsidR="006D297C" w:rsidRPr="00052D09" w:rsidRDefault="3DC4883F" w:rsidP="006D297C">
      <w:pPr>
        <w:pStyle w:val="FORITBulletsL1"/>
        <w:ind w:left="709"/>
        <w:rPr>
          <w:color w:val="000000"/>
        </w:rPr>
      </w:pPr>
      <w:r w:rsidRPr="0ACE3676">
        <w:rPr>
          <w:color w:val="000000" w:themeColor="text1"/>
        </w:rPr>
        <w:t>tapatybės nustatymo paslaugos parametrai;</w:t>
      </w:r>
    </w:p>
    <w:p w14:paraId="292BF1FE" w14:textId="4F441B69" w:rsidR="006D297C" w:rsidRPr="00052D09" w:rsidRDefault="3DC4883F" w:rsidP="006D297C">
      <w:pPr>
        <w:pStyle w:val="FORITBulletsL1"/>
        <w:ind w:left="709"/>
        <w:rPr>
          <w:color w:val="000000"/>
        </w:rPr>
      </w:pPr>
      <w:r w:rsidRPr="0ACE3676">
        <w:rPr>
          <w:color w:val="000000" w:themeColor="text1"/>
        </w:rPr>
        <w:t>mokėjimo paskirtis;</w:t>
      </w:r>
    </w:p>
    <w:p w14:paraId="757420F8" w14:textId="0D5ED68E" w:rsidR="006D297C" w:rsidRPr="00052D09" w:rsidRDefault="3DC4883F" w:rsidP="006D297C">
      <w:pPr>
        <w:pStyle w:val="FORITBulletsL1"/>
        <w:ind w:left="709"/>
        <w:rPr>
          <w:color w:val="000000"/>
        </w:rPr>
      </w:pPr>
      <w:r w:rsidRPr="0ACE3676">
        <w:rPr>
          <w:color w:val="000000" w:themeColor="text1"/>
        </w:rPr>
        <w:t>mokėjimo suma;</w:t>
      </w:r>
    </w:p>
    <w:p w14:paraId="73437BF5" w14:textId="0FBFCC4B" w:rsidR="006D297C" w:rsidRPr="00052D09" w:rsidRDefault="3DC4883F" w:rsidP="006D297C">
      <w:pPr>
        <w:pStyle w:val="FORITBulletsL1"/>
        <w:ind w:left="709"/>
        <w:rPr>
          <w:color w:val="000000"/>
        </w:rPr>
      </w:pPr>
      <w:r w:rsidRPr="0ACE3676">
        <w:rPr>
          <w:color w:val="000000" w:themeColor="text1"/>
        </w:rPr>
        <w:t>įmokos kodas;</w:t>
      </w:r>
    </w:p>
    <w:p w14:paraId="04C18155" w14:textId="7DF0E7A6" w:rsidR="006D297C" w:rsidRPr="00052D09" w:rsidRDefault="3DC4883F" w:rsidP="006D297C">
      <w:pPr>
        <w:pStyle w:val="FORITBulletsL1"/>
        <w:ind w:left="709"/>
        <w:rPr>
          <w:color w:val="000000"/>
        </w:rPr>
      </w:pPr>
      <w:r w:rsidRPr="0ACE3676">
        <w:rPr>
          <w:color w:val="000000" w:themeColor="text1"/>
        </w:rPr>
        <w:t>elektroninės paslaugos duomenys, reikalingi mokėjimui atlikti;</w:t>
      </w:r>
    </w:p>
    <w:p w14:paraId="14D21FD6" w14:textId="7DF88FE9" w:rsidR="006D297C" w:rsidRPr="00052D09" w:rsidRDefault="3DC4883F" w:rsidP="006D297C">
      <w:pPr>
        <w:pStyle w:val="FORITBulletsL1"/>
        <w:ind w:left="709"/>
        <w:rPr>
          <w:color w:val="000000"/>
        </w:rPr>
      </w:pPr>
      <w:r w:rsidRPr="0ACE3676">
        <w:rPr>
          <w:color w:val="000000" w:themeColor="text1"/>
        </w:rPr>
        <w:t>mokėjimo data ir laikas;</w:t>
      </w:r>
    </w:p>
    <w:p w14:paraId="2975F14C" w14:textId="211D5701" w:rsidR="006D297C" w:rsidRPr="00052D09" w:rsidRDefault="3DC4883F" w:rsidP="006D297C">
      <w:pPr>
        <w:pStyle w:val="FORITBulletsL1"/>
        <w:ind w:left="709"/>
        <w:rPr>
          <w:color w:val="000000"/>
        </w:rPr>
      </w:pPr>
      <w:r w:rsidRPr="0ACE3676">
        <w:rPr>
          <w:color w:val="000000" w:themeColor="text1"/>
        </w:rPr>
        <w:t>mokėjimo paslaugos parametrai;</w:t>
      </w:r>
    </w:p>
    <w:p w14:paraId="57D7455E" w14:textId="76BA5576" w:rsidR="006D297C" w:rsidRPr="00052D09" w:rsidRDefault="3DC4883F" w:rsidP="006D297C">
      <w:pPr>
        <w:pStyle w:val="FORITBulletsL1"/>
        <w:ind w:left="709"/>
        <w:rPr>
          <w:color w:val="000000"/>
        </w:rPr>
      </w:pPr>
      <w:r w:rsidRPr="0ACE3676">
        <w:rPr>
          <w:color w:val="000000" w:themeColor="text1"/>
        </w:rPr>
        <w:t>VIISP paslaugų teikimo proceso žingsnius apibūdinantys duomenys;</w:t>
      </w:r>
    </w:p>
    <w:p w14:paraId="76F0A39C" w14:textId="2F259746" w:rsidR="006D297C" w:rsidRPr="00052D09" w:rsidRDefault="3DC4883F" w:rsidP="006D297C">
      <w:pPr>
        <w:pStyle w:val="FORITBulletsL1"/>
        <w:ind w:left="709"/>
        <w:rPr>
          <w:color w:val="000000"/>
        </w:rPr>
      </w:pPr>
      <w:r w:rsidRPr="0ACE3676">
        <w:rPr>
          <w:color w:val="000000" w:themeColor="text1"/>
        </w:rPr>
        <w:t>duomenys apie nustatytos prieigos teisę ir šių teisių rinkinį, skirtus VIISP naudotojams, VIISP elektroninių paslaugų gavėjams, VIISP tvarkytojo darbuotojams, VIISP tvarkytojo srities administratoriams, VIISP paslaugų gavėjo administratoriams;</w:t>
      </w:r>
    </w:p>
    <w:p w14:paraId="1284D0C8" w14:textId="6976E81B" w:rsidR="006D297C" w:rsidRPr="00052D09" w:rsidRDefault="3DC4883F" w:rsidP="006D297C">
      <w:pPr>
        <w:pStyle w:val="FORITBulletsL1"/>
        <w:ind w:left="709"/>
        <w:rPr>
          <w:color w:val="000000"/>
        </w:rPr>
      </w:pPr>
      <w:r w:rsidRPr="0ACE3676">
        <w:rPr>
          <w:color w:val="000000" w:themeColor="text1"/>
        </w:rPr>
        <w:t>duomenys apie VIISP paslaugų teikimo inicijavimą;</w:t>
      </w:r>
    </w:p>
    <w:p w14:paraId="0E8A130D" w14:textId="0D14C686" w:rsidR="006D297C" w:rsidRPr="00052D09" w:rsidRDefault="3DC4883F" w:rsidP="006D297C">
      <w:pPr>
        <w:pStyle w:val="FORITBulletsL1"/>
        <w:ind w:left="709"/>
        <w:rPr>
          <w:color w:val="000000"/>
        </w:rPr>
      </w:pPr>
      <w:r w:rsidRPr="0ACE3676">
        <w:rPr>
          <w:color w:val="000000" w:themeColor="text1"/>
        </w:rPr>
        <w:t>duomenys apie VIISP paslaugų suteikimą;</w:t>
      </w:r>
    </w:p>
    <w:p w14:paraId="1BF0015A" w14:textId="000BE23A" w:rsidR="008E48AE" w:rsidRPr="00052D09" w:rsidRDefault="3DC4883F" w:rsidP="006D297C">
      <w:pPr>
        <w:pStyle w:val="FORITBulletsL1"/>
        <w:ind w:left="709"/>
        <w:rPr>
          <w:color w:val="000000"/>
        </w:rPr>
      </w:pPr>
      <w:r w:rsidRPr="0ACE3676">
        <w:rPr>
          <w:color w:val="000000" w:themeColor="text1"/>
        </w:rPr>
        <w:t>duomenys apie VIISP aplinkoje kuriamas ir teikiamas elektronines paslaugas</w:t>
      </w:r>
      <w:r w:rsidR="51D079F6" w:rsidRPr="0ACE3676">
        <w:rPr>
          <w:color w:val="000000" w:themeColor="text1"/>
        </w:rPr>
        <w:t>;</w:t>
      </w:r>
    </w:p>
    <w:p w14:paraId="0C236CA9" w14:textId="77777777" w:rsidR="00A3798F" w:rsidRPr="00052D09" w:rsidRDefault="37C896FD" w:rsidP="00C63E7E">
      <w:pPr>
        <w:pStyle w:val="FORITBulletsL1"/>
        <w:ind w:left="709"/>
        <w:rPr>
          <w:color w:val="000000"/>
        </w:rPr>
      </w:pPr>
      <w:r w:rsidRPr="0ACE3676">
        <w:rPr>
          <w:color w:val="000000" w:themeColor="text1"/>
        </w:rPr>
        <w:t>duomenys, kuriais aprašoma elektroninio pašto adreso sukūrimo būsena;</w:t>
      </w:r>
    </w:p>
    <w:p w14:paraId="7EC184BE" w14:textId="71DB5DB3" w:rsidR="00A3798F" w:rsidRPr="00052D09" w:rsidRDefault="37C896FD" w:rsidP="00C63E7E">
      <w:pPr>
        <w:pStyle w:val="FORITBulletsL1"/>
        <w:ind w:left="709"/>
        <w:rPr>
          <w:color w:val="000000"/>
        </w:rPr>
      </w:pPr>
      <w:r w:rsidRPr="0ACE3676">
        <w:rPr>
          <w:color w:val="000000" w:themeColor="text1"/>
        </w:rPr>
        <w:t>unikalus pašto dėžutės identifikatorius;</w:t>
      </w:r>
    </w:p>
    <w:p w14:paraId="5B35E702" w14:textId="5E6FA453" w:rsidR="00A3798F" w:rsidRPr="00052D09" w:rsidRDefault="37C896FD" w:rsidP="00C63E7E">
      <w:pPr>
        <w:pStyle w:val="FORITBulletsL1"/>
        <w:ind w:left="709"/>
        <w:rPr>
          <w:color w:val="000000"/>
        </w:rPr>
      </w:pPr>
      <w:r w:rsidRPr="0ACE3676">
        <w:rPr>
          <w:color w:val="000000" w:themeColor="text1"/>
        </w:rPr>
        <w:t>VIISP naudotojo ir elektroninės paslaugos gavėjo gautų elektroninių siuntų (Nacionalinėje elektroninių siuntų pristatymo, naudojant pašto tinklą, informacinėje sistemoje) unikalus identifikatorius e. pristatymo sistemoje;</w:t>
      </w:r>
    </w:p>
    <w:p w14:paraId="4E22289E" w14:textId="4663F282" w:rsidR="002225E2" w:rsidRPr="00052D09" w:rsidRDefault="37C896FD" w:rsidP="00C63E7E">
      <w:pPr>
        <w:pStyle w:val="FORITBulletsL1"/>
        <w:ind w:left="709"/>
        <w:rPr>
          <w:color w:val="000000"/>
        </w:rPr>
      </w:pPr>
      <w:r w:rsidRPr="0ACE3676">
        <w:rPr>
          <w:color w:val="000000" w:themeColor="text1"/>
        </w:rPr>
        <w:t>VIISP elektroninių paslaugų įgaliojimų duomenys;</w:t>
      </w:r>
    </w:p>
    <w:p w14:paraId="316F57AD" w14:textId="77777777" w:rsidR="00C63E7E" w:rsidRPr="00052D09" w:rsidRDefault="42E69D53" w:rsidP="00C63E7E">
      <w:pPr>
        <w:pStyle w:val="FORITBulletsL1"/>
        <w:ind w:left="709"/>
        <w:rPr>
          <w:color w:val="000000"/>
        </w:rPr>
      </w:pPr>
      <w:r w:rsidRPr="0ACE3676">
        <w:rPr>
          <w:color w:val="000000" w:themeColor="text1"/>
        </w:rPr>
        <w:t>elektroninių paslaugų gavėjų dokumentai (elektroniniai dokumentai, nuotraukos (rastriniai paveikslai), skaitmeninės rinkmenos), kurie gali būti reikalingi teikiant elektronines paslaugas, pasirenkant dokumentą iš VIISP saugomų (elektroninės paslaugos gavėjo įkeltų) dokumentų sąrašo;</w:t>
      </w:r>
    </w:p>
    <w:p w14:paraId="4566D30D" w14:textId="6840486B" w:rsidR="00C63E7E" w:rsidRPr="00052D09" w:rsidRDefault="42E69D53" w:rsidP="00C63E7E">
      <w:pPr>
        <w:pStyle w:val="FORITBulletsL1"/>
        <w:ind w:left="709"/>
        <w:rPr>
          <w:color w:val="000000"/>
        </w:rPr>
      </w:pPr>
      <w:r w:rsidRPr="0ACE3676">
        <w:rPr>
          <w:color w:val="000000" w:themeColor="text1"/>
        </w:rPr>
        <w:t>elektroninės paslaugos gavėjo ir VIISP naudotojo kalendoriaus įrašai (užduočių terminai, užsakytų elektroninių paslaugų terminai, VIISP naudotojų užregistruotų renginių (įvykių) duomenys, asmeninių įvykių duomenys);</w:t>
      </w:r>
    </w:p>
    <w:p w14:paraId="338702E2" w14:textId="48EDA2E5" w:rsidR="00C63E7E" w:rsidRPr="00052D09" w:rsidRDefault="42E69D53" w:rsidP="00C63E7E">
      <w:pPr>
        <w:pStyle w:val="FORITBulletsL1"/>
        <w:ind w:left="709"/>
        <w:rPr>
          <w:color w:val="000000"/>
        </w:rPr>
      </w:pPr>
      <w:r w:rsidRPr="0ACE3676">
        <w:rPr>
          <w:color w:val="000000" w:themeColor="text1"/>
        </w:rPr>
        <w:t>naudingos nuorodos (angl. URL) į kitas informacines sistemas, registrus ar portalus;</w:t>
      </w:r>
    </w:p>
    <w:p w14:paraId="40B54897" w14:textId="3D073696" w:rsidR="00C63E7E" w:rsidRPr="00052D09" w:rsidRDefault="42E69D53" w:rsidP="00C63E7E">
      <w:pPr>
        <w:pStyle w:val="FORITBulletsL1"/>
        <w:ind w:left="709"/>
        <w:rPr>
          <w:color w:val="000000"/>
        </w:rPr>
      </w:pPr>
      <w:r w:rsidRPr="0ACE3676">
        <w:rPr>
          <w:color w:val="000000" w:themeColor="text1"/>
        </w:rPr>
        <w:t>elektroninių paslaugų gavėjų atsiliepimai ir įvertinimai apie elektronines paslaugas ir VIISP funkcionalumą;</w:t>
      </w:r>
    </w:p>
    <w:p w14:paraId="77D3E212" w14:textId="42EF7BD2" w:rsidR="00C63E7E" w:rsidRPr="00052D09" w:rsidRDefault="42E69D53" w:rsidP="00C63E7E">
      <w:pPr>
        <w:pStyle w:val="FORITBulletsL1"/>
        <w:ind w:left="709"/>
        <w:rPr>
          <w:color w:val="000000"/>
        </w:rPr>
      </w:pPr>
      <w:r w:rsidRPr="0ACE3676">
        <w:rPr>
          <w:color w:val="000000" w:themeColor="text1"/>
        </w:rPr>
        <w:t>VIISP paslaugų gavėjų dokumentai;</w:t>
      </w:r>
    </w:p>
    <w:p w14:paraId="2A3E9226" w14:textId="740A1C60" w:rsidR="00C63E7E" w:rsidRPr="00052D09" w:rsidRDefault="42E69D53" w:rsidP="00C63E7E">
      <w:pPr>
        <w:pStyle w:val="FORITBulletsL1"/>
        <w:ind w:left="709"/>
        <w:rPr>
          <w:color w:val="000000"/>
        </w:rPr>
      </w:pPr>
      <w:r w:rsidRPr="0ACE3676">
        <w:rPr>
          <w:color w:val="000000" w:themeColor="text1"/>
        </w:rPr>
        <w:t>duomenys, reikalingi VIISP paslaugų gavėjų dokumentams tvarkyti VIISP (duomenys apie paskelbtus skelbimus pagal skelbimo spausdinimo datą, pasikeitusius skelbimus pagal skelbimo modifikavimo datą, paskelbtus skelbimus pagal skelbimo datą, pasikeitusius skelbimus pagal skelbimo modifikavimo datą, pakaitinio skelbimo galiojimo pabaiga, duomenys apie savivaldybę, pareigas, pareigybės lygis, kategorija ir kt.);</w:t>
      </w:r>
    </w:p>
    <w:p w14:paraId="1B92CE7C" w14:textId="31DC85E9" w:rsidR="00C63E7E" w:rsidRPr="00052D09" w:rsidRDefault="42E69D53" w:rsidP="00C63E7E">
      <w:pPr>
        <w:pStyle w:val="FORITBulletsL1"/>
        <w:ind w:left="709"/>
        <w:rPr>
          <w:color w:val="000000"/>
        </w:rPr>
      </w:pPr>
      <w:r w:rsidRPr="0ACE3676">
        <w:rPr>
          <w:color w:val="000000" w:themeColor="text1"/>
        </w:rPr>
        <w:t>duomenys apie VIISP paslaugų gavėjų turimas programinės įrangos licencijas;</w:t>
      </w:r>
    </w:p>
    <w:p w14:paraId="157D0942" w14:textId="7FCB5997" w:rsidR="00C63E7E" w:rsidRPr="00052D09" w:rsidRDefault="42E69D53" w:rsidP="00C63E7E">
      <w:pPr>
        <w:pStyle w:val="FORITBulletsL1"/>
        <w:ind w:left="709"/>
        <w:rPr>
          <w:color w:val="000000"/>
        </w:rPr>
      </w:pPr>
      <w:r w:rsidRPr="0ACE3676">
        <w:rPr>
          <w:color w:val="000000" w:themeColor="text1"/>
        </w:rPr>
        <w:t>duomenys, reikalingi turinio valdymo priemonių teikimo institucijoms paslaugai teikti;</w:t>
      </w:r>
    </w:p>
    <w:p w14:paraId="3625C6C7" w14:textId="475EF0F3" w:rsidR="00C63E7E" w:rsidRPr="00052D09" w:rsidRDefault="42E69D53" w:rsidP="00C63E7E">
      <w:pPr>
        <w:pStyle w:val="FORITBulletsL1"/>
        <w:ind w:left="709"/>
        <w:rPr>
          <w:color w:val="000000"/>
        </w:rPr>
      </w:pPr>
      <w:r w:rsidRPr="0ACE3676">
        <w:rPr>
          <w:color w:val="000000" w:themeColor="text1"/>
        </w:rPr>
        <w:t>konsultavimo ir pagalbos VIISP paslaugų gavėjams ir elektroninių paslaugų gavėjams duomenys;</w:t>
      </w:r>
    </w:p>
    <w:p w14:paraId="716F274D" w14:textId="66871520" w:rsidR="00C63E7E" w:rsidRPr="00052D09" w:rsidRDefault="42E69D53" w:rsidP="00C63E7E">
      <w:pPr>
        <w:pStyle w:val="FORITBulletsL1"/>
        <w:ind w:left="709"/>
        <w:rPr>
          <w:color w:val="000000"/>
        </w:rPr>
      </w:pPr>
      <w:r w:rsidRPr="0ACE3676">
        <w:rPr>
          <w:color w:val="000000" w:themeColor="text1"/>
        </w:rPr>
        <w:t>duomenys apie valstybės ir savivaldybių instituciją ir įstaigą, gaunami naudojant turinio valdymo priemonių paslaugą (dirbantieji asmenys ir jų kontaktai (telefonas, el. pašto adresas), aukštesnės pagal pavaldumą įstaigos, pareigybės, į kurią paskirtas asmuo, galiojančių paskyrimų be pareigybių, tiesiogiai priklausančių padaliniui, sąrašas, požymis, ar asmuo yra laikinai perkeltas iš šio paskyrimo, asmuo, kuris paskirtas į pareigybę (vardas, pavardė, telefonas, el. paštas, kiti papildomi duomenys);</w:t>
      </w:r>
    </w:p>
    <w:p w14:paraId="5E24E5A2" w14:textId="09972A0F" w:rsidR="00A3798F" w:rsidRPr="00052D09" w:rsidRDefault="42E69D53" w:rsidP="00C63E7E">
      <w:pPr>
        <w:pStyle w:val="FORITBulletsL1"/>
        <w:ind w:left="709"/>
        <w:rPr>
          <w:color w:val="000000"/>
        </w:rPr>
      </w:pPr>
      <w:r w:rsidRPr="0ACE3676">
        <w:rPr>
          <w:color w:val="000000" w:themeColor="text1"/>
        </w:rPr>
        <w:t>IT paslaugų teikimo parametrus apibūdinantys duomenys.</w:t>
      </w:r>
    </w:p>
    <w:p w14:paraId="36655300" w14:textId="77777777" w:rsidR="00A42BD3" w:rsidRPr="00052D09" w:rsidRDefault="00A42BD3" w:rsidP="00016173">
      <w:pPr>
        <w:pStyle w:val="FORITtekstas"/>
        <w:rPr>
          <w:szCs w:val="22"/>
        </w:rPr>
      </w:pPr>
    </w:p>
    <w:p w14:paraId="3522AF10" w14:textId="12DDD452" w:rsidR="007169B8" w:rsidRPr="00052D09" w:rsidRDefault="007169B8" w:rsidP="00016173">
      <w:pPr>
        <w:pStyle w:val="FORITtekstas"/>
        <w:rPr>
          <w:szCs w:val="22"/>
        </w:rPr>
      </w:pPr>
      <w:r w:rsidRPr="00052D09">
        <w:t>Detaliai VIISP tvarkomi duomenys nurodyti VIISP nuostatuose.</w:t>
      </w:r>
    </w:p>
    <w:p w14:paraId="71E6CCA1" w14:textId="3CDAB9D5" w:rsidR="00113E33" w:rsidRPr="00052D09" w:rsidRDefault="000C09C7" w:rsidP="00240671">
      <w:pPr>
        <w:pStyle w:val="Heading4"/>
        <w:rPr>
          <w:szCs w:val="32"/>
          <w:lang w:val="lt-LT"/>
        </w:rPr>
      </w:pPr>
      <w:r w:rsidRPr="6B9CF3E2">
        <w:rPr>
          <w:lang w:val="lt-LT"/>
        </w:rPr>
        <w:t>El. paslaugų portalas</w:t>
      </w:r>
      <w:r w:rsidR="00113E33" w:rsidRPr="6B9CF3E2">
        <w:rPr>
          <w:lang w:val="lt-LT"/>
        </w:rPr>
        <w:t xml:space="preserve"> </w:t>
      </w:r>
    </w:p>
    <w:p w14:paraId="1B7038FF" w14:textId="2AD8A52D" w:rsidR="00370A88" w:rsidRPr="00052D09" w:rsidRDefault="00292A5D" w:rsidP="00370A88">
      <w:pPr>
        <w:pStyle w:val="FORITtekstas"/>
        <w:rPr>
          <w:szCs w:val="22"/>
        </w:rPr>
      </w:pPr>
      <w:r w:rsidRPr="00052D09">
        <w:rPr>
          <w:szCs w:val="22"/>
        </w:rPr>
        <w:t>El. paslaugų</w:t>
      </w:r>
      <w:r w:rsidR="00370A88" w:rsidRPr="00052D09">
        <w:rPr>
          <w:szCs w:val="22"/>
        </w:rPr>
        <w:t xml:space="preserve"> portal</w:t>
      </w:r>
      <w:r w:rsidR="0032705D" w:rsidRPr="00052D09">
        <w:rPr>
          <w:szCs w:val="22"/>
        </w:rPr>
        <w:t>as</w:t>
      </w:r>
      <w:r w:rsidR="00370A88" w:rsidRPr="00052D09">
        <w:rPr>
          <w:szCs w:val="22"/>
        </w:rPr>
        <w:t xml:space="preserve"> </w:t>
      </w:r>
      <w:r w:rsidR="0032705D" w:rsidRPr="00052D09">
        <w:rPr>
          <w:szCs w:val="22"/>
        </w:rPr>
        <w:t>skirtas gyventojams, verslo subjektams ir valstybės institucijų darbuotojams vieno langelio principu rasti Lietuvoje teikiamas viešąsias ir administracines elektronines paslaugas. Portalas prieinamas adresu: www.epaslaugos.lt</w:t>
      </w:r>
      <w:r w:rsidR="00370A88" w:rsidRPr="00052D09">
        <w:rPr>
          <w:szCs w:val="22"/>
        </w:rPr>
        <w:t>.</w:t>
      </w:r>
      <w:r w:rsidR="000C09C7" w:rsidRPr="00052D09">
        <w:rPr>
          <w:szCs w:val="22"/>
        </w:rPr>
        <w:t xml:space="preserve"> </w:t>
      </w:r>
      <w:r w:rsidRPr="00052D09">
        <w:rPr>
          <w:szCs w:val="22"/>
        </w:rPr>
        <w:t>El. paslaugų portalo</w:t>
      </w:r>
      <w:r w:rsidR="000C09C7" w:rsidRPr="00052D09">
        <w:rPr>
          <w:szCs w:val="22"/>
        </w:rPr>
        <w:t xml:space="preserve"> pagrindiniame puslapyje pateikiamos trys portalo naudotojų grupės: „Gyventojams", „Verslo subjektams", „Paslaugų teikėjams".</w:t>
      </w:r>
    </w:p>
    <w:p w14:paraId="741599B0" w14:textId="5B5A5457" w:rsidR="001F4A5B" w:rsidRPr="00052D09" w:rsidRDefault="007C61A1" w:rsidP="001F4A5B">
      <w:pPr>
        <w:pStyle w:val="FORITtekstas"/>
      </w:pPr>
      <w:r w:rsidRPr="00052D09">
        <w:t xml:space="preserve">Portale paslaugas galima rasti paieškos laukelyje įvedant ieškomos paslaugos fragmentą arba surasti paslaugas pagal gyvenimo įvykius, paslaugų kategorijas, populiarumą, aktualumą ar naujumą. </w:t>
      </w:r>
      <w:r w:rsidR="00370A88" w:rsidRPr="00052D09">
        <w:rPr>
          <w:szCs w:val="22"/>
        </w:rPr>
        <w:t xml:space="preserve">Portalas sukonstruotas taip, kad patogiau ir lengviau vartotojams naudotis paslaugomis, kurios apjungtos pagal gyvenimo atvejus (pvz., „Gimus vaikui“, „Praradau ir ieškau darbo“ ir kt.) bei pagal paslaugų kategorijas (pvz., „Sveikatos apsauga“, „Migracija“, „Finansai, mokesčiai“ ir kt.). </w:t>
      </w:r>
      <w:r w:rsidR="00A0184F" w:rsidRPr="00052D09">
        <w:t>Portale taip pat yra įdiegtos sudėtinės paslaugos: „Keliauju į užsienį“, „Tapau ūkininku“, „Praradau darbą (ieškau darbo)“ ir atnaujinta sudėtinė paslauga „Gimus vaikui“.</w:t>
      </w:r>
      <w:r w:rsidR="006A07AB" w:rsidRPr="00052D09">
        <w:t xml:space="preserve"> </w:t>
      </w:r>
      <w:r w:rsidR="00370A88" w:rsidRPr="00052D09">
        <w:rPr>
          <w:szCs w:val="22"/>
        </w:rPr>
        <w:t xml:space="preserve">Įdiegta galimybė pasiekti sutrumpintą paslaugų sąrašą per nuorodą „Populiariausios paslaugos“ - t. y. dažniausiai naudojamos portalo lankytojų paslaugos. </w:t>
      </w:r>
    </w:p>
    <w:p w14:paraId="3B4760E9" w14:textId="7BB5E63A" w:rsidR="00370A88" w:rsidRPr="00052D09" w:rsidRDefault="00370A88" w:rsidP="00370A88">
      <w:pPr>
        <w:pStyle w:val="FORITtekstas"/>
        <w:rPr>
          <w:szCs w:val="22"/>
        </w:rPr>
      </w:pPr>
      <w:r w:rsidRPr="00052D09">
        <w:rPr>
          <w:szCs w:val="22"/>
        </w:rPr>
        <w:t>Portale gyventojai turi galimybę peržiūrėti gautus e. parašu pasirašytus dokumentus (ADOC), taip pat ir juos sudaryti bei pasirašyti e. parašu (pvz., sutartys, įgaliojimai ir kt.).</w:t>
      </w:r>
    </w:p>
    <w:p w14:paraId="54356DC8" w14:textId="4B8EEE82" w:rsidR="006A052F" w:rsidRPr="00052D09" w:rsidRDefault="00370A88" w:rsidP="00370A88">
      <w:pPr>
        <w:pStyle w:val="FORITtekstas"/>
        <w:rPr>
          <w:szCs w:val="22"/>
        </w:rPr>
      </w:pPr>
      <w:r w:rsidRPr="00052D09">
        <w:rPr>
          <w:szCs w:val="22"/>
        </w:rPr>
        <w:t>Norėdami naudotis e. paslaugomis, vartotojai turi patvirtinti savo asmens tapatybę, prisijungę vienu iš siūlomų būdų: per e. bankininkystę, su elektroninės atpažinties priemonėmis arba su užsienio šalių atpažinties priemonėmis (</w:t>
      </w:r>
      <w:hyperlink r:id="rId22" w:history="1">
        <w:r w:rsidRPr="00052D09">
          <w:rPr>
            <w:szCs w:val="22"/>
          </w:rPr>
          <w:t>eIDAS</w:t>
        </w:r>
      </w:hyperlink>
      <w:r w:rsidRPr="00052D09">
        <w:rPr>
          <w:szCs w:val="22"/>
        </w:rPr>
        <w:t>).</w:t>
      </w:r>
      <w:r w:rsidR="00113E33" w:rsidRPr="00052D09">
        <w:rPr>
          <w:szCs w:val="22"/>
        </w:rPr>
        <w:t xml:space="preserve"> </w:t>
      </w:r>
    </w:p>
    <w:p w14:paraId="70D6B09D" w14:textId="39C30990" w:rsidR="00E604A5" w:rsidRPr="00052D09" w:rsidRDefault="001E447B" w:rsidP="00E604A5">
      <w:pPr>
        <w:pStyle w:val="FORITtekstas"/>
      </w:pPr>
      <w:r w:rsidRPr="00052D09">
        <w:t xml:space="preserve">   </w:t>
      </w:r>
    </w:p>
    <w:p w14:paraId="0742A5D1" w14:textId="1CF49CC4" w:rsidR="00FF0562" w:rsidRPr="00052D09" w:rsidRDefault="00FF0562" w:rsidP="00240671">
      <w:pPr>
        <w:pStyle w:val="Heading4"/>
        <w:rPr>
          <w:lang w:val="lt-LT"/>
        </w:rPr>
      </w:pPr>
      <w:r w:rsidRPr="6B9CF3E2">
        <w:rPr>
          <w:lang w:val="lt-LT"/>
        </w:rPr>
        <w:t>VIISP architektūrinė schema</w:t>
      </w:r>
    </w:p>
    <w:p w14:paraId="6D019C83" w14:textId="73903260" w:rsidR="00FF0562" w:rsidRPr="00052D09" w:rsidRDefault="00FF0562" w:rsidP="00FF0562">
      <w:pPr>
        <w:pStyle w:val="FORITtekstas"/>
        <w:rPr>
          <w:szCs w:val="22"/>
        </w:rPr>
      </w:pPr>
      <w:r w:rsidRPr="00052D09">
        <w:rPr>
          <w:szCs w:val="22"/>
        </w:rPr>
        <w:t xml:space="preserve">Dabartinė </w:t>
      </w:r>
      <w:r w:rsidR="00C133B7" w:rsidRPr="00052D09">
        <w:rPr>
          <w:szCs w:val="22"/>
        </w:rPr>
        <w:t>VIISP</w:t>
      </w:r>
      <w:r w:rsidRPr="00052D09">
        <w:rPr>
          <w:szCs w:val="22"/>
        </w:rPr>
        <w:t xml:space="preserve"> architektūrinė schema:</w:t>
      </w:r>
    </w:p>
    <w:p w14:paraId="71DE44F3" w14:textId="77777777" w:rsidR="00FF0562" w:rsidRPr="00052D09" w:rsidRDefault="00FF0562" w:rsidP="00FF0562">
      <w:pPr>
        <w:pStyle w:val="ListParagraph"/>
        <w:tabs>
          <w:tab w:val="left" w:pos="142"/>
        </w:tabs>
        <w:ind w:left="717"/>
        <w:rPr>
          <w:rFonts w:ascii="Times New Roman" w:hAnsi="Times New Roman" w:cs="Times New Roman"/>
          <w:sz w:val="24"/>
          <w:lang w:val="lt-LT"/>
        </w:rPr>
      </w:pPr>
    </w:p>
    <w:p w14:paraId="770805C0" w14:textId="77777777" w:rsidR="00FF0562" w:rsidRPr="00052D09" w:rsidRDefault="00FF0562" w:rsidP="00FF0562">
      <w:pPr>
        <w:rPr>
          <w:rFonts w:ascii="Times New Roman" w:hAnsi="Times New Roman" w:cs="Times New Roman"/>
          <w:sz w:val="24"/>
          <w:lang w:val="lt-LT"/>
        </w:rPr>
      </w:pPr>
      <w:r w:rsidRPr="00052D09">
        <w:rPr>
          <w:rFonts w:ascii="Times New Roman" w:hAnsi="Times New Roman" w:cs="Times New Roman"/>
          <w:noProof/>
          <w:sz w:val="24"/>
          <w:lang w:val="lt-LT"/>
        </w:rPr>
        <w:drawing>
          <wp:inline distT="0" distB="0" distL="0" distR="0" wp14:anchorId="6490598F" wp14:editId="10C8BCF0">
            <wp:extent cx="5937250" cy="6883770"/>
            <wp:effectExtent l="0" t="0" r="6350" b="0"/>
            <wp:docPr id="1636781807" name="Picture 1636781807" descr="A picture containing text, diagram, plan,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781807" name="Picture 1636781807" descr="A picture containing text, diagram, plan, schematic&#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5948469" cy="6896778"/>
                    </a:xfrm>
                    <a:prstGeom prst="rect">
                      <a:avLst/>
                    </a:prstGeom>
                  </pic:spPr>
                </pic:pic>
              </a:graphicData>
            </a:graphic>
          </wp:inline>
        </w:drawing>
      </w:r>
    </w:p>
    <w:p w14:paraId="12B1F09E" w14:textId="33F3BDCF" w:rsidR="00FF0562" w:rsidRPr="00052D09" w:rsidRDefault="00FF0562" w:rsidP="00FF0562">
      <w:pPr>
        <w:pStyle w:val="Foritpav"/>
        <w:rPr>
          <w:noProof w:val="0"/>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3</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1</w:t>
      </w:r>
      <w:r w:rsidRPr="00052D09">
        <w:rPr>
          <w:noProof w:val="0"/>
        </w:rPr>
        <w:fldChar w:fldCharType="end"/>
      </w:r>
      <w:r w:rsidRPr="00052D09">
        <w:rPr>
          <w:noProof w:val="0"/>
        </w:rPr>
        <w:t xml:space="preserve"> pav. Dabartinė</w:t>
      </w:r>
      <w:r w:rsidR="00C133B7" w:rsidRPr="00052D09">
        <w:rPr>
          <w:noProof w:val="0"/>
        </w:rPr>
        <w:t xml:space="preserve"> VIISP</w:t>
      </w:r>
      <w:r w:rsidRPr="00052D09">
        <w:rPr>
          <w:noProof w:val="0"/>
        </w:rPr>
        <w:t xml:space="preserve"> architektūra </w:t>
      </w:r>
    </w:p>
    <w:p w14:paraId="0D55C872" w14:textId="7D691D1D" w:rsidR="00FF0562" w:rsidRPr="00052D09" w:rsidRDefault="00FF0562" w:rsidP="00FF0562">
      <w:pPr>
        <w:pStyle w:val="FORITtekstas"/>
        <w:rPr>
          <w:szCs w:val="22"/>
        </w:rPr>
      </w:pPr>
      <w:r w:rsidRPr="00052D09">
        <w:rPr>
          <w:szCs w:val="22"/>
        </w:rPr>
        <w:t>Aukščiau pateiktoje schemoje atvaizduojami VIISP platformos komponentai ir jų ryšiai.</w:t>
      </w:r>
      <w:r w:rsidR="0072431C" w:rsidRPr="00052D09">
        <w:rPr>
          <w:szCs w:val="22"/>
        </w:rPr>
        <w:t xml:space="preserve"> VIISP a</w:t>
      </w:r>
      <w:r w:rsidRPr="00052D09">
        <w:rPr>
          <w:szCs w:val="22"/>
        </w:rPr>
        <w:t>tskirtos produkcinės ir neprodukcinė (</w:t>
      </w:r>
      <w:proofErr w:type="spellStart"/>
      <w:r w:rsidRPr="00052D09">
        <w:rPr>
          <w:szCs w:val="22"/>
        </w:rPr>
        <w:t>testinė</w:t>
      </w:r>
      <w:proofErr w:type="spellEnd"/>
      <w:r w:rsidRPr="00052D09">
        <w:rPr>
          <w:szCs w:val="22"/>
        </w:rPr>
        <w:t xml:space="preserve">) aplinkos. Gyventojai jungiasi prie VIISP paslaugų portalo naudojant internetinę naršyklę. Portalas sukurtas naudojant Java </w:t>
      </w:r>
      <w:proofErr w:type="spellStart"/>
      <w:r w:rsidRPr="00052D09">
        <w:rPr>
          <w:szCs w:val="22"/>
        </w:rPr>
        <w:t>TomCat</w:t>
      </w:r>
      <w:proofErr w:type="spellEnd"/>
      <w:r w:rsidRPr="00052D09">
        <w:rPr>
          <w:szCs w:val="22"/>
        </w:rPr>
        <w:t xml:space="preserve"> platformą. Duomenys saugojami </w:t>
      </w:r>
      <w:proofErr w:type="spellStart"/>
      <w:r w:rsidRPr="00052D09">
        <w:rPr>
          <w:szCs w:val="22"/>
        </w:rPr>
        <w:t>Oracle</w:t>
      </w:r>
      <w:proofErr w:type="spellEnd"/>
      <w:r w:rsidRPr="00052D09">
        <w:rPr>
          <w:szCs w:val="22"/>
        </w:rPr>
        <w:t xml:space="preserve"> duomenų bazėje.</w:t>
      </w:r>
    </w:p>
    <w:p w14:paraId="2EF76953" w14:textId="77777777" w:rsidR="00FF0562" w:rsidRPr="00052D09" w:rsidRDefault="00FF0562" w:rsidP="00FF0562">
      <w:pPr>
        <w:pStyle w:val="FORITtekstas"/>
        <w:rPr>
          <w:szCs w:val="22"/>
        </w:rPr>
      </w:pPr>
      <w:r w:rsidRPr="00052D09">
        <w:rPr>
          <w:szCs w:val="22"/>
        </w:rPr>
        <w:t xml:space="preserve">VIISP platforma atlieka duomenų mainus su valstybinėmis institucijomis ir registrais. Duomenų mainams naudojamas </w:t>
      </w:r>
      <w:proofErr w:type="spellStart"/>
      <w:r w:rsidRPr="00052D09">
        <w:rPr>
          <w:szCs w:val="22"/>
        </w:rPr>
        <w:t>Oracle</w:t>
      </w:r>
      <w:proofErr w:type="spellEnd"/>
      <w:r w:rsidRPr="00052D09">
        <w:rPr>
          <w:szCs w:val="22"/>
        </w:rPr>
        <w:t xml:space="preserve"> </w:t>
      </w:r>
      <w:proofErr w:type="spellStart"/>
      <w:r w:rsidRPr="00052D09">
        <w:rPr>
          <w:szCs w:val="22"/>
        </w:rPr>
        <w:t>Service</w:t>
      </w:r>
      <w:proofErr w:type="spellEnd"/>
      <w:r w:rsidRPr="00052D09">
        <w:rPr>
          <w:szCs w:val="22"/>
        </w:rPr>
        <w:t xml:space="preserve"> Bus. Jo pagalba duomenų mainai vyksta tiek tarp paslaugų platformos ir institucijų, tiek tarp institucijų.</w:t>
      </w:r>
    </w:p>
    <w:p w14:paraId="71179D0C" w14:textId="6CEE6785" w:rsidR="00155638" w:rsidRPr="00052D09" w:rsidRDefault="004029C0" w:rsidP="00155638">
      <w:pPr>
        <w:pStyle w:val="FORITtekstas"/>
        <w:rPr>
          <w:szCs w:val="22"/>
        </w:rPr>
      </w:pPr>
      <w:r w:rsidRPr="00052D09">
        <w:rPr>
          <w:szCs w:val="22"/>
        </w:rPr>
        <w:t>Toliau esančiame</w:t>
      </w:r>
      <w:r w:rsidR="00155638" w:rsidRPr="00052D09">
        <w:rPr>
          <w:szCs w:val="22"/>
        </w:rPr>
        <w:t xml:space="preserve"> paveiksle pateikiama </w:t>
      </w:r>
      <w:r w:rsidRPr="00052D09">
        <w:rPr>
          <w:szCs w:val="22"/>
        </w:rPr>
        <w:t xml:space="preserve">dabartinė </w:t>
      </w:r>
      <w:r w:rsidR="00155638" w:rsidRPr="00052D09">
        <w:rPr>
          <w:szCs w:val="22"/>
        </w:rPr>
        <w:t>VIISP funkcinė architektūra</w:t>
      </w:r>
      <w:r w:rsidRPr="00052D09">
        <w:rPr>
          <w:szCs w:val="22"/>
        </w:rPr>
        <w:t>:</w:t>
      </w:r>
    </w:p>
    <w:p w14:paraId="2E36DFF5" w14:textId="77777777" w:rsidR="00D6415C" w:rsidRPr="00052D09" w:rsidRDefault="00D6415C" w:rsidP="004029C0">
      <w:pPr>
        <w:pStyle w:val="Foritpav"/>
        <w:rPr>
          <w:noProof w:val="0"/>
        </w:rPr>
        <w:sectPr w:rsidR="00D6415C" w:rsidRPr="00052D09" w:rsidSect="00914732">
          <w:headerReference w:type="default" r:id="rId24"/>
          <w:headerReference w:type="first" r:id="rId25"/>
          <w:footerReference w:type="first" r:id="rId26"/>
          <w:type w:val="continuous"/>
          <w:pgSz w:w="11906" w:h="16838"/>
          <w:pgMar w:top="1560" w:right="567" w:bottom="1134" w:left="1701" w:header="567" w:footer="567" w:gutter="0"/>
          <w:cols w:space="1296"/>
          <w:titlePg/>
          <w:docGrid w:linePitch="360"/>
        </w:sectPr>
      </w:pPr>
    </w:p>
    <w:p w14:paraId="4F1F103F" w14:textId="14715C67" w:rsidR="004029C0" w:rsidRPr="00052D09" w:rsidRDefault="00A01546" w:rsidP="004029C0">
      <w:pPr>
        <w:pStyle w:val="Foritpav"/>
        <w:rPr>
          <w:noProof w:val="0"/>
        </w:rPr>
      </w:pPr>
      <w:r w:rsidRPr="00052D09">
        <w:rPr>
          <w:noProof w:val="0"/>
        </w:rPr>
        <w:object w:dxaOrig="16118" w:dyaOrig="12653" w14:anchorId="30F24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9.25pt;height:423.75pt" o:ole="">
            <v:imagedata r:id="rId27" o:title=""/>
          </v:shape>
          <o:OLEObject Type="Embed" ProgID="Visio.Drawing.15" ShapeID="_x0000_i1025" DrawAspect="Content" ObjectID="_1794173101" r:id="rId28"/>
        </w:object>
      </w:r>
    </w:p>
    <w:p w14:paraId="002F4AC4" w14:textId="49531E3C" w:rsidR="00C31D6F" w:rsidRPr="00052D09" w:rsidRDefault="004029C0" w:rsidP="00914AE3">
      <w:pPr>
        <w:pStyle w:val="Foritpav"/>
        <w:rPr>
          <w:noProof w:val="0"/>
          <w:szCs w:val="22"/>
        </w:rPr>
      </w:pPr>
      <w:r w:rsidRPr="00052D09">
        <w:rPr>
          <w:noProof w:val="0"/>
        </w:rPr>
        <w:fldChar w:fldCharType="begin"/>
      </w:r>
      <w:r w:rsidRPr="00052D09">
        <w:rPr>
          <w:noProof w:val="0"/>
        </w:rPr>
        <w:instrText xml:space="preserve"> STYLEREF 1 \s </w:instrText>
      </w:r>
      <w:r w:rsidRPr="00052D09">
        <w:rPr>
          <w:noProof w:val="0"/>
        </w:rPr>
        <w:fldChar w:fldCharType="separate"/>
      </w:r>
      <w:r w:rsidR="0075399C">
        <w:t>3</w:t>
      </w:r>
      <w:r w:rsidRPr="00052D09">
        <w:rPr>
          <w:noProof w:val="0"/>
        </w:rPr>
        <w:fldChar w:fldCharType="end"/>
      </w:r>
      <w:r w:rsidRPr="00052D09">
        <w:rPr>
          <w:noProof w:val="0"/>
        </w:rPr>
        <w:t>.</w:t>
      </w:r>
      <w:r w:rsidRPr="00052D09">
        <w:rPr>
          <w:noProof w:val="0"/>
        </w:rPr>
        <w:fldChar w:fldCharType="begin"/>
      </w:r>
      <w:r w:rsidRPr="00052D09">
        <w:rPr>
          <w:noProof w:val="0"/>
        </w:rPr>
        <w:instrText xml:space="preserve"> SEQ pav. \* ARABIC \s 1 </w:instrText>
      </w:r>
      <w:r w:rsidRPr="00052D09">
        <w:rPr>
          <w:noProof w:val="0"/>
        </w:rPr>
        <w:fldChar w:fldCharType="separate"/>
      </w:r>
      <w:r w:rsidR="0075399C">
        <w:t>2</w:t>
      </w:r>
      <w:r w:rsidRPr="00052D09">
        <w:rPr>
          <w:noProof w:val="0"/>
        </w:rPr>
        <w:fldChar w:fldCharType="end"/>
      </w:r>
      <w:r w:rsidRPr="00052D09">
        <w:rPr>
          <w:noProof w:val="0"/>
        </w:rPr>
        <w:t xml:space="preserve"> pav. Dabartinė VIISP funkcinė architektūra</w:t>
      </w:r>
    </w:p>
    <w:p w14:paraId="0A3A8C6E" w14:textId="77777777" w:rsidR="00D6415C" w:rsidRPr="00052D09" w:rsidRDefault="00D6415C" w:rsidP="00FF0562">
      <w:pPr>
        <w:pStyle w:val="FORITtekstas"/>
        <w:rPr>
          <w:szCs w:val="22"/>
        </w:rPr>
        <w:sectPr w:rsidR="00D6415C" w:rsidRPr="00052D09" w:rsidSect="00914732">
          <w:pgSz w:w="16838" w:h="11906" w:orient="landscape"/>
          <w:pgMar w:top="1701" w:right="1559" w:bottom="567" w:left="1134" w:header="567" w:footer="567" w:gutter="0"/>
          <w:cols w:space="1296"/>
          <w:titlePg/>
          <w:docGrid w:linePitch="360"/>
        </w:sectPr>
      </w:pPr>
    </w:p>
    <w:p w14:paraId="05BCC205" w14:textId="7CD93187" w:rsidR="00EF0078" w:rsidRPr="00052D09" w:rsidRDefault="004472E3" w:rsidP="00EF0078">
      <w:pPr>
        <w:pStyle w:val="FORITtekstas"/>
        <w:rPr>
          <w:szCs w:val="22"/>
        </w:rPr>
      </w:pPr>
      <w:r w:rsidRPr="00052D09">
        <w:rPr>
          <w:szCs w:val="22"/>
        </w:rPr>
        <w:t>VIISP funkcinę struktūrą sudaro šios dalys</w:t>
      </w:r>
      <w:r w:rsidR="00B255BD" w:rsidRPr="00052D09">
        <w:rPr>
          <w:szCs w:val="22"/>
        </w:rPr>
        <w:t>:</w:t>
      </w:r>
    </w:p>
    <w:p w14:paraId="32B7C763" w14:textId="11E9C3B1" w:rsidR="00EF0078" w:rsidRPr="00052D09" w:rsidRDefault="00EF0078" w:rsidP="00400D32">
      <w:pPr>
        <w:pStyle w:val="FORITtekstas"/>
        <w:numPr>
          <w:ilvl w:val="0"/>
          <w:numId w:val="91"/>
        </w:numPr>
        <w:rPr>
          <w:szCs w:val="22"/>
        </w:rPr>
      </w:pPr>
      <w:r w:rsidRPr="00052D09">
        <w:rPr>
          <w:color w:val="7A4880"/>
          <w:szCs w:val="22"/>
        </w:rPr>
        <w:t>Vaizdavimo ir paslaugų lygmuo</w:t>
      </w:r>
      <w:r w:rsidRPr="00052D09">
        <w:rPr>
          <w:szCs w:val="22"/>
        </w:rPr>
        <w:t>, kurį sudaro šios posistemės:</w:t>
      </w:r>
    </w:p>
    <w:p w14:paraId="4F68FE2D" w14:textId="5F30B94C" w:rsidR="00EF0078" w:rsidRPr="00052D09" w:rsidRDefault="004472E3" w:rsidP="00400D32">
      <w:pPr>
        <w:pStyle w:val="FORITtekstas"/>
        <w:numPr>
          <w:ilvl w:val="1"/>
          <w:numId w:val="91"/>
        </w:numPr>
        <w:rPr>
          <w:szCs w:val="22"/>
        </w:rPr>
      </w:pPr>
      <w:r w:rsidRPr="00052D09">
        <w:rPr>
          <w:color w:val="528470"/>
          <w:szCs w:val="22"/>
        </w:rPr>
        <w:t>El. paslaugų portalas</w:t>
      </w:r>
      <w:r w:rsidR="00EF0078" w:rsidRPr="00052D09">
        <w:rPr>
          <w:szCs w:val="22"/>
        </w:rPr>
        <w:t>, kurį sudaro šie komponentai:</w:t>
      </w:r>
    </w:p>
    <w:p w14:paraId="09EBDCB1" w14:textId="10B6B048" w:rsidR="00EF0078" w:rsidRPr="00052D09" w:rsidRDefault="00EF0078" w:rsidP="00400D32">
      <w:pPr>
        <w:pStyle w:val="FORITtekstas"/>
        <w:numPr>
          <w:ilvl w:val="2"/>
          <w:numId w:val="91"/>
        </w:numPr>
        <w:rPr>
          <w:szCs w:val="22"/>
        </w:rPr>
      </w:pPr>
      <w:r w:rsidRPr="00052D09">
        <w:rPr>
          <w:szCs w:val="22"/>
        </w:rPr>
        <w:t>elektroninių paslaugų katalogo funkcinis komponentas, kurio funkcija – elektroninių paslaugų gavėjams prieinamų elektroninių paslaugų sąrašo sudarymas;</w:t>
      </w:r>
    </w:p>
    <w:p w14:paraId="387E2BB2" w14:textId="7DB42D72" w:rsidR="00EF0078" w:rsidRPr="00052D09" w:rsidRDefault="00EF0078" w:rsidP="00400D32">
      <w:pPr>
        <w:pStyle w:val="FORITtekstas"/>
        <w:numPr>
          <w:ilvl w:val="2"/>
          <w:numId w:val="91"/>
        </w:numPr>
        <w:rPr>
          <w:szCs w:val="22"/>
        </w:rPr>
      </w:pPr>
      <w:r w:rsidRPr="00052D09">
        <w:rPr>
          <w:szCs w:val="22"/>
        </w:rPr>
        <w:t>elektroninių paslaugų teikėjų funkcinis komponentas, kurio funkcijos:</w:t>
      </w:r>
    </w:p>
    <w:p w14:paraId="5B5F2ABF" w14:textId="2FDC96FF" w:rsidR="00EF0078" w:rsidRPr="00052D09" w:rsidRDefault="00EF0078" w:rsidP="00400D32">
      <w:pPr>
        <w:pStyle w:val="FORITtekstas"/>
        <w:numPr>
          <w:ilvl w:val="3"/>
          <w:numId w:val="91"/>
        </w:numPr>
        <w:rPr>
          <w:szCs w:val="22"/>
        </w:rPr>
      </w:pPr>
      <w:r w:rsidRPr="00052D09">
        <w:rPr>
          <w:szCs w:val="22"/>
        </w:rPr>
        <w:t>elektroninių paslaugų teikėjų identifikavimas;</w:t>
      </w:r>
    </w:p>
    <w:p w14:paraId="6CF7CE7B" w14:textId="3C99741A" w:rsidR="00EF0078" w:rsidRPr="00052D09" w:rsidRDefault="00EF0078" w:rsidP="00400D32">
      <w:pPr>
        <w:pStyle w:val="FORITtekstas"/>
        <w:numPr>
          <w:ilvl w:val="3"/>
          <w:numId w:val="91"/>
        </w:numPr>
        <w:rPr>
          <w:szCs w:val="22"/>
        </w:rPr>
      </w:pPr>
      <w:r w:rsidRPr="00052D09">
        <w:rPr>
          <w:szCs w:val="22"/>
        </w:rPr>
        <w:t>mokėjimo už VIISP paslaugų gavėjų teikiamas elektronines paslaugas tvarkymas;</w:t>
      </w:r>
    </w:p>
    <w:p w14:paraId="79B93081" w14:textId="6607DD83" w:rsidR="00EF0078" w:rsidRPr="00052D09" w:rsidRDefault="00EF0078" w:rsidP="00400D32">
      <w:pPr>
        <w:pStyle w:val="FORITtekstas"/>
        <w:numPr>
          <w:ilvl w:val="3"/>
          <w:numId w:val="91"/>
        </w:numPr>
        <w:rPr>
          <w:szCs w:val="22"/>
        </w:rPr>
      </w:pPr>
      <w:r w:rsidRPr="00052D09">
        <w:rPr>
          <w:szCs w:val="22"/>
        </w:rPr>
        <w:t>skaitmeninio turinio ar elektroninių paslaugų aprašų tvarkymas;</w:t>
      </w:r>
    </w:p>
    <w:p w14:paraId="5086AD63" w14:textId="56C9E326" w:rsidR="00EF0078" w:rsidRPr="00052D09" w:rsidRDefault="00EF0078" w:rsidP="00400D32">
      <w:pPr>
        <w:pStyle w:val="FORITtekstas"/>
        <w:numPr>
          <w:ilvl w:val="3"/>
          <w:numId w:val="91"/>
        </w:numPr>
        <w:rPr>
          <w:szCs w:val="22"/>
        </w:rPr>
      </w:pPr>
      <w:r w:rsidRPr="00052D09">
        <w:rPr>
          <w:szCs w:val="22"/>
        </w:rPr>
        <w:t>VIISP sukonstruotų elektroninių paslaugų teikimas;</w:t>
      </w:r>
    </w:p>
    <w:p w14:paraId="59B697CA" w14:textId="1A1C0C9D" w:rsidR="00EF0078" w:rsidRPr="00052D09" w:rsidRDefault="00EF0078" w:rsidP="00400D32">
      <w:pPr>
        <w:pStyle w:val="FORITtekstas"/>
        <w:numPr>
          <w:ilvl w:val="3"/>
          <w:numId w:val="91"/>
        </w:numPr>
        <w:rPr>
          <w:szCs w:val="22"/>
        </w:rPr>
      </w:pPr>
      <w:r w:rsidRPr="00052D09">
        <w:rPr>
          <w:szCs w:val="22"/>
        </w:rPr>
        <w:t>elektroninių paslaugų teikėjo kortelės tvarkymas;</w:t>
      </w:r>
    </w:p>
    <w:p w14:paraId="4CE9FEA4" w14:textId="411C946A" w:rsidR="00EF0078" w:rsidRPr="00052D09" w:rsidRDefault="00EF0078" w:rsidP="00400D32">
      <w:pPr>
        <w:pStyle w:val="FORITtekstas"/>
        <w:numPr>
          <w:ilvl w:val="3"/>
          <w:numId w:val="91"/>
        </w:numPr>
        <w:rPr>
          <w:szCs w:val="22"/>
        </w:rPr>
      </w:pPr>
      <w:r w:rsidRPr="00052D09">
        <w:rPr>
          <w:szCs w:val="22"/>
        </w:rPr>
        <w:t>VIISP priemonėmis sudarytų įgaliojimų (dėl atstovavimo) valdymas;</w:t>
      </w:r>
    </w:p>
    <w:p w14:paraId="47DAC6C0" w14:textId="007674E3" w:rsidR="00EF0078" w:rsidRPr="00052D09" w:rsidRDefault="00EF0078" w:rsidP="00400D32">
      <w:pPr>
        <w:pStyle w:val="FORITtekstas"/>
        <w:numPr>
          <w:ilvl w:val="3"/>
          <w:numId w:val="91"/>
        </w:numPr>
        <w:rPr>
          <w:szCs w:val="22"/>
        </w:rPr>
      </w:pPr>
      <w:r w:rsidRPr="00052D09">
        <w:rPr>
          <w:szCs w:val="22"/>
        </w:rPr>
        <w:t>mokėjimo už elektronines paslaugas ir elektroninių paslaugų teikimo istorijos stebėjimas;</w:t>
      </w:r>
    </w:p>
    <w:p w14:paraId="2F07802E" w14:textId="5B6EDBCA" w:rsidR="00EF0078" w:rsidRPr="00052D09" w:rsidRDefault="00EF0078" w:rsidP="00400D32">
      <w:pPr>
        <w:pStyle w:val="FORITtekstas"/>
        <w:numPr>
          <w:ilvl w:val="3"/>
          <w:numId w:val="91"/>
        </w:numPr>
        <w:rPr>
          <w:szCs w:val="22"/>
        </w:rPr>
      </w:pPr>
      <w:r w:rsidRPr="00052D09">
        <w:rPr>
          <w:szCs w:val="22"/>
        </w:rPr>
        <w:t>prisijungimo prie e. pristatymo paslaugos inicijavimas;</w:t>
      </w:r>
    </w:p>
    <w:p w14:paraId="4DCD22AD" w14:textId="46F2BE7B" w:rsidR="00EF0078" w:rsidRPr="00052D09" w:rsidRDefault="00EF0078" w:rsidP="00400D32">
      <w:pPr>
        <w:pStyle w:val="FORITtekstas"/>
        <w:numPr>
          <w:ilvl w:val="3"/>
          <w:numId w:val="91"/>
        </w:numPr>
        <w:rPr>
          <w:szCs w:val="22"/>
        </w:rPr>
      </w:pPr>
      <w:r w:rsidRPr="00052D09">
        <w:rPr>
          <w:szCs w:val="22"/>
        </w:rPr>
        <w:t>ataskaitų sudarymas;</w:t>
      </w:r>
    </w:p>
    <w:p w14:paraId="51B82901" w14:textId="698261C7" w:rsidR="00EF0078" w:rsidRPr="00052D09" w:rsidRDefault="00EF0078" w:rsidP="00400D32">
      <w:pPr>
        <w:pStyle w:val="FORITtekstas"/>
        <w:numPr>
          <w:ilvl w:val="3"/>
          <w:numId w:val="91"/>
        </w:numPr>
        <w:rPr>
          <w:szCs w:val="22"/>
        </w:rPr>
      </w:pPr>
      <w:r w:rsidRPr="00052D09">
        <w:rPr>
          <w:szCs w:val="22"/>
        </w:rPr>
        <w:t>komunikavimas tarp elektroninės paslaugos teikėjo ir elektroninės paslaugos gavėjo;</w:t>
      </w:r>
    </w:p>
    <w:p w14:paraId="2109E342" w14:textId="5F714494" w:rsidR="00EF0078" w:rsidRPr="00052D09" w:rsidRDefault="00EF0078" w:rsidP="00400D32">
      <w:pPr>
        <w:pStyle w:val="FORITtekstas"/>
        <w:numPr>
          <w:ilvl w:val="2"/>
          <w:numId w:val="91"/>
        </w:numPr>
        <w:rPr>
          <w:szCs w:val="22"/>
        </w:rPr>
      </w:pPr>
      <w:r w:rsidRPr="00052D09">
        <w:rPr>
          <w:szCs w:val="22"/>
        </w:rPr>
        <w:t>elektroninių paslaugų gavėjų funkcinis komponentas, kuris atlieka bendrojo informacinio turinio atvaizdavimo, pastabų ir atsiliepimų teikimo, incidentų sprendimo ir registravimo, elektroninių paslaugų katalogo peržiūros, elektroninių paslaugų ir informacinio turinio paieškos, elektroninių paslaugų gavėjo identifikavimo, elektroninių paslaugų gavimo inicijavimo, elektroninių paslaugų gavėjo kortelės peržiūrėjimo, personalizuotų duomenų gavimo ir valdymo vienoje vietoje (piliečio kortelė, įstaigos vadovo kortelė ir pan.), elektroninių paslaugų teikimo istorijos stebėjimo, elektroninės paslaugos gavėjo kontaktinių duomenų pateikimo ir komunikavimo su elektroninių paslaugų teikėjais, e. pristatymo siuntų antraščių peržiūros, prisijungimo prie e. pristatymo paslaugos inicijavimo, VIISP priemonėmis sudarytų įgaliojimų (dėl atstovavimo)  valdymo funkcijas;</w:t>
      </w:r>
    </w:p>
    <w:p w14:paraId="136010EE" w14:textId="4CE8BE4A" w:rsidR="00EF0078" w:rsidRPr="00052D09" w:rsidRDefault="00EF0078" w:rsidP="00400D32">
      <w:pPr>
        <w:pStyle w:val="FORITtekstas"/>
        <w:numPr>
          <w:ilvl w:val="2"/>
          <w:numId w:val="91"/>
        </w:numPr>
        <w:rPr>
          <w:szCs w:val="22"/>
        </w:rPr>
      </w:pPr>
      <w:r w:rsidRPr="00052D09">
        <w:rPr>
          <w:szCs w:val="22"/>
        </w:rPr>
        <w:t>mokėjimo už elektronines paslaugas aptarnavimo funkcinis komponentas, kuris atlieka mokėjimo per skirtingas mokėjimo įstaigas inicijavimo, vykdymo ir ataskaitų sudarymo funkcijas;</w:t>
      </w:r>
    </w:p>
    <w:p w14:paraId="6776258B" w14:textId="17D8F261" w:rsidR="00EF0078" w:rsidRPr="00052D09" w:rsidRDefault="00EF0078" w:rsidP="00400D32">
      <w:pPr>
        <w:pStyle w:val="FORITtekstas"/>
        <w:numPr>
          <w:ilvl w:val="2"/>
          <w:numId w:val="91"/>
        </w:numPr>
        <w:rPr>
          <w:szCs w:val="22"/>
        </w:rPr>
      </w:pPr>
      <w:r w:rsidRPr="00052D09">
        <w:rPr>
          <w:szCs w:val="22"/>
        </w:rPr>
        <w:t>elektroninių paslaugų rezultatų pateikimo funkcinis komponentas, kuris atlieka elektroninių paslaugų teikimo rezultatų pateikimo portale funkcijas;</w:t>
      </w:r>
    </w:p>
    <w:p w14:paraId="3A8B3058" w14:textId="78D73060" w:rsidR="00EF0078" w:rsidRPr="00052D09" w:rsidRDefault="00EF0078" w:rsidP="00400D32">
      <w:pPr>
        <w:pStyle w:val="FORITtekstas"/>
        <w:numPr>
          <w:ilvl w:val="2"/>
          <w:numId w:val="91"/>
        </w:numPr>
        <w:rPr>
          <w:szCs w:val="22"/>
        </w:rPr>
      </w:pPr>
      <w:r w:rsidRPr="00052D09">
        <w:rPr>
          <w:szCs w:val="22"/>
        </w:rPr>
        <w:t>elektroninių paslaugų rezultatų gavimo funkcinis komponentas, kuris atlieka elektroninių paslaugų gavėjo informavimo apie gautas elektronines siuntas funkcijas;</w:t>
      </w:r>
    </w:p>
    <w:p w14:paraId="08CA7A90" w14:textId="7267DB77" w:rsidR="00EF0078" w:rsidRPr="00052D09" w:rsidRDefault="00EF0078" w:rsidP="00400D32">
      <w:pPr>
        <w:pStyle w:val="FORITtekstas"/>
        <w:numPr>
          <w:ilvl w:val="2"/>
          <w:numId w:val="91"/>
        </w:numPr>
        <w:rPr>
          <w:szCs w:val="22"/>
        </w:rPr>
      </w:pPr>
      <w:r w:rsidRPr="00052D09">
        <w:rPr>
          <w:szCs w:val="22"/>
        </w:rPr>
        <w:t>duomenų paieškos funkcinis komponentas, kuris atlieka semantinės ar intelektinės informacijos ar turinio paieškos Portalo informacijos ar turinio ištekliuose funkcijas.</w:t>
      </w:r>
    </w:p>
    <w:p w14:paraId="5ACC8A94" w14:textId="7E764287" w:rsidR="00EF0078" w:rsidRPr="00052D09" w:rsidRDefault="00EF0078" w:rsidP="00400D32">
      <w:pPr>
        <w:pStyle w:val="FORITtekstas"/>
        <w:numPr>
          <w:ilvl w:val="1"/>
          <w:numId w:val="91"/>
        </w:numPr>
        <w:rPr>
          <w:szCs w:val="22"/>
        </w:rPr>
      </w:pPr>
      <w:r w:rsidRPr="00052D09">
        <w:rPr>
          <w:color w:val="528470"/>
          <w:szCs w:val="22"/>
        </w:rPr>
        <w:t>Prieigos judriajame įrenginyje posistemė</w:t>
      </w:r>
      <w:r w:rsidRPr="00052D09">
        <w:rPr>
          <w:szCs w:val="22"/>
        </w:rPr>
        <w:t>, skirta per VIISP teikiamoms elektroninėms paslaugoms gauti, naudojantis mobiliaisiais įrenginiais.</w:t>
      </w:r>
    </w:p>
    <w:p w14:paraId="73ED264E" w14:textId="19E323A4" w:rsidR="00EF0078" w:rsidRPr="00052D09" w:rsidRDefault="00EF0078" w:rsidP="00400D32">
      <w:pPr>
        <w:pStyle w:val="FORITtekstas"/>
        <w:numPr>
          <w:ilvl w:val="1"/>
          <w:numId w:val="91"/>
        </w:numPr>
        <w:rPr>
          <w:szCs w:val="22"/>
        </w:rPr>
      </w:pPr>
      <w:r w:rsidRPr="00052D09">
        <w:rPr>
          <w:color w:val="528470"/>
          <w:szCs w:val="22"/>
        </w:rPr>
        <w:t>Institucijų savitarnos srities posistemė</w:t>
      </w:r>
      <w:r w:rsidRPr="00052D09">
        <w:rPr>
          <w:szCs w:val="22"/>
        </w:rPr>
        <w:t>, atliekanti VIISP paslaugų institucijoms užsakymo, sutarčių ir paslaugų teikimo įsipareigojimų valdymo, VIISP paslaugų gavėjų prieigos prie savitarnos srities valdymo,  užduočių dėl VIISP paslaugų teikimo sutarčių pasirašymo valdymo, VIISP paslaugų institucijoms katalogo atvaizdavimo, VIISP paslaugų institucijoms veikimo būklės ir naudojimo intensyvumo stebėsenos, incidentų sprendimo ir registravimo funkcijas.</w:t>
      </w:r>
    </w:p>
    <w:p w14:paraId="6BE376AB" w14:textId="39DB01F3" w:rsidR="00EF0078" w:rsidRPr="00052D09" w:rsidRDefault="00EF0078" w:rsidP="00400D32">
      <w:pPr>
        <w:pStyle w:val="FORITtekstas"/>
        <w:numPr>
          <w:ilvl w:val="1"/>
          <w:numId w:val="91"/>
        </w:numPr>
        <w:rPr>
          <w:szCs w:val="22"/>
        </w:rPr>
      </w:pPr>
      <w:r w:rsidRPr="00052D09">
        <w:rPr>
          <w:color w:val="528470"/>
          <w:szCs w:val="22"/>
        </w:rPr>
        <w:t>VIISP tvarkytojo srities posistemė</w:t>
      </w:r>
      <w:r w:rsidRPr="00052D09">
        <w:rPr>
          <w:szCs w:val="22"/>
        </w:rPr>
        <w:t>, atliekanti VIISP tvarkytojo prieigos prie VIISP administravimo įrankių prieigos funkcijas.</w:t>
      </w:r>
    </w:p>
    <w:p w14:paraId="104C7389" w14:textId="4BF17D24" w:rsidR="00EF0078" w:rsidRPr="00052D09" w:rsidRDefault="00EF0078" w:rsidP="00400D32">
      <w:pPr>
        <w:pStyle w:val="FORITtekstas"/>
        <w:numPr>
          <w:ilvl w:val="0"/>
          <w:numId w:val="91"/>
        </w:numPr>
        <w:rPr>
          <w:szCs w:val="22"/>
        </w:rPr>
      </w:pPr>
      <w:r w:rsidRPr="00052D09">
        <w:rPr>
          <w:color w:val="7A4880"/>
          <w:szCs w:val="22"/>
        </w:rPr>
        <w:t xml:space="preserve">Veiklos logikos lygmuo </w:t>
      </w:r>
      <w:r w:rsidRPr="00052D09">
        <w:rPr>
          <w:szCs w:val="22"/>
        </w:rPr>
        <w:t>užtikrina visų VIISP posistemių ir funkcinių komponentų veikimą. Veiklos logikos lygmenį sudaro šios posistemės:</w:t>
      </w:r>
    </w:p>
    <w:p w14:paraId="5FF91A85" w14:textId="0A5AB748" w:rsidR="00EF0078" w:rsidRPr="00052D09" w:rsidRDefault="00EF0078" w:rsidP="00400D32">
      <w:pPr>
        <w:pStyle w:val="FORITtekstas"/>
        <w:numPr>
          <w:ilvl w:val="1"/>
          <w:numId w:val="91"/>
        </w:numPr>
        <w:rPr>
          <w:szCs w:val="22"/>
        </w:rPr>
      </w:pPr>
      <w:r w:rsidRPr="00052D09">
        <w:rPr>
          <w:color w:val="528470"/>
          <w:szCs w:val="22"/>
        </w:rPr>
        <w:t>Elektroninių paslaugų kūrimo ir konfigūravimo posistemė</w:t>
      </w:r>
      <w:r w:rsidRPr="00052D09">
        <w:rPr>
          <w:szCs w:val="22"/>
        </w:rPr>
        <w:t xml:space="preserve">, kuri apima elektroninių paslaugų veiklos procesų, formų, duomenų mainų apibrėžimų ir turinio tvarkymo funkcinius komponentus: </w:t>
      </w:r>
    </w:p>
    <w:p w14:paraId="727B52A7" w14:textId="0DF010C6" w:rsidR="00EF0078" w:rsidRPr="00052D09" w:rsidRDefault="00EF0078" w:rsidP="00400D32">
      <w:pPr>
        <w:pStyle w:val="FORITtekstas"/>
        <w:numPr>
          <w:ilvl w:val="2"/>
          <w:numId w:val="91"/>
        </w:numPr>
        <w:rPr>
          <w:szCs w:val="22"/>
        </w:rPr>
      </w:pPr>
      <w:r w:rsidRPr="00052D09">
        <w:rPr>
          <w:szCs w:val="22"/>
        </w:rPr>
        <w:t>turinio valdymo funkcinį komponentą, kuris atlieka skaitmeninio turinio valdymo ir turinio pateikimo į Portalą funkcijas;</w:t>
      </w:r>
    </w:p>
    <w:p w14:paraId="001ED7EB" w14:textId="5543325E" w:rsidR="00EF0078" w:rsidRPr="00052D09" w:rsidRDefault="00EF0078" w:rsidP="00400D32">
      <w:pPr>
        <w:pStyle w:val="FORITtekstas"/>
        <w:numPr>
          <w:ilvl w:val="2"/>
          <w:numId w:val="91"/>
        </w:numPr>
        <w:rPr>
          <w:szCs w:val="22"/>
        </w:rPr>
      </w:pPr>
      <w:r w:rsidRPr="00052D09">
        <w:rPr>
          <w:szCs w:val="22"/>
        </w:rPr>
        <w:t>prieigos išmaniesiems įrenginiams valdymo funkcinį komponentą, kuris atlieka mobiliosios programos funkcijų ir turinio tvarkymo funkcijas;</w:t>
      </w:r>
    </w:p>
    <w:p w14:paraId="3A4E009A" w14:textId="4DC0407D" w:rsidR="00EF0078" w:rsidRPr="00052D09" w:rsidRDefault="00EF0078" w:rsidP="00400D32">
      <w:pPr>
        <w:pStyle w:val="FORITtekstas"/>
        <w:numPr>
          <w:ilvl w:val="2"/>
          <w:numId w:val="91"/>
        </w:numPr>
        <w:rPr>
          <w:szCs w:val="22"/>
        </w:rPr>
      </w:pPr>
      <w:r w:rsidRPr="00052D09">
        <w:rPr>
          <w:szCs w:val="22"/>
        </w:rPr>
        <w:t>paslaugų ir procesų gyvavimo ciklo valdymo funkcinį komponentą, kuris atlieka elektroninių paslaugų ir jų procesų apibrėžimų valdymo funkcijas;</w:t>
      </w:r>
    </w:p>
    <w:p w14:paraId="5D79F08F" w14:textId="6376DCF7" w:rsidR="00EF0078" w:rsidRPr="00052D09" w:rsidRDefault="00EF0078" w:rsidP="00400D32">
      <w:pPr>
        <w:pStyle w:val="FORITtekstas"/>
        <w:numPr>
          <w:ilvl w:val="2"/>
          <w:numId w:val="91"/>
        </w:numPr>
        <w:rPr>
          <w:szCs w:val="22"/>
        </w:rPr>
      </w:pPr>
      <w:r w:rsidRPr="00052D09">
        <w:rPr>
          <w:szCs w:val="22"/>
        </w:rPr>
        <w:t>duomenų mainų platformos valdymo funkcinį komponentą, kuris atlieka duomenų mainų su išorinėmis sistemomis apibrėžimo, nustatymo ir metaduomenų tvarkymo funkcijas.</w:t>
      </w:r>
    </w:p>
    <w:p w14:paraId="2A0E734B" w14:textId="6207DC99" w:rsidR="00EF0078" w:rsidRPr="00052D09" w:rsidRDefault="00EF0078" w:rsidP="00400D32">
      <w:pPr>
        <w:pStyle w:val="FORITtekstas"/>
        <w:numPr>
          <w:ilvl w:val="1"/>
          <w:numId w:val="91"/>
        </w:numPr>
        <w:rPr>
          <w:szCs w:val="22"/>
        </w:rPr>
      </w:pPr>
      <w:r w:rsidRPr="00052D09">
        <w:rPr>
          <w:color w:val="528470"/>
          <w:szCs w:val="22"/>
        </w:rPr>
        <w:t>Elektroninių paslaugų ir procesų posistemė</w:t>
      </w:r>
      <w:r w:rsidRPr="00052D09">
        <w:rPr>
          <w:szCs w:val="22"/>
        </w:rPr>
        <w:t>, kurią sudaro:</w:t>
      </w:r>
    </w:p>
    <w:p w14:paraId="0769D9D1" w14:textId="62A6D6DC" w:rsidR="00EF0078" w:rsidRPr="00052D09" w:rsidRDefault="00EF0078" w:rsidP="00400D32">
      <w:pPr>
        <w:pStyle w:val="FORITtekstas"/>
        <w:numPr>
          <w:ilvl w:val="2"/>
          <w:numId w:val="91"/>
        </w:numPr>
        <w:rPr>
          <w:szCs w:val="22"/>
        </w:rPr>
      </w:pPr>
      <w:r w:rsidRPr="00052D09">
        <w:rPr>
          <w:szCs w:val="22"/>
        </w:rPr>
        <w:t xml:space="preserve">paslaugų teikimo proceso administravimo funkcinis komponentas, kurio funkcijos: </w:t>
      </w:r>
    </w:p>
    <w:p w14:paraId="02D5EB0A" w14:textId="53674662" w:rsidR="00EF0078" w:rsidRPr="00052D09" w:rsidRDefault="00EF0078" w:rsidP="00400D32">
      <w:pPr>
        <w:pStyle w:val="FORITtekstas"/>
        <w:numPr>
          <w:ilvl w:val="3"/>
          <w:numId w:val="91"/>
        </w:numPr>
        <w:rPr>
          <w:szCs w:val="22"/>
        </w:rPr>
      </w:pPr>
      <w:r w:rsidRPr="00052D09">
        <w:rPr>
          <w:szCs w:val="22"/>
        </w:rPr>
        <w:t>vykdyti elektroninių paslaugų teikimo ir elektroninių paslaugų komponentų naudojimo stebėseną;</w:t>
      </w:r>
    </w:p>
    <w:p w14:paraId="63A69661" w14:textId="3C03F498" w:rsidR="00EF0078" w:rsidRPr="00052D09" w:rsidRDefault="00EF0078" w:rsidP="00400D32">
      <w:pPr>
        <w:pStyle w:val="FORITtekstas"/>
        <w:numPr>
          <w:ilvl w:val="3"/>
          <w:numId w:val="91"/>
        </w:numPr>
        <w:rPr>
          <w:szCs w:val="22"/>
        </w:rPr>
      </w:pPr>
      <w:r w:rsidRPr="00052D09">
        <w:rPr>
          <w:szCs w:val="22"/>
        </w:rPr>
        <w:t>valdyti elektroninių paslaugų teikimo kokybę ir  elektroninių paslaugų teikimo išimtis;</w:t>
      </w:r>
    </w:p>
    <w:p w14:paraId="08E3E67A" w14:textId="74E50E5C" w:rsidR="00EF0078" w:rsidRPr="00052D09" w:rsidRDefault="00EF0078" w:rsidP="00400D32">
      <w:pPr>
        <w:pStyle w:val="FORITtekstas"/>
        <w:numPr>
          <w:ilvl w:val="2"/>
          <w:numId w:val="91"/>
        </w:numPr>
        <w:rPr>
          <w:szCs w:val="22"/>
        </w:rPr>
      </w:pPr>
      <w:r w:rsidRPr="00052D09">
        <w:rPr>
          <w:szCs w:val="22"/>
        </w:rPr>
        <w:t xml:space="preserve">paslaugų teikimo funkcinis komponentas, kurio funkcijos: </w:t>
      </w:r>
    </w:p>
    <w:p w14:paraId="2A0D9BA1" w14:textId="14342014" w:rsidR="00EF0078" w:rsidRPr="00052D09" w:rsidRDefault="00EF0078" w:rsidP="00400D32">
      <w:pPr>
        <w:pStyle w:val="FORITtekstas"/>
        <w:numPr>
          <w:ilvl w:val="3"/>
          <w:numId w:val="91"/>
        </w:numPr>
        <w:rPr>
          <w:szCs w:val="22"/>
        </w:rPr>
      </w:pPr>
      <w:r w:rsidRPr="00052D09">
        <w:rPr>
          <w:szCs w:val="22"/>
        </w:rPr>
        <w:t xml:space="preserve">elektroninės paslaugos teikimo inicijavimas; </w:t>
      </w:r>
    </w:p>
    <w:p w14:paraId="67184A00" w14:textId="2EBF5CC8" w:rsidR="00EF0078" w:rsidRPr="00052D09" w:rsidRDefault="00EF0078" w:rsidP="00400D32">
      <w:pPr>
        <w:pStyle w:val="FORITtekstas"/>
        <w:numPr>
          <w:ilvl w:val="3"/>
          <w:numId w:val="91"/>
        </w:numPr>
        <w:rPr>
          <w:szCs w:val="22"/>
        </w:rPr>
      </w:pPr>
      <w:r w:rsidRPr="00052D09">
        <w:rPr>
          <w:szCs w:val="22"/>
        </w:rPr>
        <w:t xml:space="preserve">veiklos procesų vykdymas ir valdymas; </w:t>
      </w:r>
    </w:p>
    <w:p w14:paraId="29DBCC06" w14:textId="7E57435D" w:rsidR="00EF0078" w:rsidRPr="00052D09" w:rsidRDefault="00EF0078" w:rsidP="00400D32">
      <w:pPr>
        <w:pStyle w:val="FORITtekstas"/>
        <w:numPr>
          <w:ilvl w:val="3"/>
          <w:numId w:val="91"/>
        </w:numPr>
        <w:rPr>
          <w:szCs w:val="22"/>
        </w:rPr>
      </w:pPr>
      <w:r w:rsidRPr="00052D09">
        <w:rPr>
          <w:szCs w:val="22"/>
        </w:rPr>
        <w:t xml:space="preserve">elektroninių paslaugų rezultatų pateikimas; </w:t>
      </w:r>
    </w:p>
    <w:p w14:paraId="702EDCD7" w14:textId="74C03766" w:rsidR="00EF0078" w:rsidRPr="00052D09" w:rsidRDefault="00EF0078" w:rsidP="00400D32">
      <w:pPr>
        <w:pStyle w:val="FORITtekstas"/>
        <w:numPr>
          <w:ilvl w:val="3"/>
          <w:numId w:val="91"/>
        </w:numPr>
        <w:rPr>
          <w:szCs w:val="22"/>
        </w:rPr>
      </w:pPr>
      <w:r w:rsidRPr="00052D09">
        <w:rPr>
          <w:szCs w:val="22"/>
        </w:rPr>
        <w:t xml:space="preserve">duomenų mainų vykdymas; </w:t>
      </w:r>
    </w:p>
    <w:p w14:paraId="50DB1C11" w14:textId="0D1A448F" w:rsidR="00EF0078" w:rsidRPr="00052D09" w:rsidRDefault="00EF0078" w:rsidP="00400D32">
      <w:pPr>
        <w:pStyle w:val="FORITtekstas"/>
        <w:numPr>
          <w:ilvl w:val="3"/>
          <w:numId w:val="91"/>
        </w:numPr>
        <w:rPr>
          <w:szCs w:val="22"/>
        </w:rPr>
      </w:pPr>
      <w:r w:rsidRPr="00052D09">
        <w:rPr>
          <w:szCs w:val="22"/>
        </w:rPr>
        <w:t xml:space="preserve">įrašų dokumentuose valdymas; </w:t>
      </w:r>
    </w:p>
    <w:p w14:paraId="00D08AAD" w14:textId="43C4E935" w:rsidR="00EF0078" w:rsidRPr="00052D09" w:rsidRDefault="00EF0078" w:rsidP="00400D32">
      <w:pPr>
        <w:pStyle w:val="FORITtekstas"/>
        <w:numPr>
          <w:ilvl w:val="3"/>
          <w:numId w:val="91"/>
        </w:numPr>
        <w:rPr>
          <w:szCs w:val="22"/>
        </w:rPr>
      </w:pPr>
      <w:r w:rsidRPr="00052D09">
        <w:rPr>
          <w:szCs w:val="22"/>
        </w:rPr>
        <w:t xml:space="preserve">informavimo ir korespondencijos valdymas; </w:t>
      </w:r>
    </w:p>
    <w:p w14:paraId="5B64C1CC" w14:textId="72E1CB97" w:rsidR="00EF0078" w:rsidRPr="00052D09" w:rsidRDefault="00EF0078" w:rsidP="00400D32">
      <w:pPr>
        <w:pStyle w:val="FORITtekstas"/>
        <w:numPr>
          <w:ilvl w:val="3"/>
          <w:numId w:val="91"/>
        </w:numPr>
        <w:rPr>
          <w:szCs w:val="22"/>
        </w:rPr>
      </w:pPr>
      <w:r w:rsidRPr="00052D09">
        <w:rPr>
          <w:szCs w:val="22"/>
        </w:rPr>
        <w:t xml:space="preserve">elektroninių paslaugų gavėjų konsultavimas; </w:t>
      </w:r>
    </w:p>
    <w:p w14:paraId="436B9CBB" w14:textId="5B4C4455" w:rsidR="00EF0078" w:rsidRPr="00052D09" w:rsidRDefault="00EF0078" w:rsidP="00400D32">
      <w:pPr>
        <w:pStyle w:val="FORITtekstas"/>
        <w:numPr>
          <w:ilvl w:val="3"/>
          <w:numId w:val="91"/>
        </w:numPr>
        <w:rPr>
          <w:szCs w:val="22"/>
        </w:rPr>
      </w:pPr>
      <w:r w:rsidRPr="00052D09">
        <w:rPr>
          <w:szCs w:val="22"/>
        </w:rPr>
        <w:t>elektroninių paslaugų gavėjų problemų sprendimas ir registravimas;</w:t>
      </w:r>
    </w:p>
    <w:p w14:paraId="12688D46" w14:textId="17E6610D" w:rsidR="00EF0078" w:rsidRPr="00052D09" w:rsidRDefault="00EF0078" w:rsidP="00400D32">
      <w:pPr>
        <w:pStyle w:val="FORITtekstas"/>
        <w:numPr>
          <w:ilvl w:val="3"/>
          <w:numId w:val="91"/>
        </w:numPr>
        <w:rPr>
          <w:szCs w:val="22"/>
        </w:rPr>
      </w:pPr>
      <w:r w:rsidRPr="00052D09">
        <w:rPr>
          <w:szCs w:val="22"/>
        </w:rPr>
        <w:t>ataskaitų sudarymas.</w:t>
      </w:r>
    </w:p>
    <w:p w14:paraId="50007A04" w14:textId="7C25DFF9" w:rsidR="00EF0078" w:rsidRPr="00052D09" w:rsidRDefault="00EF0078" w:rsidP="00400D32">
      <w:pPr>
        <w:pStyle w:val="FORITtekstas"/>
        <w:numPr>
          <w:ilvl w:val="1"/>
          <w:numId w:val="91"/>
        </w:numPr>
        <w:rPr>
          <w:szCs w:val="22"/>
        </w:rPr>
      </w:pPr>
      <w:r w:rsidRPr="00052D09">
        <w:rPr>
          <w:color w:val="528470"/>
          <w:szCs w:val="22"/>
        </w:rPr>
        <w:t>Saugos posistemė</w:t>
      </w:r>
      <w:r w:rsidRPr="00052D09">
        <w:rPr>
          <w:szCs w:val="22"/>
        </w:rPr>
        <w:t>, kuri atlieka VIISP naudotojų ir elektroninių paslaugų gavėjų tapatybės nustatymo, prieigos prie VIISP duomenų ir informacijos pagal suteiktas teises kontrolės, VIISP naudotojų prisijungimo prie VIISP tvarkytojo srities valdymo, elektroninių paslaugų gavėjų identifikacijos duomenų, personalizuotų sričių nustatymų, VIISP priemonėmis sudarytų įgaliojimų (dėl atstovavimo) nustatymų bei informacijos apie elektroninių paslaugų gavėjams teikiamas ar suteiktas elektronines paslaugas valdymo, saugos incidentų registravimo, identifikavimo ir ankstyvos prevencijos funkcijas, sudaro ataskaitų pagal duomenų subjekto teises.</w:t>
      </w:r>
    </w:p>
    <w:p w14:paraId="3D55BF26" w14:textId="72EFA0D8" w:rsidR="00EF0078" w:rsidRPr="00052D09" w:rsidRDefault="00EF0078" w:rsidP="00400D32">
      <w:pPr>
        <w:pStyle w:val="FORITtekstas"/>
        <w:numPr>
          <w:ilvl w:val="1"/>
          <w:numId w:val="91"/>
        </w:numPr>
        <w:rPr>
          <w:szCs w:val="22"/>
        </w:rPr>
      </w:pPr>
      <w:r w:rsidRPr="00052D09">
        <w:rPr>
          <w:color w:val="528470"/>
          <w:szCs w:val="22"/>
        </w:rPr>
        <w:t>Institucijų aptarnavimo posistemė</w:t>
      </w:r>
      <w:r w:rsidRPr="00052D09">
        <w:rPr>
          <w:szCs w:val="22"/>
        </w:rPr>
        <w:t>, kuri atlieka debesų kompiuterija paremtas tipizuotos nutolusios darbo vietos sukūrimo, sukonfigūravimo ir teikimo, tipinio valstybės ar savivaldybių institucijų portalo turinio valdymo priemonių teikimo, Portalo turinio valdymo priemonių valstybės ir savivaldybių institucijų ar įstaigų atskiros Portalo srities tvarkymui teikimo, failų saugyklos, duomenų bazių valdymo sistemos teikimo, duomenų rezervinių kopijų tvarkymo, rezervinio informacinių technologijų priemonių veiklos atkūrimo, dedikuotų tarnybinių stočių nuomos, virtualių tarnybinių stočių nuomos paslaugų teikimo funkcijas.</w:t>
      </w:r>
    </w:p>
    <w:p w14:paraId="1D92EA86" w14:textId="6DFA7A79" w:rsidR="00EF0078" w:rsidRPr="00052D09" w:rsidRDefault="00EF0078" w:rsidP="00400D32">
      <w:pPr>
        <w:pStyle w:val="FORITtekstas"/>
        <w:numPr>
          <w:ilvl w:val="1"/>
          <w:numId w:val="91"/>
        </w:numPr>
        <w:rPr>
          <w:szCs w:val="22"/>
        </w:rPr>
      </w:pPr>
      <w:r w:rsidRPr="00052D09">
        <w:rPr>
          <w:color w:val="528470"/>
          <w:szCs w:val="22"/>
        </w:rPr>
        <w:t>VIISP valdymo posistemė</w:t>
      </w:r>
      <w:r w:rsidRPr="00052D09">
        <w:rPr>
          <w:szCs w:val="22"/>
        </w:rPr>
        <w:t>, kurios funkcijos:</w:t>
      </w:r>
    </w:p>
    <w:p w14:paraId="283BE8BA" w14:textId="275F9D28" w:rsidR="00EF0078" w:rsidRPr="00052D09" w:rsidRDefault="00EF0078" w:rsidP="00400D32">
      <w:pPr>
        <w:pStyle w:val="FORITtekstas"/>
        <w:numPr>
          <w:ilvl w:val="2"/>
          <w:numId w:val="91"/>
        </w:numPr>
        <w:rPr>
          <w:szCs w:val="22"/>
        </w:rPr>
      </w:pPr>
      <w:r w:rsidRPr="00052D09">
        <w:rPr>
          <w:szCs w:val="22"/>
        </w:rPr>
        <w:t>VIISP vykstančių techninių ir sisteminių procesų stebėsena;</w:t>
      </w:r>
    </w:p>
    <w:p w14:paraId="1D5BFD71" w14:textId="1A1CD9BB" w:rsidR="00EF0078" w:rsidRPr="00052D09" w:rsidRDefault="00EF0078" w:rsidP="00400D32">
      <w:pPr>
        <w:pStyle w:val="FORITtekstas"/>
        <w:numPr>
          <w:ilvl w:val="2"/>
          <w:numId w:val="91"/>
        </w:numPr>
        <w:rPr>
          <w:szCs w:val="22"/>
        </w:rPr>
      </w:pPr>
      <w:r w:rsidRPr="00052D09">
        <w:rPr>
          <w:szCs w:val="22"/>
        </w:rPr>
        <w:t>duomenų apie VIISP vykstančius sisteminius ir paslaugų teikimo procesus tvarkymas;</w:t>
      </w:r>
    </w:p>
    <w:p w14:paraId="6D1691AB" w14:textId="5FD99860" w:rsidR="00EF0078" w:rsidRPr="00052D09" w:rsidRDefault="00EF0078" w:rsidP="00400D32">
      <w:pPr>
        <w:pStyle w:val="FORITtekstas"/>
        <w:numPr>
          <w:ilvl w:val="2"/>
          <w:numId w:val="91"/>
        </w:numPr>
        <w:rPr>
          <w:szCs w:val="22"/>
        </w:rPr>
      </w:pPr>
      <w:r w:rsidRPr="00052D09">
        <w:rPr>
          <w:szCs w:val="22"/>
        </w:rPr>
        <w:t>IT veiklos pagalbos teikimas.</w:t>
      </w:r>
    </w:p>
    <w:p w14:paraId="15DF411D" w14:textId="39B7729E" w:rsidR="00EF0078" w:rsidRPr="00052D09" w:rsidRDefault="00EF0078" w:rsidP="00400D32">
      <w:pPr>
        <w:pStyle w:val="FORITtekstas"/>
        <w:numPr>
          <w:ilvl w:val="0"/>
          <w:numId w:val="91"/>
        </w:numPr>
        <w:rPr>
          <w:szCs w:val="22"/>
        </w:rPr>
      </w:pPr>
      <w:r w:rsidRPr="00052D09">
        <w:rPr>
          <w:color w:val="7A4880"/>
          <w:szCs w:val="22"/>
        </w:rPr>
        <w:t>Duomenų lygmuo</w:t>
      </w:r>
      <w:r w:rsidRPr="00052D09">
        <w:rPr>
          <w:szCs w:val="22"/>
        </w:rPr>
        <w:t>, kurį sudaro šios posistemės:</w:t>
      </w:r>
    </w:p>
    <w:p w14:paraId="30D1AFE8" w14:textId="4DB4E5C6" w:rsidR="00EF0078" w:rsidRPr="00052D09" w:rsidRDefault="00EF0078" w:rsidP="00400D32">
      <w:pPr>
        <w:pStyle w:val="FORITtekstas"/>
        <w:numPr>
          <w:ilvl w:val="1"/>
          <w:numId w:val="91"/>
        </w:numPr>
        <w:rPr>
          <w:szCs w:val="22"/>
        </w:rPr>
      </w:pPr>
      <w:r w:rsidRPr="00052D09">
        <w:rPr>
          <w:color w:val="528470"/>
          <w:szCs w:val="22"/>
        </w:rPr>
        <w:t>Duomenų ir dokumentų saugojimo posistemė</w:t>
      </w:r>
      <w:r w:rsidRPr="00052D09">
        <w:rPr>
          <w:szCs w:val="22"/>
        </w:rPr>
        <w:t>, kurios funkcija – valdyti VIISP duomenų bazių techninę ir programinę įrangą.</w:t>
      </w:r>
    </w:p>
    <w:p w14:paraId="77561DDC" w14:textId="2FDFB69F" w:rsidR="00EF0078" w:rsidRPr="00052D09" w:rsidRDefault="00EF0078" w:rsidP="00400D32">
      <w:pPr>
        <w:pStyle w:val="FORITtekstas"/>
        <w:numPr>
          <w:ilvl w:val="1"/>
          <w:numId w:val="91"/>
        </w:numPr>
        <w:rPr>
          <w:szCs w:val="22"/>
        </w:rPr>
      </w:pPr>
      <w:r w:rsidRPr="00052D09">
        <w:rPr>
          <w:color w:val="528470"/>
          <w:szCs w:val="22"/>
        </w:rPr>
        <w:t>Duomenų mainų posistemė</w:t>
      </w:r>
      <w:r w:rsidRPr="00052D09">
        <w:rPr>
          <w:szCs w:val="22"/>
        </w:rPr>
        <w:t>, kurios funkcija – vykdyti duomenų mainus.</w:t>
      </w:r>
    </w:p>
    <w:p w14:paraId="2384755E" w14:textId="6FD8AAC4" w:rsidR="004029C0" w:rsidRPr="00052D09" w:rsidRDefault="00EF0078" w:rsidP="00400D32">
      <w:pPr>
        <w:pStyle w:val="FORITtekstas"/>
        <w:numPr>
          <w:ilvl w:val="1"/>
          <w:numId w:val="91"/>
        </w:numPr>
        <w:rPr>
          <w:szCs w:val="22"/>
        </w:rPr>
      </w:pPr>
      <w:r w:rsidRPr="00052D09">
        <w:rPr>
          <w:color w:val="528470"/>
          <w:szCs w:val="22"/>
        </w:rPr>
        <w:t>Virtualizacijos posistemė</w:t>
      </w:r>
      <w:r w:rsidRPr="00052D09">
        <w:rPr>
          <w:szCs w:val="22"/>
        </w:rPr>
        <w:t>, kuri atlieka IT paslaugomis paremtas tipinio valstybės ar savivaldybių institucijų portalo turinio valdymo priemonių teikimo, portalo turinio valdymo priemonių valstybės ir savivaldybių institucijų ar įstaigų atskirai portalo sričiai tvarkyti funkcijas.</w:t>
      </w:r>
    </w:p>
    <w:p w14:paraId="67D159E1" w14:textId="77777777" w:rsidR="004029C0" w:rsidRPr="00052D09" w:rsidRDefault="004029C0" w:rsidP="00FF0562">
      <w:pPr>
        <w:pStyle w:val="FORITtekstas"/>
        <w:rPr>
          <w:szCs w:val="22"/>
        </w:rPr>
      </w:pPr>
    </w:p>
    <w:p w14:paraId="6036EFF3" w14:textId="58ABA41F" w:rsidR="004029C0" w:rsidRPr="00052D09" w:rsidRDefault="0054537D" w:rsidP="0054537D">
      <w:pPr>
        <w:pStyle w:val="Heading4"/>
        <w:rPr>
          <w:lang w:val="lt-LT"/>
        </w:rPr>
      </w:pPr>
      <w:r w:rsidRPr="00052D09">
        <w:rPr>
          <w:lang w:val="lt-LT"/>
        </w:rPr>
        <w:t>VIISP išoriniai duomenų srautai</w:t>
      </w:r>
    </w:p>
    <w:p w14:paraId="5C8821FE" w14:textId="2C77752B" w:rsidR="00A472E1" w:rsidRPr="00052D09" w:rsidRDefault="00311C30" w:rsidP="00A472E1">
      <w:pPr>
        <w:pStyle w:val="FORITtekstas"/>
        <w:rPr>
          <w:szCs w:val="22"/>
        </w:rPr>
      </w:pPr>
      <w:r w:rsidRPr="00052D09">
        <w:rPr>
          <w:szCs w:val="22"/>
        </w:rPr>
        <w:t>V</w:t>
      </w:r>
      <w:r w:rsidR="00A472E1" w:rsidRPr="00052D09">
        <w:rPr>
          <w:szCs w:val="22"/>
        </w:rPr>
        <w:t>IISP duomenų teikėjai:</w:t>
      </w:r>
    </w:p>
    <w:p w14:paraId="14C710DE" w14:textId="6303DB2B" w:rsidR="00A472E1" w:rsidRPr="00052D09" w:rsidRDefault="017ADF16" w:rsidP="007D1038">
      <w:pPr>
        <w:pStyle w:val="FORITBulletsL1"/>
        <w:ind w:left="709"/>
      </w:pPr>
      <w:r>
        <w:t>VĮ</w:t>
      </w:r>
      <w:r w:rsidR="1A9D0521">
        <w:t xml:space="preserve"> Registrų centras;</w:t>
      </w:r>
    </w:p>
    <w:p w14:paraId="3E016B0D" w14:textId="73887E00" w:rsidR="00A472E1" w:rsidRPr="00052D09" w:rsidRDefault="1A9D0521" w:rsidP="007D1038">
      <w:pPr>
        <w:pStyle w:val="FORITBulletsL1"/>
        <w:ind w:left="709"/>
      </w:pPr>
      <w:r>
        <w:t>Informatikos ir ryšių departamentas prie Lietuvos Respublikos vidaus reikalų ministerijos;</w:t>
      </w:r>
    </w:p>
    <w:p w14:paraId="793D3D20" w14:textId="340B6CFE" w:rsidR="00A472E1" w:rsidRPr="00052D09" w:rsidRDefault="1A9D0521" w:rsidP="007D1038">
      <w:pPr>
        <w:pStyle w:val="FORITBulletsL1"/>
        <w:ind w:left="709"/>
      </w:pPr>
      <w:r>
        <w:t>mokėjimo įstaigos, kurios teikia elektroninių paslaugų gavėjų duomenis;</w:t>
      </w:r>
    </w:p>
    <w:p w14:paraId="3960C337" w14:textId="7764C5F3" w:rsidR="00A472E1" w:rsidRPr="00052D09" w:rsidRDefault="1A9D0521" w:rsidP="007D1038">
      <w:pPr>
        <w:pStyle w:val="FORITBulletsL1"/>
        <w:ind w:left="709"/>
      </w:pPr>
      <w:r>
        <w:t>VIISP paslaugų gavėjai, kurie teikia elektroninių paslaugų gavėjų duomenis;</w:t>
      </w:r>
    </w:p>
    <w:p w14:paraId="17F9EFF0" w14:textId="4903ECA9" w:rsidR="00A472E1" w:rsidRPr="00052D09" w:rsidRDefault="1A9D0521" w:rsidP="007D1038">
      <w:pPr>
        <w:pStyle w:val="FORITBulletsL1"/>
        <w:ind w:left="709"/>
      </w:pPr>
      <w:r>
        <w:t>institucijos, teikiančios duomenis, reikalingus teikti elektronines paslauga</w:t>
      </w:r>
      <w:r w:rsidR="017ADF16">
        <w:t>s</w:t>
      </w:r>
      <w:r>
        <w:t>;</w:t>
      </w:r>
    </w:p>
    <w:p w14:paraId="69C0233D" w14:textId="3E6B96E5" w:rsidR="00A472E1" w:rsidRPr="00052D09" w:rsidRDefault="1A9D0521" w:rsidP="007D1038">
      <w:pPr>
        <w:pStyle w:val="FORITBulletsL1"/>
        <w:ind w:left="709"/>
      </w:pPr>
      <w:r>
        <w:t>ES juridiniai asmenys, teikiantys tapatybei nustatyti reikalingus duomenis per Nacionalinę elektroninės atpažinties informacinę sistemą (NETAIS).</w:t>
      </w:r>
    </w:p>
    <w:p w14:paraId="2A65C604" w14:textId="0B943B44" w:rsidR="004029C0" w:rsidRPr="00052D09" w:rsidRDefault="00A472E1" w:rsidP="00A472E1">
      <w:pPr>
        <w:pStyle w:val="FORITtekstas"/>
        <w:rPr>
          <w:szCs w:val="22"/>
        </w:rPr>
      </w:pPr>
      <w:r w:rsidRPr="00052D09">
        <w:rPr>
          <w:szCs w:val="22"/>
        </w:rPr>
        <w:t xml:space="preserve">VIISP naudojantys asmenys yra VIISP paslaugų gavėjų įgalioti fiziniai asmenys ir elektroninių paslaugų gavėjai (ir jų įgalioti fiziniai asmenys). </w:t>
      </w:r>
    </w:p>
    <w:p w14:paraId="0F9DB463" w14:textId="6A2B85BD" w:rsidR="00D6415C" w:rsidRPr="00052D09" w:rsidRDefault="003B66D3" w:rsidP="00516257">
      <w:pPr>
        <w:pStyle w:val="FORITBulletsL1"/>
        <w:numPr>
          <w:ilvl w:val="0"/>
          <w:numId w:val="0"/>
        </w:numPr>
      </w:pPr>
      <w:r w:rsidRPr="00052D09">
        <w:t>VIISP gauna duomenis iš šių i</w:t>
      </w:r>
      <w:r w:rsidR="00516257" w:rsidRPr="00052D09">
        <w:t>šorinių informacinių sistemų ir registrų:</w:t>
      </w:r>
    </w:p>
    <w:p w14:paraId="0F58B53E" w14:textId="136FCA49" w:rsidR="00516257" w:rsidRPr="00052D09" w:rsidRDefault="40B735DF" w:rsidP="00516257">
      <w:pPr>
        <w:pStyle w:val="FORITBulletsL1"/>
        <w:ind w:left="709"/>
      </w:pPr>
      <w:r>
        <w:t>Juridinių asmenų registras</w:t>
      </w:r>
      <w:r w:rsidR="4E3C236F">
        <w:t>;</w:t>
      </w:r>
    </w:p>
    <w:p w14:paraId="592DBEF5" w14:textId="42B00E03" w:rsidR="00516257" w:rsidRPr="00052D09" w:rsidRDefault="40B735DF" w:rsidP="00516257">
      <w:pPr>
        <w:pStyle w:val="FORITBulletsL1"/>
        <w:ind w:left="709"/>
      </w:pPr>
      <w:r>
        <w:t>Lietuvos Respublikos gyventojų registras</w:t>
      </w:r>
      <w:r w:rsidR="4E3C236F">
        <w:t>;</w:t>
      </w:r>
    </w:p>
    <w:p w14:paraId="4B03ADBC" w14:textId="77166B78" w:rsidR="00516257" w:rsidRPr="00052D09" w:rsidRDefault="40B735DF" w:rsidP="00516257">
      <w:pPr>
        <w:pStyle w:val="FORITBulletsL1"/>
        <w:ind w:left="709"/>
      </w:pPr>
      <w:r>
        <w:t>Užsieniečių registras</w:t>
      </w:r>
      <w:r w:rsidR="4E3C236F">
        <w:t>;</w:t>
      </w:r>
    </w:p>
    <w:p w14:paraId="672CD6AB" w14:textId="3225C764" w:rsidR="00516257" w:rsidRPr="00052D09" w:rsidRDefault="40B735DF" w:rsidP="00516257">
      <w:pPr>
        <w:pStyle w:val="FORITBulletsL1"/>
        <w:ind w:left="709"/>
      </w:pPr>
      <w:r>
        <w:t>Valstybės tarnautojų registras</w:t>
      </w:r>
      <w:r w:rsidR="4E3C236F">
        <w:t>;</w:t>
      </w:r>
    </w:p>
    <w:p w14:paraId="3E344200" w14:textId="6E5F1746" w:rsidR="00516257" w:rsidRPr="00052D09" w:rsidRDefault="40B735DF" w:rsidP="00516257">
      <w:pPr>
        <w:pStyle w:val="FORITBulletsL1"/>
        <w:ind w:left="709"/>
      </w:pPr>
      <w:r>
        <w:t>Neveiksnių ir ribotai veiksnių asmenų registras</w:t>
      </w:r>
      <w:r w:rsidR="4E3C236F">
        <w:t>;</w:t>
      </w:r>
      <w:r>
        <w:t xml:space="preserve"> </w:t>
      </w:r>
    </w:p>
    <w:p w14:paraId="75D4D8B5" w14:textId="510CD15D" w:rsidR="00516257" w:rsidRPr="00052D09" w:rsidRDefault="40B735DF" w:rsidP="00516257">
      <w:pPr>
        <w:pStyle w:val="FORITBulletsL1"/>
        <w:ind w:left="709"/>
      </w:pPr>
      <w:r>
        <w:t>Įgaliojimų registras</w:t>
      </w:r>
      <w:r w:rsidR="4E3C236F">
        <w:t>;</w:t>
      </w:r>
      <w:r>
        <w:t xml:space="preserve"> </w:t>
      </w:r>
    </w:p>
    <w:p w14:paraId="018A8860" w14:textId="55E2350E" w:rsidR="00516257" w:rsidRPr="00052D09" w:rsidRDefault="40B735DF" w:rsidP="00516257">
      <w:pPr>
        <w:pStyle w:val="FORITBulletsL1"/>
        <w:ind w:left="709"/>
      </w:pPr>
      <w:r>
        <w:t>Mokėjimo įstaig</w:t>
      </w:r>
      <w:r w:rsidR="6D919896">
        <w:t>ų sistemos;</w:t>
      </w:r>
    </w:p>
    <w:p w14:paraId="3A9E7EA7" w14:textId="3E6E0EAB" w:rsidR="00516257" w:rsidRPr="00052D09" w:rsidRDefault="40B735DF" w:rsidP="00516257">
      <w:pPr>
        <w:pStyle w:val="FORITBulletsL1"/>
        <w:ind w:left="709"/>
      </w:pPr>
      <w:r>
        <w:t>Institucij</w:t>
      </w:r>
      <w:r w:rsidR="6D919896">
        <w:t>ų</w:t>
      </w:r>
      <w:r>
        <w:t>, teikianči</w:t>
      </w:r>
      <w:r w:rsidR="6D919896">
        <w:t>ų</w:t>
      </w:r>
      <w:r>
        <w:t xml:space="preserve"> duomenis, reikalingus elektroninėms paslaugoms, sukurtoms naudojant konstravimo paslaugą, teikti</w:t>
      </w:r>
      <w:r w:rsidR="6D919896">
        <w:t>, sistemų;</w:t>
      </w:r>
    </w:p>
    <w:p w14:paraId="6D6D93D9" w14:textId="1F359582" w:rsidR="00516257" w:rsidRPr="00052D09" w:rsidRDefault="40B735DF" w:rsidP="00516257">
      <w:pPr>
        <w:pStyle w:val="FORITBulletsL1"/>
        <w:ind w:left="709"/>
      </w:pPr>
      <w:r>
        <w:t>Sertifikatų valdymo informacinės sistemos</w:t>
      </w:r>
      <w:r w:rsidR="6D919896">
        <w:t>;</w:t>
      </w:r>
    </w:p>
    <w:p w14:paraId="5010111E" w14:textId="595DBBE1" w:rsidR="00516257" w:rsidRPr="00052D09" w:rsidRDefault="40B735DF" w:rsidP="00516257">
      <w:pPr>
        <w:pStyle w:val="FORITBulletsL1"/>
        <w:ind w:left="709"/>
      </w:pPr>
      <w:r>
        <w:t>Nacionalinės elektroninių siuntų pristatymo, naudojant pašto tinklą, informacinės sistemos</w:t>
      </w:r>
      <w:r w:rsidR="02BE531C">
        <w:t>.</w:t>
      </w:r>
    </w:p>
    <w:p w14:paraId="7CDB258C" w14:textId="77777777" w:rsidR="008D6AC3" w:rsidRPr="00052D09" w:rsidRDefault="008D6AC3" w:rsidP="008D6AC3">
      <w:pPr>
        <w:pStyle w:val="Heading2"/>
      </w:pPr>
      <w:bookmarkStart w:id="64" w:name="_Toc7793151"/>
      <w:bookmarkStart w:id="65" w:name="_Ref24097342"/>
      <w:bookmarkStart w:id="66" w:name="_Ref24098097"/>
      <w:bookmarkStart w:id="67" w:name="_Ref24098202"/>
      <w:bookmarkStart w:id="68" w:name="_Ref24103518"/>
      <w:bookmarkStart w:id="69" w:name="_Ref140164620"/>
      <w:bookmarkStart w:id="70" w:name="_Toc150879117"/>
      <w:r w:rsidRPr="00052D09">
        <w:t>Problemos</w:t>
      </w:r>
      <w:bookmarkEnd w:id="64"/>
      <w:bookmarkEnd w:id="65"/>
      <w:bookmarkEnd w:id="66"/>
      <w:bookmarkEnd w:id="67"/>
      <w:bookmarkEnd w:id="68"/>
      <w:r w:rsidRPr="00052D09">
        <w:t xml:space="preserve"> ir jų atsiradimo priežastys</w:t>
      </w:r>
      <w:bookmarkEnd w:id="69"/>
      <w:bookmarkEnd w:id="70"/>
    </w:p>
    <w:p w14:paraId="7E3C6E02" w14:textId="77777777" w:rsidR="008D6AC3" w:rsidRPr="00052D09" w:rsidRDefault="008D6AC3" w:rsidP="008D6AC3">
      <w:pPr>
        <w:pStyle w:val="FORITtekstas"/>
        <w:rPr>
          <w:color w:val="171717"/>
          <w:szCs w:val="22"/>
        </w:rPr>
      </w:pPr>
      <w:bookmarkStart w:id="71" w:name="_Ref90452157"/>
      <w:r w:rsidRPr="00052D09">
        <w:t xml:space="preserve">Pagrindinė Projektu siekiama spręsti problema – </w:t>
      </w:r>
      <w:bookmarkStart w:id="72" w:name="_Hlk134459176"/>
      <w:r w:rsidRPr="00052D09">
        <w:rPr>
          <w:color w:val="7A4880"/>
        </w:rPr>
        <w:t xml:space="preserve">VIISP architektūrinių sprendimų ir pasenusių informacinių išteklių sąlygotas </w:t>
      </w:r>
      <w:bookmarkEnd w:id="72"/>
      <w:r w:rsidRPr="00052D09">
        <w:rPr>
          <w:color w:val="7A4880"/>
        </w:rPr>
        <w:t>skaitmeninių paslaugų kūrimas dabartinėje sistemoje yra brangus ir neefektyvus</w:t>
      </w:r>
      <w:r w:rsidRPr="00052D09">
        <w:t>. Nurodytą problemą lemia tai, kad VIISP realizuota morališkai ir technologiškai pasenusiomis programinėmis priemonėmis:</w:t>
      </w:r>
    </w:p>
    <w:p w14:paraId="6F553032" w14:textId="77777777" w:rsidR="008D6AC3" w:rsidRPr="00052D09" w:rsidRDefault="008D6AC3" w:rsidP="008D6AC3">
      <w:pPr>
        <w:pStyle w:val="FORITBulletsL1"/>
        <w:ind w:left="499" w:hanging="357"/>
      </w:pPr>
      <w:r>
        <w:t>VIISP platforma sukurta prieš 15 metų ir naudoja jau atgyvenusias technologijas (</w:t>
      </w:r>
      <w:proofErr w:type="spellStart"/>
      <w:r>
        <w:t>Oracle</w:t>
      </w:r>
      <w:proofErr w:type="spellEnd"/>
      <w:r>
        <w:t xml:space="preserve"> </w:t>
      </w:r>
      <w:proofErr w:type="spellStart"/>
      <w:r>
        <w:t>Service</w:t>
      </w:r>
      <w:proofErr w:type="spellEnd"/>
      <w:r>
        <w:t xml:space="preserve"> Bus).</w:t>
      </w:r>
    </w:p>
    <w:p w14:paraId="3226D68A" w14:textId="77777777" w:rsidR="008D6AC3" w:rsidRPr="00052D09" w:rsidRDefault="008D6AC3" w:rsidP="008D6AC3">
      <w:pPr>
        <w:pStyle w:val="FORITBulletsL1"/>
        <w:ind w:left="499" w:hanging="357"/>
      </w:pPr>
      <w:r>
        <w:t>Monolitinė architektūra apsunkina ir išbrangina modifikavimo ar modernizavimo  poreikių tenkinimą, riboja pralaidumo ir greitaveikos užtikrinimą ribinių apkrovimų atvejais dėl nepritaikymo debesijos infrastruktūrai.</w:t>
      </w:r>
    </w:p>
    <w:p w14:paraId="17014706" w14:textId="77777777" w:rsidR="008D6AC3" w:rsidRPr="00052D09" w:rsidRDefault="008D6AC3" w:rsidP="008D6AC3">
      <w:pPr>
        <w:pStyle w:val="FORITBulletsL1"/>
        <w:ind w:left="499" w:hanging="357"/>
      </w:pPr>
      <w:r>
        <w:t>Dabartinį paslaugų formų konstruktorių naudoti sugeba tik keletas sistemos priežiūros tiekėjo darbuotojų.</w:t>
      </w:r>
    </w:p>
    <w:p w14:paraId="270E7152" w14:textId="77777777" w:rsidR="008D6AC3" w:rsidRPr="00052D09" w:rsidRDefault="008D6AC3" w:rsidP="008D6AC3">
      <w:pPr>
        <w:pStyle w:val="FORITBulletsL1"/>
        <w:ind w:left="499" w:hanging="357"/>
      </w:pPr>
      <w:r>
        <w:t>Naujų paslaugų kūrimui neužtenka tik formų – reikia naujų veiklos procesų modelių, konfigūruojamų specializuotose programose, reikia naujų integracijų, o tai reikalauja aukštų techninių kompetencijų.</w:t>
      </w:r>
    </w:p>
    <w:p w14:paraId="701E1CD8" w14:textId="77777777" w:rsidR="008D6AC3" w:rsidRPr="00052D09" w:rsidRDefault="008D6AC3" w:rsidP="008D6AC3">
      <w:pPr>
        <w:pStyle w:val="FORITBulletsL1"/>
        <w:ind w:left="499" w:hanging="357"/>
      </w:pPr>
      <w:r>
        <w:t>Paslaugų gavėjams skirtas El. paslaugų portalo dizainas ir naudotojo sąsaja morališkai pasenusi ir portalą būtina modernizuoti.</w:t>
      </w:r>
    </w:p>
    <w:p w14:paraId="4E45844D" w14:textId="77777777" w:rsidR="008D6AC3" w:rsidRPr="00052D09" w:rsidRDefault="008D6AC3" w:rsidP="008D6AC3">
      <w:pPr>
        <w:pStyle w:val="FORITBulletsL1"/>
        <w:ind w:left="499" w:hanging="357"/>
      </w:pPr>
      <w:r>
        <w:t xml:space="preserve">Esama platforma neturi pilnai atskirtos išorinės testavimo aplinkos dar vadinamos </w:t>
      </w:r>
      <w:proofErr w:type="spellStart"/>
      <w:r>
        <w:t>smėliadėže</w:t>
      </w:r>
      <w:proofErr w:type="spellEnd"/>
      <w:r>
        <w:t xml:space="preserve"> (angl. </w:t>
      </w:r>
      <w:proofErr w:type="spellStart"/>
      <w:r>
        <w:t>Sandbox</w:t>
      </w:r>
      <w:proofErr w:type="spellEnd"/>
      <w:r>
        <w:t xml:space="preserve">), skirtos aplikacijų programavimo sąsajų (angl. </w:t>
      </w:r>
      <w:proofErr w:type="spellStart"/>
      <w:r>
        <w:t>Application</w:t>
      </w:r>
      <w:proofErr w:type="spellEnd"/>
      <w:r>
        <w:t xml:space="preserve"> </w:t>
      </w:r>
      <w:proofErr w:type="spellStart"/>
      <w:r>
        <w:t>Programming</w:t>
      </w:r>
      <w:proofErr w:type="spellEnd"/>
      <w:r>
        <w:t xml:space="preserve"> </w:t>
      </w:r>
      <w:proofErr w:type="spellStart"/>
      <w:r>
        <w:t>Interface</w:t>
      </w:r>
      <w:proofErr w:type="spellEnd"/>
      <w:r>
        <w:t xml:space="preserve">) (toliau - </w:t>
      </w:r>
      <w:r w:rsidRPr="0ACE3676">
        <w:rPr>
          <w:color w:val="52836F"/>
        </w:rPr>
        <w:t>API</w:t>
      </w:r>
      <w:r>
        <w:t>) testavimui institucijoms ir partneriams. Todėl visų institucijų el. paslaugų vystymas privalo būti koordinuojamas centralizuotai per IVPK, faktinė priklausomybė nuo vieno tiekėjo, turinčio praktines pasenusių technologijų ir sprendimo architektūros žinias.</w:t>
      </w:r>
    </w:p>
    <w:p w14:paraId="5BF1654C" w14:textId="77777777" w:rsidR="008D6AC3" w:rsidRPr="00052D09" w:rsidRDefault="008D6AC3" w:rsidP="008D6AC3">
      <w:pPr>
        <w:pStyle w:val="3bulletForit"/>
        <w:numPr>
          <w:ilvl w:val="0"/>
          <w:numId w:val="0"/>
        </w:numPr>
        <w:ind w:left="1080" w:hanging="360"/>
      </w:pPr>
    </w:p>
    <w:p w14:paraId="56C800F4" w14:textId="77777777" w:rsidR="008D6AC3" w:rsidRPr="00052D09" w:rsidRDefault="008D6AC3" w:rsidP="008D6AC3">
      <w:pPr>
        <w:pStyle w:val="FORITtekstas"/>
        <w:rPr>
          <w:color w:val="171717"/>
          <w:szCs w:val="22"/>
        </w:rPr>
      </w:pPr>
      <w:r w:rsidRPr="00052D09">
        <w:rPr>
          <w:color w:val="171717"/>
          <w:szCs w:val="22"/>
        </w:rPr>
        <w:t xml:space="preserve">Šios priežastys lėmė tai, kad per paskutinius 10 metų buvo sukurta daug technologinių sprendimų „vieno langelio“ principu – </w:t>
      </w:r>
      <w:proofErr w:type="spellStart"/>
      <w:r w:rsidRPr="00052D09">
        <w:rPr>
          <w:color w:val="171717"/>
          <w:szCs w:val="22"/>
        </w:rPr>
        <w:t>ePolicija</w:t>
      </w:r>
      <w:proofErr w:type="spellEnd"/>
      <w:r w:rsidRPr="00052D09">
        <w:rPr>
          <w:color w:val="171717"/>
          <w:szCs w:val="22"/>
        </w:rPr>
        <w:t>, Valstybinė mokesčių inspekcijos portalas, Teritorijų planavimo ir statybų vartai, Socialinės paramos šeimai informacinė sistema ir t.t. Tai — iš esmės VIISP struktūrą atkartojantys portalai, tačiau juos atskirai kurti buvo pigiau ir lanksčiau negu derintis prie dabartinės VIISP techninės ir organizacinės struktūros.</w:t>
      </w:r>
    </w:p>
    <w:p w14:paraId="51D98381" w14:textId="77777777" w:rsidR="008D6AC3" w:rsidRPr="00052D09" w:rsidRDefault="008D6AC3" w:rsidP="008D6AC3">
      <w:pPr>
        <w:pStyle w:val="FORITtekstas"/>
        <w:rPr>
          <w:color w:val="171717"/>
          <w:szCs w:val="22"/>
        </w:rPr>
      </w:pPr>
      <w:r w:rsidRPr="00052D09">
        <w:rPr>
          <w:color w:val="171717"/>
          <w:szCs w:val="22"/>
        </w:rPr>
        <w:t>Kitos problemos, kurios lėmė šio Projekto inicijavimą:</w:t>
      </w:r>
    </w:p>
    <w:p w14:paraId="2096D72A" w14:textId="77777777" w:rsidR="008D6AC3" w:rsidRPr="00052D09" w:rsidRDefault="008D6AC3" w:rsidP="008D6AC3">
      <w:pPr>
        <w:pStyle w:val="FORITBulletsL1"/>
        <w:ind w:left="499" w:hanging="357"/>
      </w:pPr>
      <w:r>
        <w:t xml:space="preserve">VIISP nėra pakankamai kokybiškas pamatas išpildyti SDG reikalavimus, kurie įpareigoja ES valstybes-nares iki 2023 m. pabaigos užtikrinti SDG reglamento II priede nurodytų paslaugų prieinamumą ES piliečiams, taikant vienkartinio duomenų pateikimo principą „tik vieną kartą“ (angl. </w:t>
      </w:r>
      <w:proofErr w:type="spellStart"/>
      <w:r>
        <w:t>once</w:t>
      </w:r>
      <w:proofErr w:type="spellEnd"/>
      <w:r>
        <w:t xml:space="preserve"> </w:t>
      </w:r>
      <w:proofErr w:type="spellStart"/>
      <w:r>
        <w:t>only</w:t>
      </w:r>
      <w:proofErr w:type="spellEnd"/>
      <w:r>
        <w:t>);</w:t>
      </w:r>
    </w:p>
    <w:p w14:paraId="55C91DEE" w14:textId="77777777" w:rsidR="008D6AC3" w:rsidRPr="00052D09" w:rsidRDefault="008D6AC3" w:rsidP="008D6AC3">
      <w:pPr>
        <w:pStyle w:val="FORITBulletsL1"/>
        <w:ind w:left="499" w:hanging="357"/>
      </w:pPr>
      <w:proofErr w:type="spellStart"/>
      <w:r>
        <w:t>Paneuropinių</w:t>
      </w:r>
      <w:proofErr w:type="spellEnd"/>
      <w:r>
        <w:t xml:space="preserve"> paslaugų, „tik vieną kartą“ principo įgyvendinimas bei rengiamas Europos sąveikumo reguliavimas formuoja naujus reikalavimus </w:t>
      </w:r>
      <w:proofErr w:type="spellStart"/>
      <w:r>
        <w:t>paneuropinio</w:t>
      </w:r>
      <w:proofErr w:type="spellEnd"/>
      <w:r>
        <w:t xml:space="preserve"> sąveikumo priemonių diegimui tiek tarpvalstybiniu mastu tiek ir šalies viduje;</w:t>
      </w:r>
    </w:p>
    <w:p w14:paraId="1F8E0BBB" w14:textId="77777777" w:rsidR="008D6AC3" w:rsidRPr="00052D09" w:rsidRDefault="008D6AC3" w:rsidP="008D6AC3">
      <w:pPr>
        <w:pStyle w:val="FORITBulletsL1"/>
        <w:ind w:left="499" w:hanging="357"/>
      </w:pPr>
      <w:r>
        <w:t>Šiuo metu valstybinėse institucijose įgyvendinami skaitmenizavimo sprendimai yra ilgai trunkantys, brangūs, neišnaudojami centralizuoti platforminiai sprendimai paslaugų kūrimui.</w:t>
      </w:r>
    </w:p>
    <w:p w14:paraId="2764B75D" w14:textId="77777777" w:rsidR="008D6AC3" w:rsidRPr="00052D09" w:rsidRDefault="008D6AC3" w:rsidP="008D6AC3">
      <w:pPr>
        <w:pStyle w:val="FORITtekstas"/>
        <w:rPr>
          <w:color w:val="171717"/>
          <w:szCs w:val="22"/>
        </w:rPr>
      </w:pPr>
      <w:r w:rsidRPr="00052D09">
        <w:rPr>
          <w:color w:val="171717"/>
          <w:szCs w:val="22"/>
        </w:rPr>
        <w:t xml:space="preserve">Atsižvelgiant į atliktą analizę, žemiau esančioje lentelėje pateikiama informacija apie Projekto metu sprendžiamų problemų atsiradimo priežastis. </w:t>
      </w:r>
    </w:p>
    <w:p w14:paraId="5DDB27A0" w14:textId="77777777" w:rsidR="008D6AC3" w:rsidRPr="00052D09" w:rsidRDefault="008D6AC3" w:rsidP="008D6AC3">
      <w:pPr>
        <w:rPr>
          <w:lang w:val="lt-LT" w:eastAsia="lt-LT"/>
        </w:rPr>
      </w:pPr>
      <w:r w:rsidRPr="00052D09">
        <w:rPr>
          <w:lang w:val="lt-LT"/>
        </w:rPr>
        <w:fldChar w:fldCharType="begin"/>
      </w:r>
      <w:r w:rsidRPr="00052D09">
        <w:rPr>
          <w:lang w:val="lt-LT"/>
        </w:rPr>
        <w:instrText xml:space="preserve"> STYLEREF 1 \s </w:instrText>
      </w:r>
      <w:r w:rsidRPr="00052D09">
        <w:rPr>
          <w:lang w:val="lt-LT"/>
        </w:rPr>
        <w:fldChar w:fldCharType="separate"/>
      </w:r>
      <w:r>
        <w:rPr>
          <w:noProof/>
          <w:lang w:val="lt-LT"/>
        </w:rPr>
        <w:t>1</w:t>
      </w:r>
      <w:r w:rsidRPr="00052D09">
        <w:rPr>
          <w:lang w:val="lt-LT"/>
        </w:rPr>
        <w:fldChar w:fldCharType="end"/>
      </w:r>
      <w:r w:rsidRPr="00052D09">
        <w:rPr>
          <w:lang w:val="lt-LT"/>
        </w:rPr>
        <w:t>.</w:t>
      </w:r>
      <w:r w:rsidRPr="00052D09">
        <w:rPr>
          <w:lang w:val="lt-LT"/>
        </w:rPr>
        <w:fldChar w:fldCharType="begin"/>
      </w:r>
      <w:r w:rsidRPr="00052D09">
        <w:rPr>
          <w:lang w:val="lt-LT"/>
        </w:rPr>
        <w:instrText xml:space="preserve"> SEQ lentelė \* ARABIC \s 1 </w:instrText>
      </w:r>
      <w:r w:rsidRPr="00052D09">
        <w:rPr>
          <w:lang w:val="lt-LT"/>
        </w:rPr>
        <w:fldChar w:fldCharType="separate"/>
      </w:r>
      <w:r>
        <w:rPr>
          <w:noProof/>
          <w:lang w:val="lt-LT"/>
        </w:rPr>
        <w:t>12</w:t>
      </w:r>
      <w:r w:rsidRPr="00052D09">
        <w:rPr>
          <w:lang w:val="lt-LT"/>
        </w:rPr>
        <w:fldChar w:fldCharType="end"/>
      </w:r>
      <w:bookmarkEnd w:id="71"/>
      <w:r w:rsidRPr="00052D09">
        <w:rPr>
          <w:lang w:val="lt-LT"/>
        </w:rPr>
        <w:t xml:space="preserve"> lentelė. </w:t>
      </w:r>
      <w:r w:rsidRPr="00052D09">
        <w:rPr>
          <w:lang w:val="lt-LT" w:eastAsia="lt-LT"/>
        </w:rPr>
        <w:t xml:space="preserve">Problemos ir jų atsiradimo priežastys </w:t>
      </w:r>
    </w:p>
    <w:tbl>
      <w:tblPr>
        <w:tblW w:w="9634" w:type="dxa"/>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Layout w:type="fixed"/>
        <w:tblLook w:val="0400" w:firstRow="0" w:lastRow="0" w:firstColumn="0" w:lastColumn="0" w:noHBand="0" w:noVBand="1"/>
      </w:tblPr>
      <w:tblGrid>
        <w:gridCol w:w="2460"/>
        <w:gridCol w:w="7174"/>
      </w:tblGrid>
      <w:tr w:rsidR="008D6AC3" w:rsidRPr="00052D09" w14:paraId="0C955442" w14:textId="77777777" w:rsidTr="009E43F3">
        <w:trPr>
          <w:trHeight w:val="520"/>
          <w:tblHeader/>
        </w:trPr>
        <w:tc>
          <w:tcPr>
            <w:tcW w:w="2460" w:type="dxa"/>
            <w:shd w:val="clear" w:color="auto" w:fill="528470" w:themeFill="accent5"/>
            <w:vAlign w:val="center"/>
          </w:tcPr>
          <w:p w14:paraId="3B8C11D9" w14:textId="77777777" w:rsidR="008D6AC3" w:rsidRPr="00052D09" w:rsidRDefault="008D6AC3" w:rsidP="009E43F3">
            <w:pPr>
              <w:pStyle w:val="Foritlentelsheader"/>
              <w:jc w:val="left"/>
              <w:rPr>
                <w:rFonts w:eastAsia="Arial"/>
                <w:sz w:val="20"/>
                <w:szCs w:val="22"/>
              </w:rPr>
            </w:pPr>
            <w:r w:rsidRPr="00052D09">
              <w:rPr>
                <w:rFonts w:eastAsia="Arial"/>
                <w:sz w:val="20"/>
                <w:szCs w:val="22"/>
              </w:rPr>
              <w:t>Problema / apribojimai</w:t>
            </w:r>
          </w:p>
        </w:tc>
        <w:tc>
          <w:tcPr>
            <w:tcW w:w="7174" w:type="dxa"/>
            <w:shd w:val="clear" w:color="auto" w:fill="528470" w:themeFill="accent5"/>
            <w:vAlign w:val="center"/>
          </w:tcPr>
          <w:p w14:paraId="07957AD1" w14:textId="77777777" w:rsidR="008D6AC3" w:rsidRPr="00052D09" w:rsidRDefault="008D6AC3" w:rsidP="009E43F3">
            <w:pPr>
              <w:pStyle w:val="Foritlentelsheader"/>
              <w:jc w:val="left"/>
              <w:rPr>
                <w:rFonts w:eastAsia="Arial"/>
                <w:sz w:val="20"/>
                <w:szCs w:val="22"/>
              </w:rPr>
            </w:pPr>
            <w:r w:rsidRPr="00052D09">
              <w:rPr>
                <w:rFonts w:eastAsia="Arial"/>
                <w:sz w:val="20"/>
                <w:szCs w:val="22"/>
              </w:rPr>
              <w:t>Pagrindinės priežastys</w:t>
            </w:r>
          </w:p>
        </w:tc>
      </w:tr>
      <w:tr w:rsidR="008D6AC3" w:rsidRPr="00052D09" w14:paraId="14C04019" w14:textId="77777777" w:rsidTr="009E43F3">
        <w:trPr>
          <w:trHeight w:val="756"/>
        </w:trPr>
        <w:tc>
          <w:tcPr>
            <w:tcW w:w="2460" w:type="dxa"/>
          </w:tcPr>
          <w:p w14:paraId="57CE2185" w14:textId="77777777" w:rsidR="008D6AC3" w:rsidRPr="00052D09" w:rsidRDefault="008D6AC3" w:rsidP="009E43F3">
            <w:pPr>
              <w:pStyle w:val="Foritlentelstekstas"/>
            </w:pPr>
            <w:r w:rsidRPr="00052D09">
              <w:t>VIISP veikia technologiškai ir morališkai pasenusių technologijų pagrindu.</w:t>
            </w:r>
          </w:p>
        </w:tc>
        <w:tc>
          <w:tcPr>
            <w:tcW w:w="7174" w:type="dxa"/>
          </w:tcPr>
          <w:p w14:paraId="19E8D857" w14:textId="77777777" w:rsidR="008D6AC3" w:rsidRPr="00052D09" w:rsidRDefault="008D6AC3" w:rsidP="009E43F3">
            <w:pPr>
              <w:pStyle w:val="Foritlentelstekstas"/>
              <w:jc w:val="both"/>
            </w:pPr>
            <w:r w:rsidRPr="00052D09">
              <w:t>VIISP platforma sukurta prieš 15 metų. Per VIISP priežiūros laikotarpį nebuvo vykdoma esminių VIISP architektūros komponentų keitimo.</w:t>
            </w:r>
          </w:p>
        </w:tc>
      </w:tr>
      <w:tr w:rsidR="008D6AC3" w:rsidRPr="00052D09" w14:paraId="3646F0B2" w14:textId="77777777" w:rsidTr="009E43F3">
        <w:trPr>
          <w:trHeight w:val="756"/>
        </w:trPr>
        <w:tc>
          <w:tcPr>
            <w:tcW w:w="2460" w:type="dxa"/>
          </w:tcPr>
          <w:p w14:paraId="2E67C54B" w14:textId="77777777" w:rsidR="008D6AC3" w:rsidRPr="00052D09" w:rsidRDefault="008D6AC3" w:rsidP="009E43F3">
            <w:pPr>
              <w:pStyle w:val="Foritlentelstekstas"/>
            </w:pPr>
            <w:r w:rsidRPr="00052D09">
              <w:t>VIISP architektūriniai sprendimai riboja VIISP funkcionalumo plėtrą bei apsunkina VIISP priežiūrą ir vystymą.</w:t>
            </w:r>
          </w:p>
        </w:tc>
        <w:tc>
          <w:tcPr>
            <w:tcW w:w="7174" w:type="dxa"/>
          </w:tcPr>
          <w:p w14:paraId="5E08894A" w14:textId="77777777" w:rsidR="008D6AC3" w:rsidRPr="00052D09" w:rsidRDefault="008D6AC3" w:rsidP="009E43F3">
            <w:pPr>
              <w:pStyle w:val="Foritlentelstekstas"/>
              <w:numPr>
                <w:ilvl w:val="0"/>
                <w:numId w:val="45"/>
              </w:numPr>
              <w:ind w:left="-27" w:firstLine="21"/>
              <w:jc w:val="both"/>
            </w:pPr>
            <w:r w:rsidRPr="00052D09">
              <w:t>VIISP realizuota trijų sluoksnių monolitine architektūra, kurioje bet kokie pakeitimai turi įtakos visam VIISP funkcionalumui.</w:t>
            </w:r>
          </w:p>
          <w:p w14:paraId="0887BAD2" w14:textId="77777777" w:rsidR="008D6AC3" w:rsidRPr="00052D09" w:rsidRDefault="008D6AC3" w:rsidP="009E43F3">
            <w:pPr>
              <w:pStyle w:val="Foritlentelstekstas"/>
              <w:numPr>
                <w:ilvl w:val="0"/>
                <w:numId w:val="45"/>
              </w:numPr>
              <w:ind w:left="-27" w:firstLine="21"/>
              <w:jc w:val="both"/>
            </w:pPr>
            <w:r w:rsidRPr="00052D09">
              <w:t>Paprasti VIISP funkcionalumo pakeitimai dažnai yra sudėtingi programavimo prasme, nes nepakankamai užtikrintas lengvo susiejimo (angl. „</w:t>
            </w:r>
            <w:proofErr w:type="spellStart"/>
            <w:r w:rsidRPr="00052D09">
              <w:t>loose</w:t>
            </w:r>
            <w:proofErr w:type="spellEnd"/>
            <w:r w:rsidRPr="00052D09">
              <w:t xml:space="preserve"> </w:t>
            </w:r>
            <w:proofErr w:type="spellStart"/>
            <w:r w:rsidRPr="00052D09">
              <w:t>coupling</w:t>
            </w:r>
            <w:proofErr w:type="spellEnd"/>
            <w:r w:rsidRPr="00052D09">
              <w:t>“) principas. Tai ilgina ir brangina bet kokį VIISP pakeitimą.</w:t>
            </w:r>
          </w:p>
          <w:p w14:paraId="5A16C315" w14:textId="77777777" w:rsidR="008D6AC3" w:rsidRPr="00052D09" w:rsidRDefault="008D6AC3" w:rsidP="009E43F3">
            <w:pPr>
              <w:pStyle w:val="Foritlentelstekstas"/>
              <w:numPr>
                <w:ilvl w:val="0"/>
                <w:numId w:val="45"/>
              </w:numPr>
              <w:ind w:left="-27" w:firstLine="21"/>
              <w:jc w:val="both"/>
            </w:pPr>
            <w:r w:rsidRPr="00052D09">
              <w:t>Nėra pakankamai automatizuotas VIISP pakeitimų diegimo ir testavimo procesas. Didelė dalis darbų turi būti atliekamas „rankiniu“ būdu.</w:t>
            </w:r>
          </w:p>
        </w:tc>
      </w:tr>
      <w:tr w:rsidR="008D6AC3" w:rsidRPr="00052D09" w14:paraId="4B5A21D1" w14:textId="77777777" w:rsidTr="009E43F3">
        <w:trPr>
          <w:trHeight w:val="756"/>
        </w:trPr>
        <w:tc>
          <w:tcPr>
            <w:tcW w:w="2460" w:type="dxa"/>
          </w:tcPr>
          <w:p w14:paraId="5A8C9E00" w14:textId="77777777" w:rsidR="008D6AC3" w:rsidRPr="00052D09" w:rsidRDefault="008D6AC3" w:rsidP="009E43F3">
            <w:pPr>
              <w:pStyle w:val="Foritlentelstekstas"/>
            </w:pPr>
            <w:r w:rsidRPr="00052D09">
              <w:t>Nevykdomas VIISP priemonėmis  inicijuojamų el. paslaugų teikimo eigos sekimas, t. y. nėra vykdomas išorinėse informacinėse sistemose teikiamų el. paslaugų kokybės stebėjimas ir vertinimas. Apie esančias problemas sužinoma iš el. paslaugų naudotojų, o ne iš anksto tik joms atsiradus.</w:t>
            </w:r>
          </w:p>
        </w:tc>
        <w:tc>
          <w:tcPr>
            <w:tcW w:w="7174" w:type="dxa"/>
          </w:tcPr>
          <w:p w14:paraId="5F964ED3" w14:textId="77777777" w:rsidR="008D6AC3" w:rsidRPr="00052D09" w:rsidRDefault="008D6AC3" w:rsidP="009E43F3">
            <w:pPr>
              <w:pStyle w:val="Foritlentelstekstas"/>
              <w:numPr>
                <w:ilvl w:val="0"/>
                <w:numId w:val="48"/>
              </w:numPr>
              <w:ind w:left="0" w:firstLine="21"/>
              <w:jc w:val="both"/>
            </w:pPr>
            <w:r w:rsidRPr="00052D09">
              <w:t>Nerealizuotas funkcionalumas, kuris užtikrintų būsenų ir kitų duomenų gavimą į VIISP iš išorinių informacinių sistemų į kurias yra nukreipiami VIISP el. paslaugų gavėjai po el. paslaugos iniciavimo.</w:t>
            </w:r>
          </w:p>
          <w:p w14:paraId="245AD2EA" w14:textId="77777777" w:rsidR="008D6AC3" w:rsidRPr="00052D09" w:rsidRDefault="008D6AC3" w:rsidP="009E43F3">
            <w:pPr>
              <w:pStyle w:val="Foritlentelstekstas"/>
              <w:numPr>
                <w:ilvl w:val="0"/>
                <w:numId w:val="48"/>
              </w:numPr>
              <w:ind w:left="0" w:firstLine="21"/>
              <w:jc w:val="both"/>
            </w:pPr>
            <w:r w:rsidRPr="00052D09">
              <w:t xml:space="preserve">VIISP el. paslaugų teikimo ir kitų funkcijų veikimo </w:t>
            </w:r>
            <w:proofErr w:type="spellStart"/>
            <w:r w:rsidRPr="00052D09">
              <w:t>monitoravimas</w:t>
            </w:r>
            <w:proofErr w:type="spellEnd"/>
            <w:r w:rsidRPr="00052D09">
              <w:t xml:space="preserve"> vykdomas tik lokalioms VIISP funkcijoms, o išorinių informacinių sistemų į kurias nukreipiami el. paslaugų gavėjai bei integraciniai taškai su išorinėmis informacinėmis sistemomis ir registrais nėra centralizuotai stebimi.</w:t>
            </w:r>
          </w:p>
        </w:tc>
      </w:tr>
      <w:tr w:rsidR="008D6AC3" w:rsidRPr="00052D09" w14:paraId="68A2183F" w14:textId="77777777" w:rsidTr="009E43F3">
        <w:trPr>
          <w:trHeight w:val="756"/>
        </w:trPr>
        <w:tc>
          <w:tcPr>
            <w:tcW w:w="2460" w:type="dxa"/>
          </w:tcPr>
          <w:p w14:paraId="5BD01B5A" w14:textId="77777777" w:rsidR="008D6AC3" w:rsidRPr="00052D09" w:rsidRDefault="008D6AC3" w:rsidP="009E43F3">
            <w:pPr>
              <w:pStyle w:val="Foritlentelstekstas"/>
            </w:pPr>
            <w:r w:rsidRPr="00052D09">
              <w:t>VIISP teikiama paslauga el. paslaugų konstravimui ir teikimui per VIISP nėra populiari. Institucijos renkasi el. paslaugas realizuoti savo valdomomis programinės įrangos priemonėmis.</w:t>
            </w:r>
          </w:p>
        </w:tc>
        <w:tc>
          <w:tcPr>
            <w:tcW w:w="7174" w:type="dxa"/>
          </w:tcPr>
          <w:p w14:paraId="59B63006" w14:textId="77777777" w:rsidR="008D6AC3" w:rsidRPr="00052D09" w:rsidRDefault="008D6AC3" w:rsidP="009E43F3">
            <w:pPr>
              <w:pStyle w:val="Foritlentelstekstas"/>
              <w:numPr>
                <w:ilvl w:val="0"/>
                <w:numId w:val="51"/>
              </w:numPr>
              <w:ind w:left="0" w:firstLine="21"/>
              <w:jc w:val="both"/>
            </w:pPr>
            <w:r w:rsidRPr="00052D09">
              <w:t>Ilgą laiką nebuvo aiškaus šios VIISP paslaugos teikimo proceso.</w:t>
            </w:r>
          </w:p>
          <w:p w14:paraId="3D5D3856" w14:textId="77777777" w:rsidR="008D6AC3" w:rsidRPr="00052D09" w:rsidRDefault="008D6AC3" w:rsidP="009E43F3">
            <w:pPr>
              <w:pStyle w:val="Foritlentelstekstas"/>
              <w:numPr>
                <w:ilvl w:val="0"/>
                <w:numId w:val="51"/>
              </w:numPr>
              <w:ind w:left="0" w:firstLine="21"/>
              <w:jc w:val="both"/>
            </w:pPr>
            <w:r w:rsidRPr="00052D09">
              <w:t>Mažas šios VIISP paslaugos žinomumas tarp institucijų. Nebuvo vykdomas paslaugos populiarinimas.</w:t>
            </w:r>
          </w:p>
          <w:p w14:paraId="3C471322" w14:textId="77777777" w:rsidR="008D6AC3" w:rsidRPr="00052D09" w:rsidRDefault="008D6AC3" w:rsidP="009E43F3">
            <w:pPr>
              <w:pStyle w:val="Foritlentelstekstas"/>
              <w:numPr>
                <w:ilvl w:val="0"/>
                <w:numId w:val="51"/>
              </w:numPr>
              <w:ind w:left="0" w:firstLine="21"/>
              <w:jc w:val="both"/>
            </w:pPr>
            <w:r w:rsidRPr="00052D09">
              <w:t xml:space="preserve">VIISP konstravimo paslauga turi ribotas galimybes konstruojamoje paslaugoje panaudoti integracinius scenarijus su išorinėmis informacinėmis sistemos, o tai neleidžia užtikrinti vienkartinio duomenų panaudojimo (angl. </w:t>
            </w:r>
            <w:proofErr w:type="spellStart"/>
            <w:r w:rsidRPr="00052D09">
              <w:t>once</w:t>
            </w:r>
            <w:proofErr w:type="spellEnd"/>
            <w:r w:rsidRPr="00052D09">
              <w:t xml:space="preserve"> </w:t>
            </w:r>
            <w:proofErr w:type="spellStart"/>
            <w:r w:rsidRPr="00052D09">
              <w:t>only</w:t>
            </w:r>
            <w:proofErr w:type="spellEnd"/>
            <w:r w:rsidRPr="00052D09">
              <w:t>) principo.</w:t>
            </w:r>
          </w:p>
          <w:p w14:paraId="0DB5DBAB" w14:textId="77777777" w:rsidR="008D6AC3" w:rsidRPr="00052D09" w:rsidRDefault="008D6AC3" w:rsidP="009E43F3">
            <w:pPr>
              <w:pStyle w:val="Foritlentelstekstas"/>
              <w:numPr>
                <w:ilvl w:val="0"/>
                <w:numId w:val="51"/>
              </w:numPr>
              <w:ind w:left="0" w:firstLine="21"/>
              <w:jc w:val="both"/>
            </w:pPr>
            <w:r w:rsidRPr="00052D09">
              <w:t>VIISP el. paslaugos konstravimo įrankis ilgą laiką buvo nepatogus, labai techniškas ir reikalavo gilių jo veikimo principų supratimo.</w:t>
            </w:r>
          </w:p>
          <w:p w14:paraId="14B8DA35" w14:textId="77777777" w:rsidR="008D6AC3" w:rsidRPr="00052D09" w:rsidRDefault="008D6AC3" w:rsidP="009E43F3">
            <w:pPr>
              <w:pStyle w:val="Foritlentelstekstas"/>
              <w:numPr>
                <w:ilvl w:val="0"/>
                <w:numId w:val="51"/>
              </w:numPr>
              <w:ind w:left="0" w:firstLine="21"/>
              <w:jc w:val="both"/>
            </w:pPr>
            <w:r w:rsidRPr="00052D09">
              <w:t xml:space="preserve">VIISP el. paslaugos konstravimo įrankis </w:t>
            </w:r>
            <w:proofErr w:type="spellStart"/>
            <w:r w:rsidRPr="00052D09">
              <w:t>architektūriškai</w:t>
            </w:r>
            <w:proofErr w:type="spellEnd"/>
            <w:r w:rsidRPr="00052D09">
              <w:t xml:space="preserve"> yra stipriai susietas su visu kitu VIISP funkcionalumu (yra monolitinės architektūros dalis), o tai neleidžia realizuoti tik tokiam įrankiui specifiško funkcionalumo ir specifinės naudotojo sąsajos, nes konstravimo funkcionalumas stipriai skiriasi nuo el. paslaugų naudojimo ir kitų panašių funkcijų.</w:t>
            </w:r>
          </w:p>
          <w:p w14:paraId="1297E7BE" w14:textId="77777777" w:rsidR="008D6AC3" w:rsidRPr="00052D09" w:rsidRDefault="008D6AC3" w:rsidP="009E43F3">
            <w:pPr>
              <w:pStyle w:val="Foritlentelstekstas"/>
              <w:numPr>
                <w:ilvl w:val="0"/>
                <w:numId w:val="51"/>
              </w:numPr>
              <w:ind w:left="0" w:firstLine="21"/>
              <w:jc w:val="both"/>
            </w:pPr>
            <w:r w:rsidRPr="00052D09">
              <w:t>VIISP el. paslaugos konstravimo įrankis nerealizuoja pakankamai sąsajų su išorinių informacinių sistemų testavimo aplinkomis, kurios leistų aiškiai ir patogiai testuoti konstruojamas paslaugas.</w:t>
            </w:r>
          </w:p>
        </w:tc>
      </w:tr>
      <w:tr w:rsidR="008D6AC3" w:rsidRPr="00052D09" w14:paraId="779BC012" w14:textId="77777777" w:rsidTr="009E43F3">
        <w:trPr>
          <w:trHeight w:val="756"/>
        </w:trPr>
        <w:tc>
          <w:tcPr>
            <w:tcW w:w="2460" w:type="dxa"/>
          </w:tcPr>
          <w:p w14:paraId="2D8919E1" w14:textId="77777777" w:rsidR="008D6AC3" w:rsidRPr="00052D09" w:rsidRDefault="008D6AC3" w:rsidP="009E43F3">
            <w:pPr>
              <w:pStyle w:val="Foritlentelstekstas"/>
            </w:pPr>
            <w:r w:rsidRPr="00052D09">
              <w:t>VIISP teikiama duomenų keitimosi tarp institucijų paslauga nėra populiari. Institucijos kurdamos ar modernizuodamos savo informacines sistemas / registrus gaišta ypač daug laiko duomenų mainų sąsajų realizavimui su kitų institucijų informacinėmis sistemomis / registrais.</w:t>
            </w:r>
          </w:p>
        </w:tc>
        <w:tc>
          <w:tcPr>
            <w:tcW w:w="7174" w:type="dxa"/>
          </w:tcPr>
          <w:p w14:paraId="7FB2A347" w14:textId="77777777" w:rsidR="008D6AC3" w:rsidRPr="00052D09" w:rsidRDefault="008D6AC3" w:rsidP="009E43F3">
            <w:pPr>
              <w:pStyle w:val="Foritlentelstekstas"/>
              <w:numPr>
                <w:ilvl w:val="0"/>
                <w:numId w:val="54"/>
              </w:numPr>
              <w:ind w:left="0" w:firstLine="21"/>
              <w:jc w:val="both"/>
            </w:pPr>
            <w:r w:rsidRPr="00052D09">
              <w:t>Nėra aiškus šios VIISP paslaugos teikimo procesas. Nėra aišku kokios institucijos kokiu metu ir kokiu būdu turi teikti savo sąsajas per VIISP duomenų mainų komponentą ir kada bei kaip turi naudoti jau teikiamas sąsajas. Nėra aiškus ir tokių sąsajų reglamentavimas, t. y. kaip IVPK/VIISP turi būti traktuojamas informacinės sistemos nuostatuose ir techniniame aprašyme.</w:t>
            </w:r>
          </w:p>
          <w:p w14:paraId="032ED322" w14:textId="77777777" w:rsidR="008D6AC3" w:rsidRPr="00052D09" w:rsidRDefault="008D6AC3" w:rsidP="009E43F3">
            <w:pPr>
              <w:pStyle w:val="Foritlentelstekstas"/>
              <w:numPr>
                <w:ilvl w:val="0"/>
                <w:numId w:val="54"/>
              </w:numPr>
              <w:ind w:left="0" w:firstLine="21"/>
              <w:jc w:val="both"/>
            </w:pPr>
            <w:r w:rsidRPr="00052D09">
              <w:t>Institucijos nesupranta šios paslaugos naudos, todėl nėra suinteresuotos jos naudoti.</w:t>
            </w:r>
          </w:p>
          <w:p w14:paraId="3666680A" w14:textId="77777777" w:rsidR="008D6AC3" w:rsidRPr="00052D09" w:rsidRDefault="008D6AC3" w:rsidP="009E43F3">
            <w:pPr>
              <w:pStyle w:val="Foritlentelstekstas"/>
              <w:numPr>
                <w:ilvl w:val="0"/>
                <w:numId w:val="54"/>
              </w:numPr>
              <w:ind w:left="0" w:firstLine="21"/>
              <w:jc w:val="both"/>
            </w:pPr>
            <w:r>
              <w:t>VIISP duomenų mainų komponentas nesukuria svarios naudos jos naudotojui (tiek naudojant sąsajas, tiek teikiant sąsajas).</w:t>
            </w:r>
          </w:p>
          <w:p w14:paraId="11B21351" w14:textId="77777777" w:rsidR="008D6AC3" w:rsidRPr="00052D09" w:rsidRDefault="008D6AC3" w:rsidP="009E43F3">
            <w:pPr>
              <w:pStyle w:val="Foritlentelstekstas"/>
              <w:numPr>
                <w:ilvl w:val="0"/>
                <w:numId w:val="54"/>
              </w:numPr>
              <w:ind w:left="0" w:firstLine="21"/>
              <w:jc w:val="both"/>
              <w:rPr>
                <w:szCs w:val="20"/>
              </w:rPr>
            </w:pPr>
            <w:r>
              <w:t xml:space="preserve">Nenumatyta, sunkiai realizuojama  ir netikslinga investuoti į integraciją su valstybės duomenų valdysenos platforma, atsižvelgiant į išvardintus technologinius apribojimus. </w:t>
            </w:r>
          </w:p>
        </w:tc>
      </w:tr>
      <w:tr w:rsidR="008D6AC3" w:rsidRPr="00052D09" w14:paraId="76C118E0" w14:textId="77777777" w:rsidTr="009E43F3">
        <w:trPr>
          <w:trHeight w:val="756"/>
        </w:trPr>
        <w:tc>
          <w:tcPr>
            <w:tcW w:w="2460" w:type="dxa"/>
          </w:tcPr>
          <w:p w14:paraId="2D2474D7" w14:textId="77777777" w:rsidR="008D6AC3" w:rsidRPr="00052D09" w:rsidRDefault="008D6AC3" w:rsidP="009E43F3">
            <w:pPr>
              <w:pStyle w:val="Foritlentelstekstas"/>
            </w:pPr>
            <w:r w:rsidRPr="00052D09">
              <w:t>Ypač plačiai naudojama VIISP teikiama asmens tapatybės nustatymo elektroninėje erdvėje paslauga veikia su pertraukimais, yra ganėtinai sudėtingai integruojama į informacines sistemas / registrus.</w:t>
            </w:r>
          </w:p>
        </w:tc>
        <w:tc>
          <w:tcPr>
            <w:tcW w:w="7174" w:type="dxa"/>
          </w:tcPr>
          <w:p w14:paraId="6AA33126" w14:textId="77777777" w:rsidR="008D6AC3" w:rsidRPr="00052D09" w:rsidRDefault="008D6AC3" w:rsidP="009E43F3">
            <w:pPr>
              <w:pStyle w:val="Foritlentelstekstas"/>
              <w:numPr>
                <w:ilvl w:val="0"/>
                <w:numId w:val="59"/>
              </w:numPr>
              <w:ind w:left="0" w:firstLine="21"/>
              <w:jc w:val="both"/>
            </w:pPr>
            <w:r w:rsidRPr="00052D09">
              <w:t xml:space="preserve">VIISP asmens tapatybės nustatymo elektroninėje erdvėje paslauga yra </w:t>
            </w:r>
            <w:proofErr w:type="spellStart"/>
            <w:r w:rsidRPr="00052D09">
              <w:t>architektūriškai</w:t>
            </w:r>
            <w:proofErr w:type="spellEnd"/>
            <w:r w:rsidRPr="00052D09">
              <w:t xml:space="preserve"> susieta su visu kitu VIISP funkcionalumu, t. y. šios funkcijos yra VIISP monolitinės aplikacijos dalis todėl yra priklausomos nuo viso kito VIISP funkcionalumo, pavyzdžiui, VIISP asmens tapatybės nustatymo paslauga turi būti išjungiama, kai vykdomi VIISP atnaujinimų diegimai dėl visiškai kitų funkcijų.</w:t>
            </w:r>
          </w:p>
          <w:p w14:paraId="11A15EDE" w14:textId="77777777" w:rsidR="008D6AC3" w:rsidRPr="00052D09" w:rsidRDefault="008D6AC3" w:rsidP="009E43F3">
            <w:pPr>
              <w:pStyle w:val="Foritlentelstekstas"/>
              <w:numPr>
                <w:ilvl w:val="0"/>
                <w:numId w:val="59"/>
              </w:numPr>
              <w:ind w:left="0" w:firstLine="21"/>
              <w:jc w:val="both"/>
            </w:pPr>
            <w:r w:rsidRPr="00052D09">
              <w:t>VIISP asmens tapatybės nustatymo paslauga naudoja savo specifinę integracinę sąsają duomenų mainams su šią paslaugą naudojančiomis institucijomis. T. y. institucijos turi realizuoti specifinę duomenų mainų sąsają, kuri leistų naudoti VIISP asmens tapatybės nustatymo paslaugą.</w:t>
            </w:r>
          </w:p>
        </w:tc>
      </w:tr>
      <w:tr w:rsidR="008D6AC3" w:rsidRPr="00052D09" w14:paraId="74FDE407" w14:textId="77777777" w:rsidTr="009E43F3">
        <w:trPr>
          <w:trHeight w:val="756"/>
        </w:trPr>
        <w:tc>
          <w:tcPr>
            <w:tcW w:w="2460" w:type="dxa"/>
          </w:tcPr>
          <w:p w14:paraId="68E44C59" w14:textId="77777777" w:rsidR="008D6AC3" w:rsidRPr="00052D09" w:rsidRDefault="008D6AC3" w:rsidP="009E43F3">
            <w:pPr>
              <w:pStyle w:val="Foritlentelstekstas"/>
            </w:pPr>
            <w:r w:rsidRPr="00052D09">
              <w:t>Ypač plačiai naudojama VIISP mokėjimo už paslaugas (rinkliavas) paslauga veikia su pertraukimais.</w:t>
            </w:r>
          </w:p>
        </w:tc>
        <w:tc>
          <w:tcPr>
            <w:tcW w:w="7174" w:type="dxa"/>
          </w:tcPr>
          <w:p w14:paraId="1951DFA8" w14:textId="77777777" w:rsidR="008D6AC3" w:rsidRPr="00052D09" w:rsidRDefault="008D6AC3" w:rsidP="009E43F3">
            <w:pPr>
              <w:pStyle w:val="Foritlentelstekstas"/>
              <w:jc w:val="both"/>
            </w:pPr>
            <w:r w:rsidRPr="00052D09">
              <w:t xml:space="preserve">VIISP mokėjimo paslauga yra </w:t>
            </w:r>
            <w:proofErr w:type="spellStart"/>
            <w:r w:rsidRPr="00052D09">
              <w:t>architektūriškai</w:t>
            </w:r>
            <w:proofErr w:type="spellEnd"/>
            <w:r w:rsidRPr="00052D09">
              <w:t xml:space="preserve"> susieta su visu kitu VIISP funkcionalumu, t. y. šios funkcijos yra VIISP monolitinės aplikacijos dalis todėl yra priklausomos nuo viso kito VIISP funkcionalumo.</w:t>
            </w:r>
          </w:p>
        </w:tc>
      </w:tr>
      <w:tr w:rsidR="008D6AC3" w:rsidRPr="00052D09" w14:paraId="4810A74E" w14:textId="77777777" w:rsidTr="009E43F3">
        <w:trPr>
          <w:trHeight w:val="756"/>
        </w:trPr>
        <w:tc>
          <w:tcPr>
            <w:tcW w:w="2460" w:type="dxa"/>
          </w:tcPr>
          <w:p w14:paraId="4B21E2FE" w14:textId="77777777" w:rsidR="008D6AC3" w:rsidRPr="00052D09" w:rsidRDefault="008D6AC3" w:rsidP="009E43F3">
            <w:pPr>
              <w:pStyle w:val="Foritlentelstekstas"/>
            </w:pPr>
            <w:r w:rsidRPr="00052D09">
              <w:t xml:space="preserve">VIISP funkcionalumo patogumas ir </w:t>
            </w:r>
            <w:proofErr w:type="spellStart"/>
            <w:r w:rsidRPr="00052D09">
              <w:t>panaudojamumas</w:t>
            </w:r>
            <w:proofErr w:type="spellEnd"/>
            <w:r w:rsidRPr="00052D09">
              <w:t xml:space="preserve"> (angl. </w:t>
            </w:r>
            <w:proofErr w:type="spellStart"/>
            <w:r w:rsidRPr="00052D09">
              <w:t>user</w:t>
            </w:r>
            <w:proofErr w:type="spellEnd"/>
            <w:r w:rsidRPr="00052D09">
              <w:t xml:space="preserve"> </w:t>
            </w:r>
            <w:proofErr w:type="spellStart"/>
            <w:r w:rsidRPr="00052D09">
              <w:t>experience</w:t>
            </w:r>
            <w:proofErr w:type="spellEnd"/>
            <w:r w:rsidRPr="00052D09">
              <w:t xml:space="preserve">, </w:t>
            </w:r>
            <w:proofErr w:type="spellStart"/>
            <w:r w:rsidRPr="00052D09">
              <w:t>usability</w:t>
            </w:r>
            <w:proofErr w:type="spellEnd"/>
            <w:r w:rsidRPr="00052D09">
              <w:t>) nėra pakankamas.</w:t>
            </w:r>
          </w:p>
        </w:tc>
        <w:tc>
          <w:tcPr>
            <w:tcW w:w="7174" w:type="dxa"/>
          </w:tcPr>
          <w:p w14:paraId="6E0E0D40" w14:textId="77777777" w:rsidR="008D6AC3" w:rsidRPr="00052D09" w:rsidRDefault="008D6AC3" w:rsidP="009E43F3">
            <w:pPr>
              <w:pStyle w:val="Foritlentelstekstas"/>
              <w:numPr>
                <w:ilvl w:val="0"/>
                <w:numId w:val="62"/>
              </w:numPr>
              <w:ind w:left="0" w:firstLine="21"/>
              <w:jc w:val="both"/>
            </w:pPr>
            <w:r w:rsidRPr="00052D09">
              <w:t>Šiuolaikinių VIISP ergonomikos sprendimų realizavimas ribojamas senų VIISP technologijų.</w:t>
            </w:r>
          </w:p>
          <w:p w14:paraId="2C1F4E6E" w14:textId="77777777" w:rsidR="008D6AC3" w:rsidRPr="00052D09" w:rsidRDefault="008D6AC3" w:rsidP="009E43F3">
            <w:pPr>
              <w:pStyle w:val="Foritlentelstekstas"/>
              <w:numPr>
                <w:ilvl w:val="0"/>
                <w:numId w:val="62"/>
              </w:numPr>
              <w:ind w:left="0" w:firstLine="21"/>
              <w:jc w:val="both"/>
            </w:pPr>
            <w:r w:rsidRPr="00052D09">
              <w:t>VIISP el. paslaugų teikimas didžiąja dalimi paremtas popierinio prašymo teikimo principu, t. y. daugelyje el. paslaugų reikalaujama įvesti perteklinius prašymo duomenis, būtinai pasirašyti el. parašu ir tuomet laukti nagrinėjimo/ sprendimo rezultato.</w:t>
            </w:r>
          </w:p>
        </w:tc>
      </w:tr>
      <w:tr w:rsidR="008D6AC3" w:rsidRPr="00052D09" w14:paraId="357D91EC" w14:textId="77777777" w:rsidTr="009E43F3">
        <w:trPr>
          <w:trHeight w:val="756"/>
        </w:trPr>
        <w:tc>
          <w:tcPr>
            <w:tcW w:w="2460" w:type="dxa"/>
          </w:tcPr>
          <w:p w14:paraId="41EF30E7" w14:textId="77777777" w:rsidR="008D6AC3" w:rsidRPr="00052D09" w:rsidRDefault="008D6AC3" w:rsidP="009E43F3">
            <w:pPr>
              <w:pStyle w:val="Foritlentelstekstas"/>
            </w:pPr>
            <w:r w:rsidRPr="00052D09">
              <w:t>VIISP komunikacijos komponentai nėra patogūs naudotojams ir neatitinka šių dienų naudotojų įpročių.</w:t>
            </w:r>
          </w:p>
        </w:tc>
        <w:tc>
          <w:tcPr>
            <w:tcW w:w="7174" w:type="dxa"/>
          </w:tcPr>
          <w:p w14:paraId="1033F865" w14:textId="77777777" w:rsidR="008D6AC3" w:rsidRPr="00052D09" w:rsidRDefault="008D6AC3" w:rsidP="009E43F3">
            <w:pPr>
              <w:pStyle w:val="Foritlentelstekstas"/>
              <w:numPr>
                <w:ilvl w:val="0"/>
                <w:numId w:val="88"/>
              </w:numPr>
              <w:ind w:left="0" w:firstLine="0"/>
              <w:jc w:val="both"/>
            </w:pPr>
            <w:r w:rsidRPr="00052D09">
              <w:t>VIISP pranešimai siunčiami el. paštu, todėl naudotojas, prisijungęs prie VIISP negali matyti nuoseklios pranešimų sekos, patogiai stebėti paslaugos teikimo ar operatyviai papildyti paslaugos užsakymo.</w:t>
            </w:r>
          </w:p>
          <w:p w14:paraId="34CCF270" w14:textId="77777777" w:rsidR="008D6AC3" w:rsidRPr="00052D09" w:rsidRDefault="008D6AC3" w:rsidP="009E43F3">
            <w:pPr>
              <w:pStyle w:val="Foritlentelstekstas"/>
              <w:numPr>
                <w:ilvl w:val="0"/>
                <w:numId w:val="88"/>
              </w:numPr>
              <w:ind w:left="0" w:firstLine="21"/>
              <w:jc w:val="both"/>
            </w:pPr>
            <w:r w:rsidRPr="00052D09">
              <w:t>Nemaža dalis naudotojų užklausų yra gana standartinės ir nesudėtingos, todėl galėtų būti apdorotos operatyviau.</w:t>
            </w:r>
          </w:p>
        </w:tc>
      </w:tr>
      <w:tr w:rsidR="008D6AC3" w:rsidRPr="00052D09" w14:paraId="0C2600D7" w14:textId="77777777" w:rsidTr="009E43F3">
        <w:trPr>
          <w:trHeight w:val="756"/>
        </w:trPr>
        <w:tc>
          <w:tcPr>
            <w:tcW w:w="2460" w:type="dxa"/>
          </w:tcPr>
          <w:p w14:paraId="2D53DF68" w14:textId="77777777" w:rsidR="008D6AC3" w:rsidRPr="00052D09" w:rsidRDefault="008D6AC3" w:rsidP="009E43F3">
            <w:pPr>
              <w:pStyle w:val="Foritlentelstekstas"/>
            </w:pPr>
            <w:r w:rsidRPr="00052D09">
              <w:t>VIISP realizuojamas funkcionalumas ir teikiamos el. paslaugos (vidinės ir išorinės) nėra pilnai pritaikytos užsieniečiams.</w:t>
            </w:r>
          </w:p>
        </w:tc>
        <w:tc>
          <w:tcPr>
            <w:tcW w:w="7174" w:type="dxa"/>
          </w:tcPr>
          <w:p w14:paraId="05AE5600" w14:textId="77777777" w:rsidR="008D6AC3" w:rsidRPr="00052D09" w:rsidRDefault="008D6AC3" w:rsidP="009E43F3">
            <w:pPr>
              <w:pStyle w:val="Foritlentelstekstas"/>
              <w:jc w:val="both"/>
            </w:pPr>
            <w:r w:rsidRPr="00052D09">
              <w:t>Nėra tenkinami užsienio piliečių poreikiai, nes vis dar yra teisinių, organizacinių ir techninių kliūčių užsienio piliečiams gauti Lietuvoje teikiamas el. paslaugas.</w:t>
            </w:r>
          </w:p>
        </w:tc>
      </w:tr>
      <w:tr w:rsidR="008D6AC3" w:rsidRPr="00052D09" w14:paraId="1B3C7C8D" w14:textId="77777777" w:rsidTr="009E43F3">
        <w:trPr>
          <w:trHeight w:val="756"/>
        </w:trPr>
        <w:tc>
          <w:tcPr>
            <w:tcW w:w="2460" w:type="dxa"/>
          </w:tcPr>
          <w:p w14:paraId="28FAEC7B" w14:textId="77777777" w:rsidR="008D6AC3" w:rsidRPr="00052D09" w:rsidRDefault="008D6AC3" w:rsidP="009E43F3">
            <w:pPr>
              <w:pStyle w:val="Foritlentelstekstas"/>
            </w:pPr>
            <w:r w:rsidRPr="00052D09">
              <w:t>Nėra įgyvendintos SDG reglamento nuostatos dėl tarpvalstybinių prieigų prie internete siūlomų procedūrų.</w:t>
            </w:r>
          </w:p>
        </w:tc>
        <w:tc>
          <w:tcPr>
            <w:tcW w:w="7174" w:type="dxa"/>
          </w:tcPr>
          <w:p w14:paraId="3D4F0340" w14:textId="77777777" w:rsidR="008D6AC3" w:rsidRPr="00052D09" w:rsidRDefault="008D6AC3" w:rsidP="009E43F3">
            <w:pPr>
              <w:pStyle w:val="Foritlentelstekstas"/>
              <w:jc w:val="both"/>
            </w:pPr>
            <w:r w:rsidRPr="00052D09">
              <w:t>Projektas skirtas įgyvendinti SDG reglamento 6 straipsnyje, 13 straipsnyje, 14 straipsnio 1-8 ir 10 dalyse, 15 straipsnyje numatytus įpareigojimus valstybei narei.</w:t>
            </w:r>
          </w:p>
        </w:tc>
      </w:tr>
    </w:tbl>
    <w:p w14:paraId="7A82FFF1" w14:textId="77777777" w:rsidR="008D6AC3" w:rsidRPr="00052D09" w:rsidRDefault="008D6AC3" w:rsidP="008D6AC3">
      <w:pPr>
        <w:rPr>
          <w:lang w:val="lt-LT"/>
        </w:rPr>
      </w:pPr>
    </w:p>
    <w:p w14:paraId="50EC2BD5" w14:textId="77777777" w:rsidR="008D6AC3" w:rsidRDefault="008D6AC3"/>
    <w:sectPr w:rsidR="008D6AC3" w:rsidSect="00773BBC">
      <w:footerReference w:type="default" r:id="rId29"/>
      <w:type w:val="continuous"/>
      <w:pgSz w:w="16838" w:h="11906" w:orient="landscape"/>
      <w:pgMar w:top="1701" w:right="155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C2214" w14:textId="77777777" w:rsidR="007D4EBE" w:rsidRDefault="007D4EBE">
      <w:r>
        <w:separator/>
      </w:r>
    </w:p>
    <w:p w14:paraId="40C43221" w14:textId="77777777" w:rsidR="007D4EBE" w:rsidRDefault="007D4EBE"/>
    <w:p w14:paraId="41C40629" w14:textId="77777777" w:rsidR="007D4EBE" w:rsidRDefault="007D4EBE"/>
  </w:endnote>
  <w:endnote w:type="continuationSeparator" w:id="0">
    <w:p w14:paraId="1A50407F" w14:textId="77777777" w:rsidR="007D4EBE" w:rsidRDefault="007D4EBE">
      <w:r>
        <w:continuationSeparator/>
      </w:r>
    </w:p>
    <w:p w14:paraId="13C6F4F2" w14:textId="77777777" w:rsidR="007D4EBE" w:rsidRDefault="007D4EBE"/>
    <w:p w14:paraId="52AFB337" w14:textId="77777777" w:rsidR="007D4EBE" w:rsidRDefault="007D4EBE"/>
  </w:endnote>
  <w:endnote w:type="continuationNotice" w:id="1">
    <w:p w14:paraId="4681EB9F" w14:textId="77777777" w:rsidR="007D4EBE" w:rsidRDefault="007D4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Yantramanav">
    <w:altName w:val="Nirmala UI"/>
    <w:charset w:val="00"/>
    <w:family w:val="auto"/>
    <w:pitch w:val="variable"/>
    <w:sig w:usb0="80008003" w:usb1="00000000" w:usb2="00000000" w:usb3="00000000" w:csb0="00000001" w:csb1="00000000"/>
  </w:font>
  <w:font w:name="EYInterstate Light">
    <w:altName w:val="Calibri"/>
    <w:charset w:val="00"/>
    <w:family w:val="auto"/>
    <w:pitch w:val="variable"/>
    <w:sig w:usb0="A00002AF" w:usb1="5000206A" w:usb2="00000000" w:usb3="00000000" w:csb0="0000009F" w:csb1="00000000"/>
  </w:font>
  <w:font w:name="Noto Sans Symbols">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Sitka Subheading Semibold">
    <w:panose1 w:val="00000000000000000000"/>
    <w:charset w:val="00"/>
    <w:family w:val="auto"/>
    <w:pitch w:val="variable"/>
    <w:sig w:usb0="A00002EF" w:usb1="4000204B" w:usb2="00000000" w:usb3="00000000" w:csb0="0000019F" w:csb1="00000000"/>
  </w:font>
  <w:font w:name="Times">
    <w:altName w:val="Times New Roman"/>
    <w:panose1 w:val="02020603050405020304"/>
    <w:charset w:val="BA"/>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DD587" w14:textId="17DCF1AE" w:rsidR="00C33B31" w:rsidRPr="00C33B31" w:rsidRDefault="00C33B31">
    <w:pPr>
      <w:pStyle w:val="Footer"/>
      <w:rPr>
        <w:lang w:val="lt-LT"/>
      </w:rPr>
    </w:pPr>
    <w:r>
      <w:rPr>
        <w:lang w:val="lt-LT"/>
      </w:rPr>
      <w:t>202</w:t>
    </w:r>
    <w:r w:rsidR="009A67AA">
      <w:rPr>
        <w:lang w:val="lt-LT"/>
      </w:rPr>
      <w:t>3</w:t>
    </w:r>
    <w:r>
      <w:rPr>
        <w:lang w:val="lt-LT"/>
      </w:rPr>
      <w:t xml:space="preserve"> metai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4A8AFBA1" w14:paraId="00291EB6" w14:textId="77777777" w:rsidTr="4A8AFBA1">
      <w:tc>
        <w:tcPr>
          <w:tcW w:w="3210" w:type="dxa"/>
        </w:tcPr>
        <w:p w14:paraId="6AF6A605" w14:textId="3A889FA1" w:rsidR="4A8AFBA1" w:rsidRDefault="4A8AFBA1" w:rsidP="4A8AFBA1">
          <w:pPr>
            <w:ind w:left="-115"/>
            <w:jc w:val="left"/>
          </w:pPr>
        </w:p>
      </w:tc>
      <w:tc>
        <w:tcPr>
          <w:tcW w:w="3210" w:type="dxa"/>
        </w:tcPr>
        <w:p w14:paraId="4FFF9888" w14:textId="47A7560D" w:rsidR="4A8AFBA1" w:rsidRDefault="4A8AFBA1" w:rsidP="4A8AFBA1">
          <w:pPr>
            <w:jc w:val="center"/>
          </w:pPr>
        </w:p>
      </w:tc>
      <w:tc>
        <w:tcPr>
          <w:tcW w:w="3210" w:type="dxa"/>
        </w:tcPr>
        <w:p w14:paraId="0BB0B6A6" w14:textId="5D5BFB91" w:rsidR="4A8AFBA1" w:rsidRDefault="4A8AFBA1" w:rsidP="4A8AFBA1">
          <w:pPr>
            <w:ind w:right="-115"/>
            <w:jc w:val="right"/>
          </w:pPr>
        </w:p>
      </w:tc>
    </w:tr>
  </w:tbl>
  <w:p w14:paraId="7FF10598" w14:textId="6CB93BFB" w:rsidR="4A8AFBA1" w:rsidRDefault="4A8AFB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6B50EB" w14:textId="77777777" w:rsidR="007D4EBE" w:rsidRDefault="007D4EBE">
      <w:r>
        <w:separator/>
      </w:r>
    </w:p>
    <w:p w14:paraId="440C19F1" w14:textId="77777777" w:rsidR="007D4EBE" w:rsidRDefault="007D4EBE"/>
    <w:p w14:paraId="1F4C12D6" w14:textId="77777777" w:rsidR="007D4EBE" w:rsidRDefault="007D4EBE"/>
  </w:footnote>
  <w:footnote w:type="continuationSeparator" w:id="0">
    <w:p w14:paraId="4BF3ADFC" w14:textId="77777777" w:rsidR="007D4EBE" w:rsidRDefault="007D4EBE">
      <w:r>
        <w:continuationSeparator/>
      </w:r>
    </w:p>
    <w:p w14:paraId="5E668AFD" w14:textId="77777777" w:rsidR="007D4EBE" w:rsidRDefault="007D4EBE"/>
    <w:p w14:paraId="1EEF0213" w14:textId="77777777" w:rsidR="007D4EBE" w:rsidRDefault="007D4EBE"/>
  </w:footnote>
  <w:footnote w:type="continuationNotice" w:id="1">
    <w:p w14:paraId="7D3E0B4B" w14:textId="77777777" w:rsidR="007D4EBE" w:rsidRDefault="007D4EBE"/>
  </w:footnote>
  <w:footnote w:id="2">
    <w:p w14:paraId="53386912" w14:textId="224B3E27" w:rsidR="00A32770" w:rsidRPr="00D57DA0" w:rsidRDefault="00A32770">
      <w:pPr>
        <w:pStyle w:val="FootnoteText"/>
        <w:rPr>
          <w:b w:val="0"/>
          <w:bCs/>
          <w:color w:val="171717" w:themeColor="background2" w:themeShade="1A"/>
          <w:sz w:val="18"/>
          <w:szCs w:val="20"/>
          <w:lang w:val="lt-LT"/>
        </w:rPr>
      </w:pPr>
      <w:r w:rsidRPr="00D57DA0">
        <w:rPr>
          <w:rStyle w:val="FootnoteReference"/>
          <w:b w:val="0"/>
          <w:bCs/>
          <w:color w:val="171717" w:themeColor="background2" w:themeShade="1A"/>
          <w:sz w:val="18"/>
          <w:szCs w:val="20"/>
        </w:rPr>
        <w:footnoteRef/>
      </w:r>
      <w:r w:rsidRPr="00D57DA0">
        <w:rPr>
          <w:b w:val="0"/>
          <w:bCs/>
          <w:color w:val="171717" w:themeColor="background2" w:themeShade="1A"/>
          <w:sz w:val="18"/>
          <w:szCs w:val="20"/>
        </w:rPr>
        <w:t xml:space="preserve"> </w:t>
      </w:r>
      <w:r w:rsidR="00A25C23" w:rsidRPr="00D57DA0">
        <w:rPr>
          <w:b w:val="0"/>
          <w:bCs/>
          <w:color w:val="171717" w:themeColor="background2" w:themeShade="1A"/>
          <w:sz w:val="18"/>
          <w:szCs w:val="20"/>
        </w:rPr>
        <w:t>Informacinės visuomenės plėtros 2022 m. apžvalga</w:t>
      </w:r>
      <w:r w:rsidR="00A25C23" w:rsidRPr="00D57DA0">
        <w:rPr>
          <w:b w:val="0"/>
          <w:bCs/>
          <w:color w:val="171717" w:themeColor="background2" w:themeShade="1A"/>
          <w:sz w:val="18"/>
          <w:szCs w:val="20"/>
          <w:lang w:val="lt-LT"/>
        </w:rPr>
        <w:t xml:space="preserve">. </w:t>
      </w:r>
      <w:r w:rsidR="00D57DA0" w:rsidRPr="00D57DA0">
        <w:rPr>
          <w:b w:val="0"/>
          <w:bCs/>
          <w:color w:val="171717" w:themeColor="background2" w:themeShade="1A"/>
          <w:sz w:val="18"/>
          <w:szCs w:val="20"/>
          <w:lang w:val="lt-LT"/>
        </w:rPr>
        <w:t>http://statistika.ivpk.lt/ataskaitos</w:t>
      </w:r>
    </w:p>
  </w:footnote>
  <w:footnote w:id="3">
    <w:p w14:paraId="435C96F5" w14:textId="15FC6D09" w:rsidR="0094321B" w:rsidRPr="00AF073D" w:rsidRDefault="0094321B" w:rsidP="0094321B">
      <w:pPr>
        <w:pStyle w:val="FootnoteText"/>
        <w:rPr>
          <w:b w:val="0"/>
          <w:bCs/>
          <w:sz w:val="18"/>
          <w:szCs w:val="18"/>
          <w:lang w:val="lt-LT"/>
        </w:rPr>
      </w:pPr>
      <w:r w:rsidRPr="00AF073D">
        <w:rPr>
          <w:rStyle w:val="FootnoteReference"/>
          <w:b w:val="0"/>
          <w:bCs/>
          <w:color w:val="000000" w:themeColor="text1"/>
          <w:sz w:val="18"/>
          <w:szCs w:val="18"/>
        </w:rPr>
        <w:footnoteRef/>
      </w:r>
      <w:r w:rsidRPr="00AF073D">
        <w:rPr>
          <w:b w:val="0"/>
          <w:bCs/>
          <w:color w:val="000000" w:themeColor="text1"/>
          <w:sz w:val="18"/>
          <w:szCs w:val="18"/>
        </w:rPr>
        <w:t xml:space="preserve"> </w:t>
      </w:r>
      <w:r w:rsidRPr="00AF073D">
        <w:rPr>
          <w:b w:val="0"/>
          <w:bCs/>
          <w:color w:val="000000" w:themeColor="text1"/>
          <w:sz w:val="18"/>
          <w:szCs w:val="18"/>
          <w:lang w:val="lt-LT"/>
        </w:rPr>
        <w:t>Valstybės duomenų agentūros duomenys</w:t>
      </w:r>
      <w:r w:rsidR="00A25C23">
        <w:rPr>
          <w:b w:val="0"/>
          <w:bCs/>
          <w:color w:val="000000" w:themeColor="text1"/>
          <w:sz w:val="18"/>
          <w:szCs w:val="18"/>
          <w:lang w:val="lt-LT"/>
        </w:rPr>
        <w:t>.</w:t>
      </w:r>
      <w:r w:rsidRPr="00AF073D">
        <w:rPr>
          <w:b w:val="0"/>
          <w:bCs/>
          <w:color w:val="000000" w:themeColor="text1"/>
          <w:sz w:val="18"/>
          <w:szCs w:val="18"/>
          <w:lang w:val="lt-LT"/>
        </w:rPr>
        <w:t xml:space="preserve"> https://www.stat.gov.lt/</w:t>
      </w:r>
    </w:p>
  </w:footnote>
  <w:footnote w:id="4">
    <w:p w14:paraId="272F68AF" w14:textId="1F9E8726" w:rsidR="00363C6F" w:rsidRPr="00AF073D" w:rsidRDefault="00363C6F">
      <w:pPr>
        <w:pStyle w:val="FootnoteText"/>
        <w:rPr>
          <w:b w:val="0"/>
          <w:bCs/>
          <w:sz w:val="18"/>
          <w:szCs w:val="18"/>
          <w:lang w:val="lt-LT"/>
        </w:rPr>
      </w:pPr>
      <w:r w:rsidRPr="00AF073D">
        <w:rPr>
          <w:rStyle w:val="FootnoteReference"/>
          <w:b w:val="0"/>
          <w:bCs/>
          <w:color w:val="000000" w:themeColor="text1"/>
          <w:sz w:val="18"/>
          <w:szCs w:val="18"/>
        </w:rPr>
        <w:footnoteRef/>
      </w:r>
      <w:r w:rsidRPr="00AF073D">
        <w:rPr>
          <w:b w:val="0"/>
          <w:bCs/>
          <w:color w:val="000000" w:themeColor="text1"/>
          <w:sz w:val="18"/>
          <w:szCs w:val="18"/>
        </w:rPr>
        <w:t xml:space="preserve"> </w:t>
      </w:r>
      <w:r w:rsidRPr="00AF073D">
        <w:rPr>
          <w:b w:val="0"/>
          <w:bCs/>
          <w:color w:val="000000" w:themeColor="text1"/>
          <w:sz w:val="18"/>
          <w:szCs w:val="18"/>
          <w:lang w:val="lt-LT"/>
        </w:rPr>
        <w:t>Valstybės duomenų agentūros duomenys</w:t>
      </w:r>
      <w:r w:rsidR="00AF073D" w:rsidRPr="00AF073D">
        <w:rPr>
          <w:b w:val="0"/>
          <w:bCs/>
          <w:color w:val="000000" w:themeColor="text1"/>
          <w:sz w:val="18"/>
          <w:szCs w:val="18"/>
          <w:lang w:val="lt-LT"/>
        </w:rPr>
        <w:t xml:space="preserve"> https://www.stat.gov.lt/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98" w:type="dxa"/>
      <w:tblBorders>
        <w:bottom w:val="dotted" w:sz="4" w:space="0" w:color="528470"/>
      </w:tblBorders>
      <w:tblLayout w:type="fixed"/>
      <w:tblLook w:val="0400" w:firstRow="0" w:lastRow="0" w:firstColumn="0" w:lastColumn="0" w:noHBand="0" w:noVBand="1"/>
    </w:tblPr>
    <w:tblGrid>
      <w:gridCol w:w="8364"/>
      <w:gridCol w:w="1134"/>
    </w:tblGrid>
    <w:tr w:rsidR="007B1F1E" w14:paraId="6FB96E33" w14:textId="77777777" w:rsidTr="001F2E79">
      <w:trPr>
        <w:trHeight w:val="448"/>
      </w:trPr>
      <w:tc>
        <w:tcPr>
          <w:tcW w:w="8364" w:type="dxa"/>
        </w:tcPr>
        <w:p w14:paraId="79E36080" w14:textId="1EA3B9EB" w:rsidR="007B1F1E" w:rsidRPr="0074526A" w:rsidRDefault="00E34709" w:rsidP="007B1F1E">
          <w:pPr>
            <w:pBdr>
              <w:top w:val="nil"/>
              <w:left w:val="nil"/>
              <w:bottom w:val="nil"/>
              <w:right w:val="nil"/>
              <w:between w:val="nil"/>
            </w:pBdr>
            <w:spacing w:before="240" w:after="60"/>
            <w:ind w:hanging="105"/>
            <w:rPr>
              <w:sz w:val="18"/>
              <w:szCs w:val="18"/>
              <w:lang w:val="lt-LT"/>
            </w:rPr>
          </w:pPr>
          <w:r w:rsidRPr="0074526A">
            <w:rPr>
              <w:sz w:val="18"/>
              <w:szCs w:val="18"/>
              <w:lang w:val="lt-LT"/>
            </w:rPr>
            <w:t>Skaitmeninių paslaugų platforma</w:t>
          </w:r>
        </w:p>
      </w:tc>
      <w:tc>
        <w:tcPr>
          <w:tcW w:w="1134" w:type="dxa"/>
        </w:tcPr>
        <w:p w14:paraId="22FA19B8" w14:textId="77777777" w:rsidR="007B1F1E" w:rsidRDefault="007B1F1E" w:rsidP="007B1F1E">
          <w:pPr>
            <w:pBdr>
              <w:top w:val="nil"/>
              <w:left w:val="nil"/>
              <w:bottom w:val="nil"/>
              <w:right w:val="nil"/>
              <w:between w:val="nil"/>
            </w:pBdr>
            <w:spacing w:before="240" w:after="60"/>
            <w:ind w:hanging="1243"/>
            <w:jc w:val="right"/>
            <w:rPr>
              <w:color w:val="528470"/>
              <w:sz w:val="18"/>
              <w:szCs w:val="18"/>
            </w:rPr>
          </w:pPr>
          <w:r>
            <w:rPr>
              <w:color w:val="528470"/>
              <w:sz w:val="18"/>
              <w:szCs w:val="18"/>
            </w:rPr>
            <w:fldChar w:fldCharType="begin"/>
          </w:r>
          <w:r>
            <w:rPr>
              <w:color w:val="528470"/>
              <w:sz w:val="18"/>
              <w:szCs w:val="18"/>
            </w:rPr>
            <w:instrText>PAGE</w:instrText>
          </w:r>
          <w:r>
            <w:rPr>
              <w:color w:val="528470"/>
              <w:sz w:val="18"/>
              <w:szCs w:val="18"/>
            </w:rPr>
            <w:fldChar w:fldCharType="separate"/>
          </w:r>
          <w:r>
            <w:rPr>
              <w:color w:val="528470"/>
              <w:sz w:val="18"/>
              <w:szCs w:val="18"/>
            </w:rPr>
            <w:t>54</w:t>
          </w:r>
          <w:r>
            <w:rPr>
              <w:color w:val="528470"/>
              <w:sz w:val="18"/>
              <w:szCs w:val="18"/>
            </w:rPr>
            <w:fldChar w:fldCharType="end"/>
          </w:r>
          <w:r>
            <w:rPr>
              <w:color w:val="528470"/>
              <w:sz w:val="18"/>
              <w:szCs w:val="18"/>
            </w:rPr>
            <w:t xml:space="preserve"> | </w:t>
          </w:r>
          <w:r>
            <w:rPr>
              <w:color w:val="528470"/>
              <w:sz w:val="18"/>
              <w:szCs w:val="18"/>
            </w:rPr>
            <w:fldChar w:fldCharType="begin"/>
          </w:r>
          <w:r>
            <w:rPr>
              <w:color w:val="528470"/>
              <w:sz w:val="18"/>
              <w:szCs w:val="18"/>
            </w:rPr>
            <w:instrText>NUMPAGES</w:instrText>
          </w:r>
          <w:r>
            <w:rPr>
              <w:color w:val="528470"/>
              <w:sz w:val="18"/>
              <w:szCs w:val="18"/>
            </w:rPr>
            <w:fldChar w:fldCharType="separate"/>
          </w:r>
          <w:r>
            <w:rPr>
              <w:color w:val="528470"/>
              <w:sz w:val="18"/>
              <w:szCs w:val="18"/>
            </w:rPr>
            <w:t>73</w:t>
          </w:r>
          <w:r>
            <w:rPr>
              <w:color w:val="528470"/>
              <w:sz w:val="18"/>
              <w:szCs w:val="18"/>
            </w:rPr>
            <w:fldChar w:fldCharType="end"/>
          </w:r>
        </w:p>
      </w:tc>
    </w:tr>
  </w:tbl>
  <w:p w14:paraId="11911D6A" w14:textId="77777777" w:rsidR="007B1F1E" w:rsidRDefault="007B1F1E" w:rsidP="007B1F1E">
    <w:pPr>
      <w:pStyle w:val="Header"/>
      <w:jc w:val="center"/>
    </w:pPr>
  </w:p>
  <w:p w14:paraId="57178AF4" w14:textId="77777777" w:rsidR="007B1F1E" w:rsidRPr="007B1F1E" w:rsidRDefault="007B1F1E" w:rsidP="007B1F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3A0A9" w14:textId="77777777" w:rsidR="007B1F1E" w:rsidRDefault="007B1F1E" w:rsidP="007B1F1E">
    <w:pPr>
      <w:pStyle w:val="Header"/>
    </w:pPr>
  </w:p>
  <w:p w14:paraId="34955E02" w14:textId="77777777" w:rsidR="007B1F1E" w:rsidRDefault="007B1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AF8005A"/>
    <w:lvl w:ilvl="0">
      <w:start w:val="1"/>
      <w:numFmt w:val="decimal"/>
      <w:pStyle w:val="ListNumber2"/>
      <w:lvlText w:val="%1."/>
      <w:lvlJc w:val="left"/>
      <w:pPr>
        <w:tabs>
          <w:tab w:val="num" w:pos="1353"/>
        </w:tabs>
        <w:ind w:left="1353" w:hanging="360"/>
      </w:pPr>
    </w:lvl>
  </w:abstractNum>
  <w:abstractNum w:abstractNumId="1" w15:restartNumberingAfterBreak="0">
    <w:nsid w:val="FFFFFF88"/>
    <w:multiLevelType w:val="singleLevel"/>
    <w:tmpl w:val="303A84C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B6E4DCC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99106D"/>
    <w:multiLevelType w:val="multilevel"/>
    <w:tmpl w:val="D45E9D5E"/>
    <w:lvl w:ilvl="0">
      <w:start w:val="1"/>
      <w:numFmt w:val="decimal"/>
      <w:pStyle w:val="Heading1"/>
      <w:lvlText w:val="%1."/>
      <w:lvlJc w:val="left"/>
      <w:pPr>
        <w:ind w:left="432" w:hanging="432"/>
      </w:pPr>
      <w:rPr>
        <w:color w:val="528470"/>
      </w:r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574" w:hanging="864"/>
      </w:pPr>
    </w:lvl>
    <w:lvl w:ilvl="4">
      <w:start w:val="1"/>
      <w:numFmt w:val="decimal"/>
      <w:pStyle w:val="Heading5"/>
      <w:lvlText w:val="%1.%2.%3.%4.%5."/>
      <w:lvlJc w:val="left"/>
      <w:pPr>
        <w:ind w:left="361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15:restartNumberingAfterBreak="0">
    <w:nsid w:val="019F52C3"/>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CE3651"/>
    <w:multiLevelType w:val="hybridMultilevel"/>
    <w:tmpl w:val="4E2087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267E3D"/>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5B5545"/>
    <w:multiLevelType w:val="multilevel"/>
    <w:tmpl w:val="B5C4B7C8"/>
    <w:lvl w:ilvl="0">
      <w:start w:val="1"/>
      <w:numFmt w:val="decimal"/>
      <w:pStyle w:val="Buleta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7B97AF9"/>
    <w:multiLevelType w:val="multilevel"/>
    <w:tmpl w:val="D05E4FC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8B12E8E"/>
    <w:multiLevelType w:val="hybridMultilevel"/>
    <w:tmpl w:val="57D03FAC"/>
    <w:lvl w:ilvl="0" w:tplc="8AC08B92">
      <w:start w:val="1"/>
      <w:numFmt w:val="bullet"/>
      <w:pStyle w:val="LENBUL1arial"/>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7834F9"/>
    <w:multiLevelType w:val="hybridMultilevel"/>
    <w:tmpl w:val="F41EA31A"/>
    <w:lvl w:ilvl="0" w:tplc="ADA87D4E">
      <w:start w:val="1"/>
      <w:numFmt w:val="lowerLetter"/>
      <w:lvlText w:val="%1."/>
      <w:lvlJc w:val="left"/>
      <w:pPr>
        <w:ind w:left="928" w:hanging="360"/>
      </w:pPr>
      <w:rPr>
        <w:rFonts w:hint="default"/>
      </w:rPr>
    </w:lvl>
    <w:lvl w:ilvl="1" w:tplc="04090019">
      <w:start w:val="1"/>
      <w:numFmt w:val="lowerLetter"/>
      <w:lvlText w:val="%2."/>
      <w:lvlJc w:val="left"/>
      <w:pPr>
        <w:ind w:left="1288" w:hanging="360"/>
      </w:pPr>
    </w:lvl>
    <w:lvl w:ilvl="2" w:tplc="0409001B" w:tentative="1">
      <w:start w:val="1"/>
      <w:numFmt w:val="lowerRoman"/>
      <w:lvlText w:val="%3."/>
      <w:lvlJc w:val="right"/>
      <w:pPr>
        <w:ind w:left="2008" w:hanging="180"/>
      </w:pPr>
    </w:lvl>
    <w:lvl w:ilvl="3" w:tplc="0409000F" w:tentative="1">
      <w:start w:val="1"/>
      <w:numFmt w:val="decimal"/>
      <w:lvlText w:val="%4."/>
      <w:lvlJc w:val="left"/>
      <w:pPr>
        <w:ind w:left="2728" w:hanging="360"/>
      </w:pPr>
    </w:lvl>
    <w:lvl w:ilvl="4" w:tplc="04090019" w:tentative="1">
      <w:start w:val="1"/>
      <w:numFmt w:val="lowerLetter"/>
      <w:lvlText w:val="%5."/>
      <w:lvlJc w:val="left"/>
      <w:pPr>
        <w:ind w:left="3448" w:hanging="360"/>
      </w:pPr>
    </w:lvl>
    <w:lvl w:ilvl="5" w:tplc="0409001B" w:tentative="1">
      <w:start w:val="1"/>
      <w:numFmt w:val="lowerRoman"/>
      <w:lvlText w:val="%6."/>
      <w:lvlJc w:val="right"/>
      <w:pPr>
        <w:ind w:left="4168" w:hanging="180"/>
      </w:pPr>
    </w:lvl>
    <w:lvl w:ilvl="6" w:tplc="0409000F" w:tentative="1">
      <w:start w:val="1"/>
      <w:numFmt w:val="decimal"/>
      <w:lvlText w:val="%7."/>
      <w:lvlJc w:val="left"/>
      <w:pPr>
        <w:ind w:left="4888" w:hanging="360"/>
      </w:pPr>
    </w:lvl>
    <w:lvl w:ilvl="7" w:tplc="04090019" w:tentative="1">
      <w:start w:val="1"/>
      <w:numFmt w:val="lowerLetter"/>
      <w:lvlText w:val="%8."/>
      <w:lvlJc w:val="left"/>
      <w:pPr>
        <w:ind w:left="5608" w:hanging="360"/>
      </w:pPr>
    </w:lvl>
    <w:lvl w:ilvl="8" w:tplc="0409001B" w:tentative="1">
      <w:start w:val="1"/>
      <w:numFmt w:val="lowerRoman"/>
      <w:lvlText w:val="%9."/>
      <w:lvlJc w:val="right"/>
      <w:pPr>
        <w:ind w:left="6328" w:hanging="180"/>
      </w:pPr>
    </w:lvl>
  </w:abstractNum>
  <w:abstractNum w:abstractNumId="13" w15:restartNumberingAfterBreak="0">
    <w:nsid w:val="0BE92914"/>
    <w:multiLevelType w:val="hybridMultilevel"/>
    <w:tmpl w:val="140A0F2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2A61CD"/>
    <w:multiLevelType w:val="hybridMultilevel"/>
    <w:tmpl w:val="0064458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C554CBD"/>
    <w:multiLevelType w:val="multilevel"/>
    <w:tmpl w:val="5DB8F362"/>
    <w:lvl w:ilvl="0">
      <w:start w:val="1"/>
      <w:numFmt w:val="decimal"/>
      <w:lvlText w:val="%1."/>
      <w:lvlJc w:val="left"/>
      <w:pPr>
        <w:ind w:left="360" w:hanging="360"/>
      </w:pPr>
    </w:lvl>
    <w:lvl w:ilvl="1">
      <w:start w:val="1"/>
      <w:numFmt w:val="decimal"/>
      <w:pStyle w:val="2NUMari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DC144C8"/>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4109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20"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1" w15:restartNumberingAfterBreak="0">
    <w:nsid w:val="10E37889"/>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2DF357E"/>
    <w:multiLevelType w:val="hybridMultilevel"/>
    <w:tmpl w:val="B682230A"/>
    <w:lvl w:ilvl="0" w:tplc="0427000F">
      <w:start w:val="1"/>
      <w:numFmt w:val="bullet"/>
      <w:lvlText w:val=""/>
      <w:lvlJc w:val="left"/>
      <w:pPr>
        <w:ind w:left="360" w:hanging="360"/>
      </w:pPr>
      <w:rPr>
        <w:rFonts w:ascii="Symbol" w:hAnsi="Symbol" w:hint="default"/>
      </w:rPr>
    </w:lvl>
    <w:lvl w:ilvl="1" w:tplc="04270019">
      <w:start w:val="1"/>
      <w:numFmt w:val="bullet"/>
      <w:pStyle w:val="VKTI-Tablebulletlevel2"/>
      <w:lvlText w:val="•"/>
      <w:lvlJc w:val="left"/>
      <w:pPr>
        <w:ind w:left="1080" w:hanging="360"/>
      </w:pPr>
      <w:rPr>
        <w:rFonts w:ascii="EYInterstate" w:hAnsi="EYInterstate" w:hint="default"/>
        <w:color w:val="FFD200"/>
        <w:sz w:val="24"/>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23"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8F77F61"/>
    <w:multiLevelType w:val="hybridMultilevel"/>
    <w:tmpl w:val="876CE4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83D050D8">
      <w:start w:val="14"/>
      <w:numFmt w:val="bullet"/>
      <w:lvlText w:val=""/>
      <w:lvlJc w:val="left"/>
      <w:pPr>
        <w:ind w:left="2340" w:hanging="360"/>
      </w:pPr>
      <w:rPr>
        <w:rFonts w:ascii="Symbol" w:eastAsia="Calibri" w:hAnsi="Symbol" w:cs="Yantramanav"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96202C7"/>
    <w:multiLevelType w:val="hybridMultilevel"/>
    <w:tmpl w:val="4D4CC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A3A5B6D"/>
    <w:multiLevelType w:val="hybridMultilevel"/>
    <w:tmpl w:val="B1F0E39C"/>
    <w:lvl w:ilvl="0" w:tplc="FFFFFFFF">
      <w:start w:val="1"/>
      <w:numFmt w:val="bullet"/>
      <w:pStyle w:val="FORITBulletsL1"/>
      <w:lvlText w:val=""/>
      <w:lvlJc w:val="left"/>
      <w:pPr>
        <w:ind w:left="1170" w:hanging="360"/>
      </w:pPr>
      <w:rPr>
        <w:rFonts w:ascii="Symbol" w:hAnsi="Symbol" w:hint="default"/>
        <w:color w:val="7A4880"/>
        <w:sz w:val="24"/>
      </w:rPr>
    </w:lvl>
    <w:lvl w:ilvl="1" w:tplc="84264728">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4839FE"/>
    <w:multiLevelType w:val="hybridMultilevel"/>
    <w:tmpl w:val="325C7262"/>
    <w:lvl w:ilvl="0" w:tplc="AA0E8044">
      <w:start w:val="1"/>
      <w:numFmt w:val="bullet"/>
      <w:lvlText w:val=""/>
      <w:lvlJc w:val="left"/>
      <w:pPr>
        <w:ind w:left="720" w:hanging="360"/>
      </w:pPr>
      <w:rPr>
        <w:rFonts w:ascii="Symbol" w:hAnsi="Symbol" w:hint="default"/>
      </w:rPr>
    </w:lvl>
    <w:lvl w:ilvl="1" w:tplc="3B70A7E6">
      <w:start w:val="1"/>
      <w:numFmt w:val="bullet"/>
      <w:lvlText w:val="o"/>
      <w:lvlJc w:val="left"/>
      <w:pPr>
        <w:ind w:left="1440" w:hanging="360"/>
      </w:pPr>
      <w:rPr>
        <w:rFonts w:ascii="Courier New" w:hAnsi="Courier New" w:hint="default"/>
      </w:rPr>
    </w:lvl>
    <w:lvl w:ilvl="2" w:tplc="C9AEA402">
      <w:start w:val="1"/>
      <w:numFmt w:val="bullet"/>
      <w:lvlText w:val=""/>
      <w:lvlJc w:val="left"/>
      <w:pPr>
        <w:ind w:left="2160" w:hanging="360"/>
      </w:pPr>
      <w:rPr>
        <w:rFonts w:ascii="Wingdings" w:hAnsi="Wingdings" w:hint="default"/>
      </w:rPr>
    </w:lvl>
    <w:lvl w:ilvl="3" w:tplc="7D4E7E9C">
      <w:start w:val="1"/>
      <w:numFmt w:val="bullet"/>
      <w:lvlText w:val=""/>
      <w:lvlJc w:val="left"/>
      <w:pPr>
        <w:ind w:left="2880" w:hanging="360"/>
      </w:pPr>
      <w:rPr>
        <w:rFonts w:ascii="Symbol" w:hAnsi="Symbol" w:hint="default"/>
      </w:rPr>
    </w:lvl>
    <w:lvl w:ilvl="4" w:tplc="AD062EA6">
      <w:start w:val="1"/>
      <w:numFmt w:val="bullet"/>
      <w:lvlText w:val="o"/>
      <w:lvlJc w:val="left"/>
      <w:pPr>
        <w:ind w:left="3600" w:hanging="360"/>
      </w:pPr>
      <w:rPr>
        <w:rFonts w:ascii="Courier New" w:hAnsi="Courier New" w:hint="default"/>
      </w:rPr>
    </w:lvl>
    <w:lvl w:ilvl="5" w:tplc="1AEC0E80">
      <w:start w:val="1"/>
      <w:numFmt w:val="bullet"/>
      <w:lvlText w:val=""/>
      <w:lvlJc w:val="left"/>
      <w:pPr>
        <w:ind w:left="4320" w:hanging="360"/>
      </w:pPr>
      <w:rPr>
        <w:rFonts w:ascii="Wingdings" w:hAnsi="Wingdings" w:hint="default"/>
      </w:rPr>
    </w:lvl>
    <w:lvl w:ilvl="6" w:tplc="CA607C94">
      <w:start w:val="1"/>
      <w:numFmt w:val="bullet"/>
      <w:lvlText w:val=""/>
      <w:lvlJc w:val="left"/>
      <w:pPr>
        <w:ind w:left="5040" w:hanging="360"/>
      </w:pPr>
      <w:rPr>
        <w:rFonts w:ascii="Symbol" w:hAnsi="Symbol" w:hint="default"/>
      </w:rPr>
    </w:lvl>
    <w:lvl w:ilvl="7" w:tplc="CAB41A48">
      <w:start w:val="1"/>
      <w:numFmt w:val="bullet"/>
      <w:lvlText w:val="o"/>
      <w:lvlJc w:val="left"/>
      <w:pPr>
        <w:ind w:left="5760" w:hanging="360"/>
      </w:pPr>
      <w:rPr>
        <w:rFonts w:ascii="Courier New" w:hAnsi="Courier New" w:hint="default"/>
      </w:rPr>
    </w:lvl>
    <w:lvl w:ilvl="8" w:tplc="ACCCAB4E">
      <w:start w:val="1"/>
      <w:numFmt w:val="bullet"/>
      <w:lvlText w:val=""/>
      <w:lvlJc w:val="left"/>
      <w:pPr>
        <w:ind w:left="6480" w:hanging="360"/>
      </w:pPr>
      <w:rPr>
        <w:rFonts w:ascii="Wingdings" w:hAnsi="Wingdings" w:hint="default"/>
      </w:rPr>
    </w:lvl>
  </w:abstractNum>
  <w:abstractNum w:abstractNumId="28" w15:restartNumberingAfterBreak="0">
    <w:nsid w:val="1D003A0B"/>
    <w:multiLevelType w:val="hybridMultilevel"/>
    <w:tmpl w:val="9A18166E"/>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E415D31"/>
    <w:multiLevelType w:val="hybridMultilevel"/>
    <w:tmpl w:val="EF7ABC0E"/>
    <w:lvl w:ilvl="0" w:tplc="04090019">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1951758"/>
    <w:multiLevelType w:val="hybridMultilevel"/>
    <w:tmpl w:val="08EE0E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32" w15:restartNumberingAfterBreak="0">
    <w:nsid w:val="22A36D0D"/>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501446C"/>
    <w:multiLevelType w:val="hybridMultilevel"/>
    <w:tmpl w:val="4E2087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25555859"/>
    <w:multiLevelType w:val="hybridMultilevel"/>
    <w:tmpl w:val="4A02A2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280B6500"/>
    <w:multiLevelType w:val="hybridMultilevel"/>
    <w:tmpl w:val="5764F9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ACB5B24"/>
    <w:multiLevelType w:val="hybridMultilevel"/>
    <w:tmpl w:val="AE02F92C"/>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C55675"/>
    <w:multiLevelType w:val="hybridMultilevel"/>
    <w:tmpl w:val="358CBE80"/>
    <w:lvl w:ilvl="0" w:tplc="FFFFFFFF">
      <w:start w:val="1"/>
      <w:numFmt w:val="decimal"/>
      <w:pStyle w:val="Foritlentelsbullet"/>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D472BA9"/>
    <w:multiLevelType w:val="multilevel"/>
    <w:tmpl w:val="543844BA"/>
    <w:lvl w:ilvl="0">
      <w:start w:val="1"/>
      <w:numFmt w:val="decimal"/>
      <w:pStyle w:val="BULLETLENTELE"/>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FC14134"/>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9B20EF"/>
    <w:multiLevelType w:val="hybridMultilevel"/>
    <w:tmpl w:val="4D4CC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92A332D"/>
    <w:multiLevelType w:val="hybridMultilevel"/>
    <w:tmpl w:val="756AE98C"/>
    <w:lvl w:ilvl="0" w:tplc="61D0F1B8">
      <w:start w:val="1"/>
      <w:numFmt w:val="bullet"/>
      <w:pStyle w:val="VKTI-Tablelevel2"/>
      <w:lvlText w:val=""/>
      <w:lvlJc w:val="left"/>
      <w:pPr>
        <w:ind w:left="720" w:hanging="360"/>
      </w:pPr>
      <w:rPr>
        <w:rFonts w:ascii="Symbol" w:hAnsi="Symbol" w:hint="default"/>
        <w:color w:val="auto"/>
        <w:sz w:val="16"/>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3C03044E"/>
    <w:multiLevelType w:val="hybridMultilevel"/>
    <w:tmpl w:val="5F8E2E28"/>
    <w:lvl w:ilvl="0" w:tplc="4ECC5E20">
      <w:start w:val="1"/>
      <w:numFmt w:val="decimal"/>
      <w:pStyle w:val="ScrollListNumber"/>
      <w:lvlText w:val="%1."/>
      <w:lvlJc w:val="left"/>
      <w:pPr>
        <w:ind w:left="833" w:hanging="360"/>
      </w:pPr>
    </w:lvl>
    <w:lvl w:ilvl="1" w:tplc="48229E0C">
      <w:start w:val="1"/>
      <w:numFmt w:val="lowerLetter"/>
      <w:lvlText w:val="%2."/>
      <w:lvlJc w:val="left"/>
      <w:pPr>
        <w:ind w:left="1553" w:hanging="360"/>
      </w:pPr>
    </w:lvl>
    <w:lvl w:ilvl="2" w:tplc="AEEC37CE">
      <w:start w:val="1"/>
      <w:numFmt w:val="lowerRoman"/>
      <w:lvlText w:val="%3."/>
      <w:lvlJc w:val="right"/>
      <w:pPr>
        <w:ind w:left="2273" w:hanging="180"/>
      </w:pPr>
    </w:lvl>
    <w:lvl w:ilvl="3" w:tplc="4A6A2F56">
      <w:start w:val="1"/>
      <w:numFmt w:val="decimal"/>
      <w:lvlText w:val="%4."/>
      <w:lvlJc w:val="left"/>
      <w:pPr>
        <w:ind w:left="2993" w:hanging="360"/>
      </w:pPr>
    </w:lvl>
    <w:lvl w:ilvl="4" w:tplc="50EABAAA">
      <w:start w:val="1"/>
      <w:numFmt w:val="lowerLetter"/>
      <w:lvlText w:val="%5."/>
      <w:lvlJc w:val="left"/>
      <w:pPr>
        <w:ind w:left="3713" w:hanging="360"/>
      </w:pPr>
    </w:lvl>
    <w:lvl w:ilvl="5" w:tplc="8428632C">
      <w:start w:val="1"/>
      <w:numFmt w:val="lowerRoman"/>
      <w:lvlText w:val="%6."/>
      <w:lvlJc w:val="right"/>
      <w:pPr>
        <w:ind w:left="4433" w:hanging="180"/>
      </w:pPr>
    </w:lvl>
    <w:lvl w:ilvl="6" w:tplc="1B5E4498">
      <w:start w:val="1"/>
      <w:numFmt w:val="decimal"/>
      <w:lvlText w:val="%7."/>
      <w:lvlJc w:val="left"/>
      <w:pPr>
        <w:ind w:left="5153" w:hanging="360"/>
      </w:pPr>
    </w:lvl>
    <w:lvl w:ilvl="7" w:tplc="0ABC0EB2">
      <w:start w:val="1"/>
      <w:numFmt w:val="lowerLetter"/>
      <w:lvlText w:val="%8."/>
      <w:lvlJc w:val="left"/>
      <w:pPr>
        <w:ind w:left="5873" w:hanging="360"/>
      </w:pPr>
    </w:lvl>
    <w:lvl w:ilvl="8" w:tplc="1E585802">
      <w:start w:val="1"/>
      <w:numFmt w:val="lowerRoman"/>
      <w:lvlText w:val="%9."/>
      <w:lvlJc w:val="right"/>
      <w:pPr>
        <w:ind w:left="6593" w:hanging="180"/>
      </w:pPr>
    </w:lvl>
  </w:abstractNum>
  <w:abstractNum w:abstractNumId="45"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6" w15:restartNumberingAfterBreak="0">
    <w:nsid w:val="40B518EA"/>
    <w:multiLevelType w:val="hybridMultilevel"/>
    <w:tmpl w:val="8CEEF48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0D6087C"/>
    <w:multiLevelType w:val="hybridMultilevel"/>
    <w:tmpl w:val="79AAD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981C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1E822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2027EDB"/>
    <w:multiLevelType w:val="hybridMultilevel"/>
    <w:tmpl w:val="05643C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2A907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59410EF"/>
    <w:multiLevelType w:val="hybridMultilevel"/>
    <w:tmpl w:val="19624C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6D06B82"/>
    <w:multiLevelType w:val="hybridMultilevel"/>
    <w:tmpl w:val="FF82AE20"/>
    <w:lvl w:ilvl="0" w:tplc="7DF24820">
      <w:start w:val="1"/>
      <w:numFmt w:val="bullet"/>
      <w:lvlText w:val=""/>
      <w:lvlJc w:val="left"/>
      <w:pPr>
        <w:ind w:left="720" w:hanging="360"/>
      </w:pPr>
      <w:rPr>
        <w:rFonts w:ascii="Symbol" w:hAnsi="Symbol" w:hint="default"/>
      </w:rPr>
    </w:lvl>
    <w:lvl w:ilvl="1" w:tplc="7D88287E">
      <w:start w:val="1"/>
      <w:numFmt w:val="bullet"/>
      <w:lvlText w:val="o"/>
      <w:lvlJc w:val="left"/>
      <w:pPr>
        <w:ind w:left="1440" w:hanging="360"/>
      </w:pPr>
      <w:rPr>
        <w:rFonts w:ascii="Courier New" w:hAnsi="Courier New" w:hint="default"/>
      </w:rPr>
    </w:lvl>
    <w:lvl w:ilvl="2" w:tplc="D676F890">
      <w:start w:val="1"/>
      <w:numFmt w:val="bullet"/>
      <w:lvlText w:val=""/>
      <w:lvlJc w:val="left"/>
      <w:pPr>
        <w:ind w:left="2160" w:hanging="360"/>
      </w:pPr>
      <w:rPr>
        <w:rFonts w:ascii="Wingdings" w:hAnsi="Wingdings" w:hint="default"/>
      </w:rPr>
    </w:lvl>
    <w:lvl w:ilvl="3" w:tplc="619C16B4">
      <w:start w:val="1"/>
      <w:numFmt w:val="bullet"/>
      <w:lvlText w:val=""/>
      <w:lvlJc w:val="left"/>
      <w:pPr>
        <w:ind w:left="2880" w:hanging="360"/>
      </w:pPr>
      <w:rPr>
        <w:rFonts w:ascii="Symbol" w:hAnsi="Symbol" w:hint="default"/>
      </w:rPr>
    </w:lvl>
    <w:lvl w:ilvl="4" w:tplc="3B20CD1A">
      <w:start w:val="1"/>
      <w:numFmt w:val="bullet"/>
      <w:lvlText w:val="o"/>
      <w:lvlJc w:val="left"/>
      <w:pPr>
        <w:ind w:left="3600" w:hanging="360"/>
      </w:pPr>
      <w:rPr>
        <w:rFonts w:ascii="Courier New" w:hAnsi="Courier New" w:hint="default"/>
      </w:rPr>
    </w:lvl>
    <w:lvl w:ilvl="5" w:tplc="1E7A91CA">
      <w:start w:val="1"/>
      <w:numFmt w:val="bullet"/>
      <w:lvlText w:val=""/>
      <w:lvlJc w:val="left"/>
      <w:pPr>
        <w:ind w:left="4320" w:hanging="360"/>
      </w:pPr>
      <w:rPr>
        <w:rFonts w:ascii="Wingdings" w:hAnsi="Wingdings" w:hint="default"/>
      </w:rPr>
    </w:lvl>
    <w:lvl w:ilvl="6" w:tplc="76BA403A">
      <w:start w:val="1"/>
      <w:numFmt w:val="bullet"/>
      <w:lvlText w:val=""/>
      <w:lvlJc w:val="left"/>
      <w:pPr>
        <w:ind w:left="5040" w:hanging="360"/>
      </w:pPr>
      <w:rPr>
        <w:rFonts w:ascii="Symbol" w:hAnsi="Symbol" w:hint="default"/>
      </w:rPr>
    </w:lvl>
    <w:lvl w:ilvl="7" w:tplc="5AC4A15E">
      <w:start w:val="1"/>
      <w:numFmt w:val="bullet"/>
      <w:lvlText w:val="o"/>
      <w:lvlJc w:val="left"/>
      <w:pPr>
        <w:ind w:left="5760" w:hanging="360"/>
      </w:pPr>
      <w:rPr>
        <w:rFonts w:ascii="Courier New" w:hAnsi="Courier New" w:hint="default"/>
      </w:rPr>
    </w:lvl>
    <w:lvl w:ilvl="8" w:tplc="3B7668A6">
      <w:start w:val="1"/>
      <w:numFmt w:val="bullet"/>
      <w:lvlText w:val=""/>
      <w:lvlJc w:val="left"/>
      <w:pPr>
        <w:ind w:left="6480" w:hanging="360"/>
      </w:pPr>
      <w:rPr>
        <w:rFonts w:ascii="Wingdings" w:hAnsi="Wingdings" w:hint="default"/>
      </w:rPr>
    </w:lvl>
  </w:abstractNum>
  <w:abstractNum w:abstractNumId="55" w15:restartNumberingAfterBreak="0">
    <w:nsid w:val="484C4D8B"/>
    <w:multiLevelType w:val="hybridMultilevel"/>
    <w:tmpl w:val="37D408DE"/>
    <w:lvl w:ilvl="0" w:tplc="04090019">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B8607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4BFA72D1"/>
    <w:multiLevelType w:val="hybridMultilevel"/>
    <w:tmpl w:val="04E63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E933098"/>
    <w:multiLevelType w:val="hybridMultilevel"/>
    <w:tmpl w:val="BD82DC8E"/>
    <w:lvl w:ilvl="0" w:tplc="E482FA38">
      <w:start w:val="7"/>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FEF5359"/>
    <w:multiLevelType w:val="hybridMultilevel"/>
    <w:tmpl w:val="94EC9654"/>
    <w:lvl w:ilvl="0" w:tplc="04090019">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505F1FF6"/>
    <w:multiLevelType w:val="hybridMultilevel"/>
    <w:tmpl w:val="442E15F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82356C8"/>
    <w:multiLevelType w:val="hybridMultilevel"/>
    <w:tmpl w:val="CF1262FA"/>
    <w:lvl w:ilvl="0" w:tplc="6B4A940A">
      <w:start w:val="1"/>
      <w:numFmt w:val="bullet"/>
      <w:lvlText w:val=""/>
      <w:lvlJc w:val="left"/>
      <w:pPr>
        <w:ind w:left="720" w:hanging="360"/>
      </w:pPr>
      <w:rPr>
        <w:rFonts w:ascii="Symbol" w:hAnsi="Symbol" w:hint="default"/>
      </w:rPr>
    </w:lvl>
    <w:lvl w:ilvl="1" w:tplc="EDDCD478">
      <w:start w:val="1"/>
      <w:numFmt w:val="bullet"/>
      <w:lvlText w:val="o"/>
      <w:lvlJc w:val="left"/>
      <w:pPr>
        <w:ind w:left="1440" w:hanging="360"/>
      </w:pPr>
      <w:rPr>
        <w:rFonts w:ascii="Courier New" w:hAnsi="Courier New" w:hint="default"/>
      </w:rPr>
    </w:lvl>
    <w:lvl w:ilvl="2" w:tplc="BAE806DC">
      <w:start w:val="1"/>
      <w:numFmt w:val="bullet"/>
      <w:lvlText w:val=""/>
      <w:lvlJc w:val="left"/>
      <w:pPr>
        <w:ind w:left="2160" w:hanging="360"/>
      </w:pPr>
      <w:rPr>
        <w:rFonts w:ascii="Wingdings" w:hAnsi="Wingdings" w:hint="default"/>
      </w:rPr>
    </w:lvl>
    <w:lvl w:ilvl="3" w:tplc="A1F255DC">
      <w:start w:val="1"/>
      <w:numFmt w:val="bullet"/>
      <w:lvlText w:val=""/>
      <w:lvlJc w:val="left"/>
      <w:pPr>
        <w:ind w:left="2880" w:hanging="360"/>
      </w:pPr>
      <w:rPr>
        <w:rFonts w:ascii="Symbol" w:hAnsi="Symbol" w:hint="default"/>
      </w:rPr>
    </w:lvl>
    <w:lvl w:ilvl="4" w:tplc="3AD8C6B4">
      <w:start w:val="1"/>
      <w:numFmt w:val="bullet"/>
      <w:lvlText w:val="o"/>
      <w:lvlJc w:val="left"/>
      <w:pPr>
        <w:ind w:left="3600" w:hanging="360"/>
      </w:pPr>
      <w:rPr>
        <w:rFonts w:ascii="Courier New" w:hAnsi="Courier New" w:hint="default"/>
      </w:rPr>
    </w:lvl>
    <w:lvl w:ilvl="5" w:tplc="7FDC77DC">
      <w:start w:val="1"/>
      <w:numFmt w:val="bullet"/>
      <w:lvlText w:val=""/>
      <w:lvlJc w:val="left"/>
      <w:pPr>
        <w:ind w:left="4320" w:hanging="360"/>
      </w:pPr>
      <w:rPr>
        <w:rFonts w:ascii="Wingdings" w:hAnsi="Wingdings" w:hint="default"/>
      </w:rPr>
    </w:lvl>
    <w:lvl w:ilvl="6" w:tplc="B45EF300">
      <w:start w:val="1"/>
      <w:numFmt w:val="bullet"/>
      <w:lvlText w:val=""/>
      <w:lvlJc w:val="left"/>
      <w:pPr>
        <w:ind w:left="5040" w:hanging="360"/>
      </w:pPr>
      <w:rPr>
        <w:rFonts w:ascii="Symbol" w:hAnsi="Symbol" w:hint="default"/>
      </w:rPr>
    </w:lvl>
    <w:lvl w:ilvl="7" w:tplc="F8CA0A80">
      <w:start w:val="1"/>
      <w:numFmt w:val="bullet"/>
      <w:lvlText w:val="o"/>
      <w:lvlJc w:val="left"/>
      <w:pPr>
        <w:ind w:left="5760" w:hanging="360"/>
      </w:pPr>
      <w:rPr>
        <w:rFonts w:ascii="Courier New" w:hAnsi="Courier New" w:hint="default"/>
      </w:rPr>
    </w:lvl>
    <w:lvl w:ilvl="8" w:tplc="3E720E72">
      <w:start w:val="1"/>
      <w:numFmt w:val="bullet"/>
      <w:lvlText w:val=""/>
      <w:lvlJc w:val="left"/>
      <w:pPr>
        <w:ind w:left="6480" w:hanging="360"/>
      </w:pPr>
      <w:rPr>
        <w:rFonts w:ascii="Wingdings" w:hAnsi="Wingdings" w:hint="default"/>
      </w:rPr>
    </w:lvl>
  </w:abstractNum>
  <w:abstractNum w:abstractNumId="62" w15:restartNumberingAfterBreak="0">
    <w:nsid w:val="58DD5F21"/>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8F329DD"/>
    <w:multiLevelType w:val="hybridMultilevel"/>
    <w:tmpl w:val="81FE65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59991E0F"/>
    <w:multiLevelType w:val="multilevel"/>
    <w:tmpl w:val="B4FEF5F6"/>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sz w:val="18"/>
      </w:rPr>
    </w:lvl>
    <w:lvl w:ilvl="2">
      <w:start w:val="1"/>
      <w:numFmt w:val="decimal"/>
      <w:pStyle w:val="LenNUM1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AFD6425"/>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BC0293A"/>
    <w:multiLevelType w:val="hybridMultilevel"/>
    <w:tmpl w:val="8CEEF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5C1D1ECC"/>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04F732D"/>
    <w:multiLevelType w:val="hybridMultilevel"/>
    <w:tmpl w:val="87AA011E"/>
    <w:lvl w:ilvl="0" w:tplc="336E54AC">
      <w:start w:val="1"/>
      <w:numFmt w:val="bullet"/>
      <w:pStyle w:val="VKTI-Textbulletlevel2"/>
      <w:lvlText w:val="►"/>
      <w:lvlJc w:val="left"/>
      <w:pPr>
        <w:ind w:left="720" w:hanging="360"/>
      </w:pPr>
      <w:rPr>
        <w:rFonts w:ascii="Arial" w:hAnsi="Arial" w:hint="default"/>
        <w:color w:val="FFE600"/>
        <w:sz w:val="16"/>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63074E98"/>
    <w:multiLevelType w:val="hybridMultilevel"/>
    <w:tmpl w:val="07709DE4"/>
    <w:lvl w:ilvl="0" w:tplc="7A965EBE">
      <w:start w:val="1"/>
      <w:numFmt w:val="bullet"/>
      <w:pStyle w:val="VKTI-lentelebullet"/>
      <w:lvlText w:val="•"/>
      <w:lvlJc w:val="left"/>
      <w:pPr>
        <w:ind w:left="360" w:hanging="360"/>
      </w:pPr>
      <w:rPr>
        <w:rFonts w:ascii="EYInterstate" w:hAnsi="EYInterstate" w:hint="default"/>
        <w:color w:val="FFD200"/>
        <w:sz w:val="24"/>
      </w:rPr>
    </w:lvl>
    <w:lvl w:ilvl="1" w:tplc="A4E458B2">
      <w:start w:val="1"/>
      <w:numFmt w:val="bullet"/>
      <w:pStyle w:val="VKTI-Tablelevel1"/>
      <w:lvlText w:val="•"/>
      <w:lvlJc w:val="left"/>
      <w:pPr>
        <w:ind w:left="1080" w:hanging="360"/>
      </w:pPr>
      <w:rPr>
        <w:rFonts w:ascii="EYInterstate" w:hAnsi="EYInterstate" w:hint="default"/>
        <w:color w:val="FFE600"/>
        <w:sz w:val="24"/>
      </w:rPr>
    </w:lvl>
    <w:lvl w:ilvl="2" w:tplc="62C828AA">
      <w:start w:val="1"/>
      <w:numFmt w:val="bullet"/>
      <w:lvlText w:val=""/>
      <w:lvlJc w:val="left"/>
      <w:pPr>
        <w:ind w:left="1800" w:hanging="360"/>
      </w:pPr>
      <w:rPr>
        <w:rFonts w:ascii="Wingdings" w:hAnsi="Wingdings" w:hint="default"/>
      </w:rPr>
    </w:lvl>
    <w:lvl w:ilvl="3" w:tplc="62CE14D6" w:tentative="1">
      <w:start w:val="1"/>
      <w:numFmt w:val="bullet"/>
      <w:lvlText w:val=""/>
      <w:lvlJc w:val="left"/>
      <w:pPr>
        <w:ind w:left="2520" w:hanging="360"/>
      </w:pPr>
      <w:rPr>
        <w:rFonts w:ascii="Symbol" w:hAnsi="Symbol" w:hint="default"/>
      </w:rPr>
    </w:lvl>
    <w:lvl w:ilvl="4" w:tplc="974CBD74" w:tentative="1">
      <w:start w:val="1"/>
      <w:numFmt w:val="bullet"/>
      <w:lvlText w:val="o"/>
      <w:lvlJc w:val="left"/>
      <w:pPr>
        <w:ind w:left="3240" w:hanging="360"/>
      </w:pPr>
      <w:rPr>
        <w:rFonts w:ascii="Courier New" w:hAnsi="Courier New" w:cs="Courier New" w:hint="default"/>
      </w:rPr>
    </w:lvl>
    <w:lvl w:ilvl="5" w:tplc="9134D9D8" w:tentative="1">
      <w:start w:val="1"/>
      <w:numFmt w:val="bullet"/>
      <w:lvlText w:val=""/>
      <w:lvlJc w:val="left"/>
      <w:pPr>
        <w:ind w:left="3960" w:hanging="360"/>
      </w:pPr>
      <w:rPr>
        <w:rFonts w:ascii="Wingdings" w:hAnsi="Wingdings" w:hint="default"/>
      </w:rPr>
    </w:lvl>
    <w:lvl w:ilvl="6" w:tplc="C4CE8636" w:tentative="1">
      <w:start w:val="1"/>
      <w:numFmt w:val="bullet"/>
      <w:lvlText w:val=""/>
      <w:lvlJc w:val="left"/>
      <w:pPr>
        <w:ind w:left="4680" w:hanging="360"/>
      </w:pPr>
      <w:rPr>
        <w:rFonts w:ascii="Symbol" w:hAnsi="Symbol" w:hint="default"/>
      </w:rPr>
    </w:lvl>
    <w:lvl w:ilvl="7" w:tplc="43883C74" w:tentative="1">
      <w:start w:val="1"/>
      <w:numFmt w:val="bullet"/>
      <w:lvlText w:val="o"/>
      <w:lvlJc w:val="left"/>
      <w:pPr>
        <w:ind w:left="5400" w:hanging="360"/>
      </w:pPr>
      <w:rPr>
        <w:rFonts w:ascii="Courier New" w:hAnsi="Courier New" w:cs="Courier New" w:hint="default"/>
      </w:rPr>
    </w:lvl>
    <w:lvl w:ilvl="8" w:tplc="BB58AD26" w:tentative="1">
      <w:start w:val="1"/>
      <w:numFmt w:val="bullet"/>
      <w:lvlText w:val=""/>
      <w:lvlJc w:val="left"/>
      <w:pPr>
        <w:ind w:left="6120" w:hanging="360"/>
      </w:pPr>
      <w:rPr>
        <w:rFonts w:ascii="Wingdings" w:hAnsi="Wingdings" w:hint="default"/>
      </w:rPr>
    </w:lvl>
  </w:abstractNum>
  <w:abstractNum w:abstractNumId="70" w15:restartNumberingAfterBreak="0">
    <w:nsid w:val="63933DB9"/>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9A75FF"/>
    <w:multiLevelType w:val="hybridMultilevel"/>
    <w:tmpl w:val="663692EC"/>
    <w:lvl w:ilvl="0" w:tplc="0427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8111632"/>
    <w:multiLevelType w:val="hybridMultilevel"/>
    <w:tmpl w:val="570CF156"/>
    <w:lvl w:ilvl="0" w:tplc="0427000F">
      <w:start w:val="1"/>
      <w:numFmt w:val="decimal"/>
      <w:lvlText w:val="%1."/>
      <w:lvlJc w:val="left"/>
      <w:pPr>
        <w:ind w:left="720" w:hanging="360"/>
      </w:pPr>
    </w:lvl>
    <w:lvl w:ilvl="1" w:tplc="312234C4">
      <w:start w:val="1"/>
      <w:numFmt w:val="lowerLetter"/>
      <w:lvlText w:val="%2)"/>
      <w:lvlJc w:val="left"/>
      <w:pPr>
        <w:ind w:left="1815" w:hanging="735"/>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BD7701D"/>
    <w:multiLevelType w:val="hybridMultilevel"/>
    <w:tmpl w:val="26C25DD4"/>
    <w:lvl w:ilvl="0" w:tplc="206C3226">
      <w:start w:val="1"/>
      <w:numFmt w:val="decimal"/>
      <w:lvlText w:val="%1."/>
      <w:lvlJc w:val="left"/>
      <w:pPr>
        <w:ind w:left="720" w:hanging="360"/>
      </w:pPr>
      <w:rPr>
        <w:b w:val="0"/>
        <w:bCs w:val="0"/>
        <w:i w:val="0"/>
        <w:iCs w:val="0"/>
        <w:caps w:val="0"/>
        <w:smallCaps w:val="0"/>
        <w:strike w:val="0"/>
        <w:dstrike w:val="0"/>
        <w:noProof w:val="0"/>
        <w:vanish w:val="0"/>
        <w:webHidden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4" w15:restartNumberingAfterBreak="0">
    <w:nsid w:val="6C216C82"/>
    <w:multiLevelType w:val="multilevel"/>
    <w:tmpl w:val="B49EA88A"/>
    <w:lvl w:ilvl="0">
      <w:start w:val="1"/>
      <w:numFmt w:val="decimal"/>
      <w:pStyle w:val="Foritnum"/>
      <w:lvlText w:val="%1."/>
      <w:lvlJc w:val="left"/>
      <w:pPr>
        <w:ind w:left="360" w:hanging="36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432" w:hanging="432"/>
      </w:pPr>
      <w:rPr>
        <w:rFonts w:hint="default"/>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CD73E61"/>
    <w:multiLevelType w:val="hybridMultilevel"/>
    <w:tmpl w:val="E56AA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EB7269F"/>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FEB543C"/>
    <w:multiLevelType w:val="multilevel"/>
    <w:tmpl w:val="EA92621E"/>
    <w:lvl w:ilvl="0">
      <w:start w:val="1"/>
      <w:numFmt w:val="decimal"/>
      <w:pStyle w:val="VKTI-Headerlevel1"/>
      <w:lvlText w:val="%1."/>
      <w:lvlJc w:val="left"/>
      <w:pPr>
        <w:ind w:left="360" w:hanging="360"/>
      </w:pPr>
      <w:rPr>
        <w:rFonts w:hint="default"/>
      </w:rPr>
    </w:lvl>
    <w:lvl w:ilvl="1">
      <w:start w:val="1"/>
      <w:numFmt w:val="decimal"/>
      <w:pStyle w:val="VKTI-Headerlevel2"/>
      <w:lvlText w:val="%1.%2."/>
      <w:lvlJc w:val="left"/>
      <w:pPr>
        <w:ind w:left="8532" w:hanging="432"/>
      </w:pPr>
      <w:rPr>
        <w:rFonts w:hint="default"/>
      </w:rPr>
    </w:lvl>
    <w:lvl w:ilvl="2">
      <w:start w:val="1"/>
      <w:numFmt w:val="decimal"/>
      <w:pStyle w:val="VKTI-Headerlevel3"/>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0F112B9"/>
    <w:multiLevelType w:val="hybridMultilevel"/>
    <w:tmpl w:val="F1A49F8E"/>
    <w:lvl w:ilvl="0" w:tplc="0427000F">
      <w:start w:val="1"/>
      <w:numFmt w:val="decimal"/>
      <w:pStyle w:val="Lentelsenumeracija1stlevel"/>
      <w:lvlText w:val="%1."/>
      <w:lvlJc w:val="left"/>
      <w:pPr>
        <w:ind w:left="360" w:hanging="360"/>
      </w:pPr>
      <w:rPr>
        <w:b w:val="0"/>
      </w:rPr>
    </w:lvl>
    <w:lvl w:ilvl="1" w:tplc="04270019">
      <w:start w:val="1"/>
      <w:numFmt w:val="lowerLetter"/>
      <w:pStyle w:val="3bulletForit"/>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79" w15:restartNumberingAfterBreak="0">
    <w:nsid w:val="71ED51F2"/>
    <w:multiLevelType w:val="hybridMultilevel"/>
    <w:tmpl w:val="4D4CC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2184FCD"/>
    <w:multiLevelType w:val="hybridMultilevel"/>
    <w:tmpl w:val="81FE6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33D40A1"/>
    <w:multiLevelType w:val="hybridMultilevel"/>
    <w:tmpl w:val="583C4B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3780737"/>
    <w:multiLevelType w:val="hybridMultilevel"/>
    <w:tmpl w:val="E7DCAA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59236EF"/>
    <w:multiLevelType w:val="hybridMultilevel"/>
    <w:tmpl w:val="4D4CC0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62B307D"/>
    <w:multiLevelType w:val="hybridMultilevel"/>
    <w:tmpl w:val="D38A1056"/>
    <w:lvl w:ilvl="0" w:tplc="5FE091B2">
      <w:start w:val="1"/>
      <w:numFmt w:val="bullet"/>
      <w:pStyle w:val="2BULarial"/>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A54029"/>
    <w:multiLevelType w:val="hybridMultilevel"/>
    <w:tmpl w:val="2A64B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B8005E"/>
    <w:multiLevelType w:val="multilevel"/>
    <w:tmpl w:val="DA28ABFA"/>
    <w:lvl w:ilvl="0">
      <w:start w:val="1"/>
      <w:numFmt w:val="bullet"/>
      <w:pStyle w:val="FORITbullets1"/>
      <w:lvlText w:val="♦"/>
      <w:lvlJc w:val="left"/>
      <w:pPr>
        <w:ind w:left="502" w:hanging="360"/>
      </w:pPr>
      <w:rPr>
        <w:rFonts w:ascii="Noto Sans Symbols" w:eastAsia="Noto Sans Symbols" w:hAnsi="Noto Sans Symbols" w:cs="Noto Sans Symbols"/>
        <w:color w:val="7A4880"/>
        <w:sz w:val="16"/>
        <w:szCs w:val="16"/>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8" w15:restartNumberingAfterBreak="0">
    <w:nsid w:val="792A0D23"/>
    <w:multiLevelType w:val="hybridMultilevel"/>
    <w:tmpl w:val="7CE00A1E"/>
    <w:lvl w:ilvl="0" w:tplc="7D6ABC18">
      <w:start w:val="1"/>
      <w:numFmt w:val="bullet"/>
      <w:pStyle w:val="LenBUL2arial"/>
      <w:lvlText w:val=""/>
      <w:lvlJc w:val="left"/>
      <w:pPr>
        <w:ind w:left="720" w:hanging="360"/>
      </w:pPr>
      <w:rPr>
        <w:rFonts w:ascii="Symbol" w:hAnsi="Symbol" w:hint="default"/>
        <w:color w:val="auto"/>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071BEA"/>
    <w:multiLevelType w:val="hybridMultilevel"/>
    <w:tmpl w:val="94B8C740"/>
    <w:lvl w:ilvl="0" w:tplc="ADA87D4E">
      <w:start w:val="1"/>
      <w:numFmt w:val="lowerLetter"/>
      <w:lvlText w:val="%1."/>
      <w:lvlJc w:val="left"/>
      <w:pPr>
        <w:ind w:left="1080" w:hanging="360"/>
      </w:pPr>
      <w:rPr>
        <w:rFonts w:hint="default"/>
      </w:rPr>
    </w:lvl>
    <w:lvl w:ilvl="1" w:tplc="642449B0">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7E20662B"/>
    <w:multiLevelType w:val="hybridMultilevel"/>
    <w:tmpl w:val="5F8E2E28"/>
    <w:lvl w:ilvl="0" w:tplc="5FACC9CA">
      <w:start w:val="1"/>
      <w:numFmt w:val="decimal"/>
      <w:lvlText w:val="%1."/>
      <w:lvlJc w:val="left"/>
      <w:pPr>
        <w:ind w:left="833" w:hanging="360"/>
      </w:pPr>
    </w:lvl>
    <w:lvl w:ilvl="1" w:tplc="FE66570C">
      <w:start w:val="1"/>
      <w:numFmt w:val="lowerLetter"/>
      <w:lvlText w:val="%2."/>
      <w:lvlJc w:val="left"/>
      <w:pPr>
        <w:ind w:left="1553" w:hanging="360"/>
      </w:pPr>
    </w:lvl>
    <w:lvl w:ilvl="2" w:tplc="FA9E3484">
      <w:start w:val="1"/>
      <w:numFmt w:val="lowerRoman"/>
      <w:lvlText w:val="%3."/>
      <w:lvlJc w:val="right"/>
      <w:pPr>
        <w:ind w:left="2273" w:hanging="180"/>
      </w:pPr>
    </w:lvl>
    <w:lvl w:ilvl="3" w:tplc="07720990">
      <w:start w:val="1"/>
      <w:numFmt w:val="decimal"/>
      <w:lvlText w:val="%4."/>
      <w:lvlJc w:val="left"/>
      <w:pPr>
        <w:ind w:left="2993" w:hanging="360"/>
      </w:pPr>
    </w:lvl>
    <w:lvl w:ilvl="4" w:tplc="50B0FBA6">
      <w:start w:val="1"/>
      <w:numFmt w:val="lowerLetter"/>
      <w:lvlText w:val="%5."/>
      <w:lvlJc w:val="left"/>
      <w:pPr>
        <w:ind w:left="3713" w:hanging="360"/>
      </w:pPr>
    </w:lvl>
    <w:lvl w:ilvl="5" w:tplc="CB5AE63E">
      <w:start w:val="1"/>
      <w:numFmt w:val="lowerRoman"/>
      <w:lvlText w:val="%6."/>
      <w:lvlJc w:val="right"/>
      <w:pPr>
        <w:ind w:left="4433" w:hanging="180"/>
      </w:pPr>
    </w:lvl>
    <w:lvl w:ilvl="6" w:tplc="72A6EBFE">
      <w:start w:val="1"/>
      <w:numFmt w:val="decimal"/>
      <w:lvlText w:val="%7."/>
      <w:lvlJc w:val="left"/>
      <w:pPr>
        <w:ind w:left="5153" w:hanging="360"/>
      </w:pPr>
    </w:lvl>
    <w:lvl w:ilvl="7" w:tplc="3724EE92">
      <w:start w:val="1"/>
      <w:numFmt w:val="lowerLetter"/>
      <w:lvlText w:val="%8."/>
      <w:lvlJc w:val="left"/>
      <w:pPr>
        <w:ind w:left="5873" w:hanging="360"/>
      </w:pPr>
    </w:lvl>
    <w:lvl w:ilvl="8" w:tplc="E3C6DF80">
      <w:start w:val="1"/>
      <w:numFmt w:val="lowerRoman"/>
      <w:lvlText w:val="%9."/>
      <w:lvlJc w:val="right"/>
      <w:pPr>
        <w:ind w:left="6593" w:hanging="180"/>
      </w:pPr>
    </w:lvl>
  </w:abstractNum>
  <w:abstractNum w:abstractNumId="91" w15:restartNumberingAfterBreak="0">
    <w:nsid w:val="7E20662C"/>
    <w:multiLevelType w:val="hybridMultilevel"/>
    <w:tmpl w:val="5F8E2E28"/>
    <w:lvl w:ilvl="0" w:tplc="4ACCF2D2">
      <w:start w:val="1"/>
      <w:numFmt w:val="decimal"/>
      <w:lvlText w:val="%1."/>
      <w:lvlJc w:val="left"/>
      <w:pPr>
        <w:ind w:left="833" w:hanging="360"/>
      </w:pPr>
    </w:lvl>
    <w:lvl w:ilvl="1" w:tplc="11B8415C">
      <w:start w:val="1"/>
      <w:numFmt w:val="lowerLetter"/>
      <w:lvlText w:val="%2."/>
      <w:lvlJc w:val="left"/>
      <w:pPr>
        <w:ind w:left="1553" w:hanging="360"/>
      </w:pPr>
    </w:lvl>
    <w:lvl w:ilvl="2" w:tplc="B6321F2C">
      <w:start w:val="1"/>
      <w:numFmt w:val="lowerRoman"/>
      <w:lvlText w:val="%3."/>
      <w:lvlJc w:val="right"/>
      <w:pPr>
        <w:ind w:left="2273" w:hanging="180"/>
      </w:pPr>
    </w:lvl>
    <w:lvl w:ilvl="3" w:tplc="5524D32C">
      <w:start w:val="1"/>
      <w:numFmt w:val="decimal"/>
      <w:lvlText w:val="%4."/>
      <w:lvlJc w:val="left"/>
      <w:pPr>
        <w:ind w:left="2993" w:hanging="360"/>
      </w:pPr>
    </w:lvl>
    <w:lvl w:ilvl="4" w:tplc="B906CE10">
      <w:start w:val="1"/>
      <w:numFmt w:val="lowerLetter"/>
      <w:lvlText w:val="%5."/>
      <w:lvlJc w:val="left"/>
      <w:pPr>
        <w:ind w:left="3713" w:hanging="360"/>
      </w:pPr>
    </w:lvl>
    <w:lvl w:ilvl="5" w:tplc="F2729EF0">
      <w:start w:val="1"/>
      <w:numFmt w:val="lowerRoman"/>
      <w:lvlText w:val="%6."/>
      <w:lvlJc w:val="right"/>
      <w:pPr>
        <w:ind w:left="4433" w:hanging="180"/>
      </w:pPr>
    </w:lvl>
    <w:lvl w:ilvl="6" w:tplc="E32CA3DA">
      <w:start w:val="1"/>
      <w:numFmt w:val="decimal"/>
      <w:lvlText w:val="%7."/>
      <w:lvlJc w:val="left"/>
      <w:pPr>
        <w:ind w:left="5153" w:hanging="360"/>
      </w:pPr>
    </w:lvl>
    <w:lvl w:ilvl="7" w:tplc="4C609462">
      <w:start w:val="1"/>
      <w:numFmt w:val="lowerLetter"/>
      <w:lvlText w:val="%8."/>
      <w:lvlJc w:val="left"/>
      <w:pPr>
        <w:ind w:left="5873" w:hanging="360"/>
      </w:pPr>
    </w:lvl>
    <w:lvl w:ilvl="8" w:tplc="F504521C">
      <w:start w:val="1"/>
      <w:numFmt w:val="lowerRoman"/>
      <w:lvlText w:val="%9."/>
      <w:lvlJc w:val="right"/>
      <w:pPr>
        <w:ind w:left="6593" w:hanging="180"/>
      </w:pPr>
    </w:lvl>
  </w:abstractNum>
  <w:abstractNum w:abstractNumId="92" w15:restartNumberingAfterBreak="0">
    <w:nsid w:val="7E58551B"/>
    <w:multiLevelType w:val="hybridMultilevel"/>
    <w:tmpl w:val="A784242C"/>
    <w:lvl w:ilvl="0" w:tplc="8D80D9EE">
      <w:start w:val="1"/>
      <w:numFmt w:val="bullet"/>
      <w:lvlText w:val=""/>
      <w:lvlJc w:val="left"/>
      <w:pPr>
        <w:ind w:left="720" w:hanging="360"/>
      </w:pPr>
      <w:rPr>
        <w:rFonts w:ascii="Symbol" w:hAnsi="Symbol" w:hint="default"/>
        <w:color w:val="9A61A1" w:themeColor="accent2"/>
      </w:rPr>
    </w:lvl>
    <w:lvl w:ilvl="1" w:tplc="08090001">
      <w:start w:val="1"/>
      <w:numFmt w:val="bullet"/>
      <w:pStyle w:val="InBullet2"/>
      <w:lvlText w:val=""/>
      <w:lvlJc w:val="left"/>
      <w:pPr>
        <w:ind w:left="1440" w:hanging="360"/>
      </w:pPr>
      <w:rPr>
        <w:rFonts w:ascii="Symbol" w:hAnsi="Symbol" w:hint="default"/>
        <w:color w:val="7FC2A7" w:themeColor="accent3"/>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2198053">
    <w:abstractNumId w:val="61"/>
  </w:num>
  <w:num w:numId="2" w16cid:durableId="1475218870">
    <w:abstractNumId w:val="54"/>
  </w:num>
  <w:num w:numId="3" w16cid:durableId="758329016">
    <w:abstractNumId w:val="27"/>
  </w:num>
  <w:num w:numId="4" w16cid:durableId="2049724360">
    <w:abstractNumId w:val="85"/>
  </w:num>
  <w:num w:numId="5" w16cid:durableId="455221309">
    <w:abstractNumId w:val="37"/>
  </w:num>
  <w:num w:numId="6" w16cid:durableId="355694886">
    <w:abstractNumId w:val="11"/>
  </w:num>
  <w:num w:numId="7" w16cid:durableId="93405628">
    <w:abstractNumId w:val="88"/>
  </w:num>
  <w:num w:numId="8" w16cid:durableId="534075493">
    <w:abstractNumId w:val="80"/>
  </w:num>
  <w:num w:numId="9" w16cid:durableId="1701011600">
    <w:abstractNumId w:val="16"/>
  </w:num>
  <w:num w:numId="10" w16cid:durableId="1410494330">
    <w:abstractNumId w:val="53"/>
  </w:num>
  <w:num w:numId="11" w16cid:durableId="2127114175">
    <w:abstractNumId w:val="3"/>
  </w:num>
  <w:num w:numId="12" w16cid:durableId="310450703">
    <w:abstractNumId w:val="1"/>
  </w:num>
  <w:num w:numId="13" w16cid:durableId="1714382932">
    <w:abstractNumId w:val="0"/>
  </w:num>
  <w:num w:numId="14" w16cid:durableId="179243988">
    <w:abstractNumId w:val="34"/>
  </w:num>
  <w:num w:numId="15" w16cid:durableId="1625573963">
    <w:abstractNumId w:val="4"/>
  </w:num>
  <w:num w:numId="16" w16cid:durableId="145051010">
    <w:abstractNumId w:val="19"/>
  </w:num>
  <w:num w:numId="17" w16cid:durableId="1671449931">
    <w:abstractNumId w:val="8"/>
  </w:num>
  <w:num w:numId="18" w16cid:durableId="1569413643">
    <w:abstractNumId w:val="23"/>
  </w:num>
  <w:num w:numId="19" w16cid:durableId="675570560">
    <w:abstractNumId w:val="9"/>
  </w:num>
  <w:num w:numId="20" w16cid:durableId="591358669">
    <w:abstractNumId w:val="20"/>
  </w:num>
  <w:num w:numId="21" w16cid:durableId="1084183072">
    <w:abstractNumId w:val="40"/>
  </w:num>
  <w:num w:numId="22" w16cid:durableId="1040859764">
    <w:abstractNumId w:val="9"/>
  </w:num>
  <w:num w:numId="23" w16cid:durableId="1172649153">
    <w:abstractNumId w:val="64"/>
  </w:num>
  <w:num w:numId="24" w16cid:durableId="12635732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4941923">
    <w:abstractNumId w:val="26"/>
  </w:num>
  <w:num w:numId="26" w16cid:durableId="2108383740">
    <w:abstractNumId w:val="45"/>
  </w:num>
  <w:num w:numId="27" w16cid:durableId="670715726">
    <w:abstractNumId w:val="43"/>
  </w:num>
  <w:num w:numId="28" w16cid:durableId="1581676229">
    <w:abstractNumId w:val="68"/>
  </w:num>
  <w:num w:numId="29" w16cid:durableId="466362123">
    <w:abstractNumId w:val="22"/>
  </w:num>
  <w:num w:numId="30" w16cid:durableId="367880076">
    <w:abstractNumId w:val="69"/>
  </w:num>
  <w:num w:numId="31" w16cid:durableId="1336345857">
    <w:abstractNumId w:val="77"/>
  </w:num>
  <w:num w:numId="32" w16cid:durableId="2000696191">
    <w:abstractNumId w:val="14"/>
  </w:num>
  <w:num w:numId="33" w16cid:durableId="1288856476">
    <w:abstractNumId w:val="87"/>
  </w:num>
  <w:num w:numId="34" w16cid:durableId="1900095120">
    <w:abstractNumId w:val="31"/>
  </w:num>
  <w:num w:numId="35" w16cid:durableId="1410888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6074696">
    <w:abstractNumId w:val="74"/>
  </w:num>
  <w:num w:numId="37" w16cid:durableId="78603019">
    <w:abstractNumId w:val="92"/>
  </w:num>
  <w:num w:numId="38" w16cid:durableId="1132820887">
    <w:abstractNumId w:val="2"/>
  </w:num>
  <w:num w:numId="39" w16cid:durableId="441263112">
    <w:abstractNumId w:val="3"/>
  </w:num>
  <w:num w:numId="40" w16cid:durableId="3201598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23274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1717851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918938">
    <w:abstractNumId w:val="63"/>
  </w:num>
  <w:num w:numId="44" w16cid:durableId="1150750795">
    <w:abstractNumId w:val="7"/>
  </w:num>
  <w:num w:numId="45" w16cid:durableId="1949893290">
    <w:abstractNumId w:val="17"/>
  </w:num>
  <w:num w:numId="46" w16cid:durableId="799807074">
    <w:abstractNumId w:val="65"/>
  </w:num>
  <w:num w:numId="47" w16cid:durableId="1524395291">
    <w:abstractNumId w:val="32"/>
  </w:num>
  <w:num w:numId="48" w16cid:durableId="1768383416">
    <w:abstractNumId w:val="76"/>
  </w:num>
  <w:num w:numId="49" w16cid:durableId="1784810479">
    <w:abstractNumId w:val="21"/>
  </w:num>
  <w:num w:numId="50" w16cid:durableId="759327376">
    <w:abstractNumId w:val="83"/>
  </w:num>
  <w:num w:numId="51" w16cid:durableId="1215507208">
    <w:abstractNumId w:val="5"/>
  </w:num>
  <w:num w:numId="52" w16cid:durableId="1044601025">
    <w:abstractNumId w:val="81"/>
  </w:num>
  <w:num w:numId="53" w16cid:durableId="2016571833">
    <w:abstractNumId w:val="52"/>
  </w:num>
  <w:num w:numId="54" w16cid:durableId="813958515">
    <w:abstractNumId w:val="70"/>
  </w:num>
  <w:num w:numId="55" w16cid:durableId="423577538">
    <w:abstractNumId w:val="41"/>
  </w:num>
  <w:num w:numId="56" w16cid:durableId="723025436">
    <w:abstractNumId w:val="66"/>
  </w:num>
  <w:num w:numId="57" w16cid:durableId="1973250908">
    <w:abstractNumId w:val="24"/>
  </w:num>
  <w:num w:numId="58" w16cid:durableId="169487915">
    <w:abstractNumId w:val="46"/>
  </w:num>
  <w:num w:numId="59" w16cid:durableId="1014458975">
    <w:abstractNumId w:val="30"/>
  </w:num>
  <w:num w:numId="60" w16cid:durableId="2114549515">
    <w:abstractNumId w:val="79"/>
  </w:num>
  <w:num w:numId="61" w16cid:durableId="412162899">
    <w:abstractNumId w:val="42"/>
  </w:num>
  <w:num w:numId="62" w16cid:durableId="145050574">
    <w:abstractNumId w:val="72"/>
  </w:num>
  <w:num w:numId="63" w16cid:durableId="788203006">
    <w:abstractNumId w:val="25"/>
  </w:num>
  <w:num w:numId="64" w16cid:durableId="1158693262">
    <w:abstractNumId w:val="36"/>
  </w:num>
  <w:num w:numId="65" w16cid:durableId="801387894">
    <w:abstractNumId w:val="33"/>
  </w:num>
  <w:num w:numId="66" w16cid:durableId="1431051922">
    <w:abstractNumId w:val="50"/>
  </w:num>
  <w:num w:numId="67" w16cid:durableId="3353108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818585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967103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4325036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43095233">
    <w:abstractNumId w:val="56"/>
  </w:num>
  <w:num w:numId="72" w16cid:durableId="1426225106">
    <w:abstractNumId w:val="57"/>
  </w:num>
  <w:num w:numId="73" w16cid:durableId="754668380">
    <w:abstractNumId w:val="3"/>
  </w:num>
  <w:num w:numId="74" w16cid:durableId="1849128031">
    <w:abstractNumId w:val="82"/>
  </w:num>
  <w:num w:numId="75" w16cid:durableId="1084641792">
    <w:abstractNumId w:val="75"/>
  </w:num>
  <w:num w:numId="76" w16cid:durableId="2107919814">
    <w:abstractNumId w:val="71"/>
  </w:num>
  <w:num w:numId="77" w16cid:durableId="323170952">
    <w:abstractNumId w:val="28"/>
  </w:num>
  <w:num w:numId="78" w16cid:durableId="1252277109">
    <w:abstractNumId w:val="13"/>
  </w:num>
  <w:num w:numId="79" w16cid:durableId="1061832273">
    <w:abstractNumId w:val="15"/>
  </w:num>
  <w:num w:numId="80" w16cid:durableId="1547520465">
    <w:abstractNumId w:val="38"/>
  </w:num>
  <w:num w:numId="81" w16cid:durableId="463231911">
    <w:abstractNumId w:val="89"/>
  </w:num>
  <w:num w:numId="82" w16cid:durableId="1330328459">
    <w:abstractNumId w:val="3"/>
  </w:num>
  <w:num w:numId="83" w16cid:durableId="538785540">
    <w:abstractNumId w:val="60"/>
  </w:num>
  <w:num w:numId="84" w16cid:durableId="2014263773">
    <w:abstractNumId w:val="18"/>
  </w:num>
  <w:num w:numId="85" w16cid:durableId="1391002471">
    <w:abstractNumId w:val="84"/>
  </w:num>
  <w:num w:numId="86" w16cid:durableId="1644381849">
    <w:abstractNumId w:val="49"/>
  </w:num>
  <w:num w:numId="87" w16cid:durableId="1831169298">
    <w:abstractNumId w:val="62"/>
  </w:num>
  <w:num w:numId="88" w16cid:durableId="102923834">
    <w:abstractNumId w:val="6"/>
  </w:num>
  <w:num w:numId="89" w16cid:durableId="277495583">
    <w:abstractNumId w:val="48"/>
  </w:num>
  <w:num w:numId="90" w16cid:durableId="1684085106">
    <w:abstractNumId w:val="51"/>
  </w:num>
  <w:num w:numId="91" w16cid:durableId="319117125">
    <w:abstractNumId w:val="10"/>
  </w:num>
  <w:num w:numId="92" w16cid:durableId="834805246">
    <w:abstractNumId w:val="73"/>
  </w:num>
  <w:num w:numId="93" w16cid:durableId="1730377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20019531">
    <w:abstractNumId w:val="39"/>
  </w:num>
  <w:num w:numId="95" w16cid:durableId="1927491018">
    <w:abstractNumId w:val="39"/>
  </w:num>
  <w:num w:numId="96" w16cid:durableId="550507923">
    <w:abstractNumId w:val="39"/>
  </w:num>
  <w:num w:numId="97" w16cid:durableId="110194798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089042861">
    <w:abstractNumId w:val="26"/>
  </w:num>
  <w:num w:numId="99" w16cid:durableId="1615019228">
    <w:abstractNumId w:val="26"/>
  </w:num>
  <w:num w:numId="100" w16cid:durableId="1937396119">
    <w:abstractNumId w:val="26"/>
  </w:num>
  <w:num w:numId="101" w16cid:durableId="723408103">
    <w:abstractNumId w:val="67"/>
  </w:num>
  <w:num w:numId="102" w16cid:durableId="1651519448">
    <w:abstractNumId w:val="26"/>
  </w:num>
  <w:num w:numId="103" w16cid:durableId="623192545">
    <w:abstractNumId w:val="35"/>
  </w:num>
  <w:num w:numId="104" w16cid:durableId="12354371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72189062">
    <w:abstractNumId w:val="58"/>
  </w:num>
  <w:num w:numId="106" w16cid:durableId="1455323544">
    <w:abstractNumId w:val="26"/>
  </w:num>
  <w:num w:numId="107" w16cid:durableId="1816029134">
    <w:abstractNumId w:val="26"/>
  </w:num>
  <w:num w:numId="108" w16cid:durableId="271516888">
    <w:abstractNumId w:val="86"/>
  </w:num>
  <w:num w:numId="109" w16cid:durableId="2100250623">
    <w:abstractNumId w:val="12"/>
  </w:num>
  <w:num w:numId="110" w16cid:durableId="1165317787">
    <w:abstractNumId w:val="47"/>
  </w:num>
  <w:num w:numId="111" w16cid:durableId="1191719503">
    <w:abstractNumId w:val="59"/>
  </w:num>
  <w:num w:numId="112" w16cid:durableId="2083217524">
    <w:abstractNumId w:val="29"/>
  </w:num>
  <w:num w:numId="113" w16cid:durableId="1486239999">
    <w:abstractNumId w:val="55"/>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284"/>
  <w:hyphenationZone w:val="396"/>
  <w:defaultTableStyle w:val="ForIT"/>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5F3"/>
    <w:rsid w:val="00000269"/>
    <w:rsid w:val="000005FE"/>
    <w:rsid w:val="000006B4"/>
    <w:rsid w:val="000014E0"/>
    <w:rsid w:val="00001801"/>
    <w:rsid w:val="00001B29"/>
    <w:rsid w:val="00001EA2"/>
    <w:rsid w:val="00001F69"/>
    <w:rsid w:val="0000218F"/>
    <w:rsid w:val="00002300"/>
    <w:rsid w:val="00002311"/>
    <w:rsid w:val="00002430"/>
    <w:rsid w:val="00002717"/>
    <w:rsid w:val="00002AB9"/>
    <w:rsid w:val="00002B9D"/>
    <w:rsid w:val="00002BA4"/>
    <w:rsid w:val="00002C93"/>
    <w:rsid w:val="00002D0E"/>
    <w:rsid w:val="00002D98"/>
    <w:rsid w:val="000030D2"/>
    <w:rsid w:val="000047AE"/>
    <w:rsid w:val="00004A77"/>
    <w:rsid w:val="00004AC3"/>
    <w:rsid w:val="00005168"/>
    <w:rsid w:val="0000563A"/>
    <w:rsid w:val="000057A0"/>
    <w:rsid w:val="00005874"/>
    <w:rsid w:val="00005B6C"/>
    <w:rsid w:val="00005B91"/>
    <w:rsid w:val="00005FEB"/>
    <w:rsid w:val="00006104"/>
    <w:rsid w:val="0000617F"/>
    <w:rsid w:val="000063E0"/>
    <w:rsid w:val="000069D6"/>
    <w:rsid w:val="00006D6B"/>
    <w:rsid w:val="00006E7F"/>
    <w:rsid w:val="000072E6"/>
    <w:rsid w:val="000073C0"/>
    <w:rsid w:val="000073CC"/>
    <w:rsid w:val="00007431"/>
    <w:rsid w:val="00007652"/>
    <w:rsid w:val="0000777C"/>
    <w:rsid w:val="00007A90"/>
    <w:rsid w:val="0001039B"/>
    <w:rsid w:val="00010741"/>
    <w:rsid w:val="000110D5"/>
    <w:rsid w:val="000113D6"/>
    <w:rsid w:val="000117A2"/>
    <w:rsid w:val="00011B3F"/>
    <w:rsid w:val="00011F9D"/>
    <w:rsid w:val="0001206D"/>
    <w:rsid w:val="0001226E"/>
    <w:rsid w:val="000124AD"/>
    <w:rsid w:val="000124FE"/>
    <w:rsid w:val="000126C4"/>
    <w:rsid w:val="00012FB0"/>
    <w:rsid w:val="0001312B"/>
    <w:rsid w:val="000134D4"/>
    <w:rsid w:val="00013986"/>
    <w:rsid w:val="00013B84"/>
    <w:rsid w:val="00013BF5"/>
    <w:rsid w:val="00013C87"/>
    <w:rsid w:val="000141F0"/>
    <w:rsid w:val="0001466F"/>
    <w:rsid w:val="00014DCA"/>
    <w:rsid w:val="00014E39"/>
    <w:rsid w:val="00014EA2"/>
    <w:rsid w:val="0001502E"/>
    <w:rsid w:val="00015138"/>
    <w:rsid w:val="0001517B"/>
    <w:rsid w:val="00015A80"/>
    <w:rsid w:val="00015B00"/>
    <w:rsid w:val="00015C1D"/>
    <w:rsid w:val="00016173"/>
    <w:rsid w:val="000162A4"/>
    <w:rsid w:val="000163FF"/>
    <w:rsid w:val="00016A07"/>
    <w:rsid w:val="00016B01"/>
    <w:rsid w:val="00016E85"/>
    <w:rsid w:val="00017408"/>
    <w:rsid w:val="0001770B"/>
    <w:rsid w:val="0002018C"/>
    <w:rsid w:val="000201A4"/>
    <w:rsid w:val="000201E6"/>
    <w:rsid w:val="00020411"/>
    <w:rsid w:val="000205BE"/>
    <w:rsid w:val="00020960"/>
    <w:rsid w:val="00020B20"/>
    <w:rsid w:val="00020DC1"/>
    <w:rsid w:val="0002100E"/>
    <w:rsid w:val="00021497"/>
    <w:rsid w:val="00021504"/>
    <w:rsid w:val="00021547"/>
    <w:rsid w:val="000217BD"/>
    <w:rsid w:val="00021FF7"/>
    <w:rsid w:val="0002218F"/>
    <w:rsid w:val="000225BB"/>
    <w:rsid w:val="00022B14"/>
    <w:rsid w:val="00022D96"/>
    <w:rsid w:val="00022DA6"/>
    <w:rsid w:val="00022E8E"/>
    <w:rsid w:val="00022ECE"/>
    <w:rsid w:val="000231D3"/>
    <w:rsid w:val="00023686"/>
    <w:rsid w:val="000236C6"/>
    <w:rsid w:val="000238C0"/>
    <w:rsid w:val="0002397F"/>
    <w:rsid w:val="000239F8"/>
    <w:rsid w:val="00023D82"/>
    <w:rsid w:val="00024166"/>
    <w:rsid w:val="0002449E"/>
    <w:rsid w:val="000246BB"/>
    <w:rsid w:val="0002487D"/>
    <w:rsid w:val="0002494F"/>
    <w:rsid w:val="00024BC1"/>
    <w:rsid w:val="00024CDE"/>
    <w:rsid w:val="00024FE0"/>
    <w:rsid w:val="00024FE3"/>
    <w:rsid w:val="00025019"/>
    <w:rsid w:val="00025118"/>
    <w:rsid w:val="00025207"/>
    <w:rsid w:val="00026644"/>
    <w:rsid w:val="00026C74"/>
    <w:rsid w:val="00026DFD"/>
    <w:rsid w:val="00026FCA"/>
    <w:rsid w:val="000270C3"/>
    <w:rsid w:val="0002714E"/>
    <w:rsid w:val="00027D85"/>
    <w:rsid w:val="000302DA"/>
    <w:rsid w:val="000305C8"/>
    <w:rsid w:val="00030857"/>
    <w:rsid w:val="00030BA8"/>
    <w:rsid w:val="00031896"/>
    <w:rsid w:val="00031932"/>
    <w:rsid w:val="000319A7"/>
    <w:rsid w:val="00031EA1"/>
    <w:rsid w:val="00031F86"/>
    <w:rsid w:val="0003219E"/>
    <w:rsid w:val="00032263"/>
    <w:rsid w:val="00032331"/>
    <w:rsid w:val="00032571"/>
    <w:rsid w:val="00032645"/>
    <w:rsid w:val="00032DDE"/>
    <w:rsid w:val="000331F4"/>
    <w:rsid w:val="000336FE"/>
    <w:rsid w:val="00033B38"/>
    <w:rsid w:val="00033BD3"/>
    <w:rsid w:val="00033DBF"/>
    <w:rsid w:val="0003407E"/>
    <w:rsid w:val="00034120"/>
    <w:rsid w:val="00034387"/>
    <w:rsid w:val="000347BC"/>
    <w:rsid w:val="00034A24"/>
    <w:rsid w:val="000354D9"/>
    <w:rsid w:val="0003597E"/>
    <w:rsid w:val="00035AA3"/>
    <w:rsid w:val="000362AD"/>
    <w:rsid w:val="00036314"/>
    <w:rsid w:val="0003678A"/>
    <w:rsid w:val="00036ED6"/>
    <w:rsid w:val="00037455"/>
    <w:rsid w:val="00037AFE"/>
    <w:rsid w:val="00037E2E"/>
    <w:rsid w:val="000402B4"/>
    <w:rsid w:val="000407A5"/>
    <w:rsid w:val="00040C54"/>
    <w:rsid w:val="00040ED4"/>
    <w:rsid w:val="0004119F"/>
    <w:rsid w:val="0004157B"/>
    <w:rsid w:val="000416F6"/>
    <w:rsid w:val="0004198D"/>
    <w:rsid w:val="00041AA6"/>
    <w:rsid w:val="00041C49"/>
    <w:rsid w:val="00041E12"/>
    <w:rsid w:val="00042414"/>
    <w:rsid w:val="00042504"/>
    <w:rsid w:val="00042B6A"/>
    <w:rsid w:val="00042D90"/>
    <w:rsid w:val="00042E08"/>
    <w:rsid w:val="000430E0"/>
    <w:rsid w:val="000434BE"/>
    <w:rsid w:val="000435A7"/>
    <w:rsid w:val="000437BE"/>
    <w:rsid w:val="00043BEC"/>
    <w:rsid w:val="00043DE5"/>
    <w:rsid w:val="000440F8"/>
    <w:rsid w:val="000441BB"/>
    <w:rsid w:val="000443DF"/>
    <w:rsid w:val="00044D3C"/>
    <w:rsid w:val="00044E67"/>
    <w:rsid w:val="000451D2"/>
    <w:rsid w:val="0004583A"/>
    <w:rsid w:val="0004588C"/>
    <w:rsid w:val="00045B99"/>
    <w:rsid w:val="00046436"/>
    <w:rsid w:val="00046A58"/>
    <w:rsid w:val="00046AF3"/>
    <w:rsid w:val="00046B01"/>
    <w:rsid w:val="00046C05"/>
    <w:rsid w:val="00046C6A"/>
    <w:rsid w:val="00046D3A"/>
    <w:rsid w:val="000471FE"/>
    <w:rsid w:val="000473B8"/>
    <w:rsid w:val="00047791"/>
    <w:rsid w:val="00047AF6"/>
    <w:rsid w:val="00047BA8"/>
    <w:rsid w:val="00047D2D"/>
    <w:rsid w:val="0005013F"/>
    <w:rsid w:val="000502B6"/>
    <w:rsid w:val="000502F2"/>
    <w:rsid w:val="00050537"/>
    <w:rsid w:val="00050A56"/>
    <w:rsid w:val="00050F71"/>
    <w:rsid w:val="000512CE"/>
    <w:rsid w:val="0005171D"/>
    <w:rsid w:val="00051D37"/>
    <w:rsid w:val="00051E4F"/>
    <w:rsid w:val="000521F2"/>
    <w:rsid w:val="0005222D"/>
    <w:rsid w:val="000524CB"/>
    <w:rsid w:val="000527A8"/>
    <w:rsid w:val="000528B7"/>
    <w:rsid w:val="000529B5"/>
    <w:rsid w:val="00052D09"/>
    <w:rsid w:val="00053012"/>
    <w:rsid w:val="00053925"/>
    <w:rsid w:val="00053B61"/>
    <w:rsid w:val="00054027"/>
    <w:rsid w:val="0005410B"/>
    <w:rsid w:val="00054152"/>
    <w:rsid w:val="0005475F"/>
    <w:rsid w:val="0005478F"/>
    <w:rsid w:val="00054937"/>
    <w:rsid w:val="00054AE6"/>
    <w:rsid w:val="00054F22"/>
    <w:rsid w:val="000552D5"/>
    <w:rsid w:val="0005560A"/>
    <w:rsid w:val="000559AE"/>
    <w:rsid w:val="00055DF8"/>
    <w:rsid w:val="00055EC3"/>
    <w:rsid w:val="000565C3"/>
    <w:rsid w:val="00056A88"/>
    <w:rsid w:val="00056B88"/>
    <w:rsid w:val="000572DB"/>
    <w:rsid w:val="000575A6"/>
    <w:rsid w:val="000577C2"/>
    <w:rsid w:val="00060CAD"/>
    <w:rsid w:val="000615F5"/>
    <w:rsid w:val="00061677"/>
    <w:rsid w:val="00062B92"/>
    <w:rsid w:val="00062E7F"/>
    <w:rsid w:val="00063280"/>
    <w:rsid w:val="000638B7"/>
    <w:rsid w:val="00063D4F"/>
    <w:rsid w:val="00063F13"/>
    <w:rsid w:val="0006418B"/>
    <w:rsid w:val="00064D1D"/>
    <w:rsid w:val="00064DDE"/>
    <w:rsid w:val="00065189"/>
    <w:rsid w:val="00065420"/>
    <w:rsid w:val="00065462"/>
    <w:rsid w:val="000658EE"/>
    <w:rsid w:val="00065B34"/>
    <w:rsid w:val="00065E35"/>
    <w:rsid w:val="00065E60"/>
    <w:rsid w:val="00066E8A"/>
    <w:rsid w:val="00066E90"/>
    <w:rsid w:val="00066F56"/>
    <w:rsid w:val="0006709E"/>
    <w:rsid w:val="00067372"/>
    <w:rsid w:val="0006777A"/>
    <w:rsid w:val="000678D4"/>
    <w:rsid w:val="00067F45"/>
    <w:rsid w:val="0007004F"/>
    <w:rsid w:val="0007016D"/>
    <w:rsid w:val="0007087A"/>
    <w:rsid w:val="0007090B"/>
    <w:rsid w:val="00070BBB"/>
    <w:rsid w:val="00071144"/>
    <w:rsid w:val="00071374"/>
    <w:rsid w:val="000716E3"/>
    <w:rsid w:val="00071700"/>
    <w:rsid w:val="00071F0F"/>
    <w:rsid w:val="00072A50"/>
    <w:rsid w:val="0007307B"/>
    <w:rsid w:val="00073645"/>
    <w:rsid w:val="000739DA"/>
    <w:rsid w:val="00073AC6"/>
    <w:rsid w:val="00074324"/>
    <w:rsid w:val="0007464C"/>
    <w:rsid w:val="00074817"/>
    <w:rsid w:val="00074DBC"/>
    <w:rsid w:val="000750E7"/>
    <w:rsid w:val="00075399"/>
    <w:rsid w:val="0007566D"/>
    <w:rsid w:val="000756B9"/>
    <w:rsid w:val="00075A8C"/>
    <w:rsid w:val="00075B39"/>
    <w:rsid w:val="00075F82"/>
    <w:rsid w:val="00075FC9"/>
    <w:rsid w:val="00076609"/>
    <w:rsid w:val="00076970"/>
    <w:rsid w:val="00076C4A"/>
    <w:rsid w:val="00076DFB"/>
    <w:rsid w:val="00076FD0"/>
    <w:rsid w:val="00077418"/>
    <w:rsid w:val="00077CB0"/>
    <w:rsid w:val="00077EC4"/>
    <w:rsid w:val="000802A4"/>
    <w:rsid w:val="00080305"/>
    <w:rsid w:val="00080499"/>
    <w:rsid w:val="00080B14"/>
    <w:rsid w:val="00080E13"/>
    <w:rsid w:val="00081014"/>
    <w:rsid w:val="00081538"/>
    <w:rsid w:val="00081A0B"/>
    <w:rsid w:val="00081FFA"/>
    <w:rsid w:val="0008265E"/>
    <w:rsid w:val="000827CB"/>
    <w:rsid w:val="00082AD0"/>
    <w:rsid w:val="0008309D"/>
    <w:rsid w:val="00083453"/>
    <w:rsid w:val="00083622"/>
    <w:rsid w:val="00083627"/>
    <w:rsid w:val="00083644"/>
    <w:rsid w:val="00083A6F"/>
    <w:rsid w:val="00083A73"/>
    <w:rsid w:val="00083C83"/>
    <w:rsid w:val="0008407B"/>
    <w:rsid w:val="00084C9D"/>
    <w:rsid w:val="00084FEF"/>
    <w:rsid w:val="0008510B"/>
    <w:rsid w:val="000854F8"/>
    <w:rsid w:val="00085865"/>
    <w:rsid w:val="0008595F"/>
    <w:rsid w:val="00085A24"/>
    <w:rsid w:val="00085C46"/>
    <w:rsid w:val="00085C60"/>
    <w:rsid w:val="0008623D"/>
    <w:rsid w:val="00086277"/>
    <w:rsid w:val="0008659C"/>
    <w:rsid w:val="00086872"/>
    <w:rsid w:val="00086896"/>
    <w:rsid w:val="0008697F"/>
    <w:rsid w:val="00086A9C"/>
    <w:rsid w:val="00087162"/>
    <w:rsid w:val="00087605"/>
    <w:rsid w:val="000877A8"/>
    <w:rsid w:val="000878D3"/>
    <w:rsid w:val="00087CF2"/>
    <w:rsid w:val="00087D55"/>
    <w:rsid w:val="00087F9C"/>
    <w:rsid w:val="00087FB5"/>
    <w:rsid w:val="00090271"/>
    <w:rsid w:val="00090425"/>
    <w:rsid w:val="00090BD2"/>
    <w:rsid w:val="00090E2B"/>
    <w:rsid w:val="000913BC"/>
    <w:rsid w:val="000914F2"/>
    <w:rsid w:val="000919CA"/>
    <w:rsid w:val="00091D55"/>
    <w:rsid w:val="00091D5E"/>
    <w:rsid w:val="00091E18"/>
    <w:rsid w:val="00091EC8"/>
    <w:rsid w:val="00092BA0"/>
    <w:rsid w:val="0009342D"/>
    <w:rsid w:val="00093580"/>
    <w:rsid w:val="000935B1"/>
    <w:rsid w:val="000937E8"/>
    <w:rsid w:val="00093A86"/>
    <w:rsid w:val="00093AB7"/>
    <w:rsid w:val="00094108"/>
    <w:rsid w:val="00094632"/>
    <w:rsid w:val="000947A8"/>
    <w:rsid w:val="00094A84"/>
    <w:rsid w:val="00094D1A"/>
    <w:rsid w:val="00094FEA"/>
    <w:rsid w:val="00095290"/>
    <w:rsid w:val="00095873"/>
    <w:rsid w:val="00095BC9"/>
    <w:rsid w:val="00096662"/>
    <w:rsid w:val="00096A1F"/>
    <w:rsid w:val="00096F75"/>
    <w:rsid w:val="0009725C"/>
    <w:rsid w:val="000975E6"/>
    <w:rsid w:val="00097A4B"/>
    <w:rsid w:val="000A0337"/>
    <w:rsid w:val="000A05B2"/>
    <w:rsid w:val="000A079D"/>
    <w:rsid w:val="000A0ADE"/>
    <w:rsid w:val="000A0F56"/>
    <w:rsid w:val="000A1003"/>
    <w:rsid w:val="000A124B"/>
    <w:rsid w:val="000A1D1E"/>
    <w:rsid w:val="000A20AF"/>
    <w:rsid w:val="000A2133"/>
    <w:rsid w:val="000A23FA"/>
    <w:rsid w:val="000A2CF3"/>
    <w:rsid w:val="000A312E"/>
    <w:rsid w:val="000A316C"/>
    <w:rsid w:val="000A31C5"/>
    <w:rsid w:val="000A3277"/>
    <w:rsid w:val="000A3394"/>
    <w:rsid w:val="000A3618"/>
    <w:rsid w:val="000A3D86"/>
    <w:rsid w:val="000A44E9"/>
    <w:rsid w:val="000A4AC2"/>
    <w:rsid w:val="000A4BC5"/>
    <w:rsid w:val="000A4E6B"/>
    <w:rsid w:val="000A5064"/>
    <w:rsid w:val="000A5168"/>
    <w:rsid w:val="000A528B"/>
    <w:rsid w:val="000A537D"/>
    <w:rsid w:val="000A584F"/>
    <w:rsid w:val="000A5D9C"/>
    <w:rsid w:val="000A60C9"/>
    <w:rsid w:val="000A65BD"/>
    <w:rsid w:val="000A687B"/>
    <w:rsid w:val="000A6AA9"/>
    <w:rsid w:val="000A6B41"/>
    <w:rsid w:val="000A6C7B"/>
    <w:rsid w:val="000A6F40"/>
    <w:rsid w:val="000A7300"/>
    <w:rsid w:val="000A75A9"/>
    <w:rsid w:val="000A7866"/>
    <w:rsid w:val="000A786A"/>
    <w:rsid w:val="000B006E"/>
    <w:rsid w:val="000B0309"/>
    <w:rsid w:val="000B03E3"/>
    <w:rsid w:val="000B05F1"/>
    <w:rsid w:val="000B05FD"/>
    <w:rsid w:val="000B0709"/>
    <w:rsid w:val="000B0A1D"/>
    <w:rsid w:val="000B0E6B"/>
    <w:rsid w:val="000B0EA3"/>
    <w:rsid w:val="000B0F52"/>
    <w:rsid w:val="000B1006"/>
    <w:rsid w:val="000B1119"/>
    <w:rsid w:val="000B1168"/>
    <w:rsid w:val="000B153F"/>
    <w:rsid w:val="000B16EE"/>
    <w:rsid w:val="000B1786"/>
    <w:rsid w:val="000B1B6F"/>
    <w:rsid w:val="000B1D43"/>
    <w:rsid w:val="000B1DCD"/>
    <w:rsid w:val="000B2121"/>
    <w:rsid w:val="000B21E1"/>
    <w:rsid w:val="000B22D7"/>
    <w:rsid w:val="000B267C"/>
    <w:rsid w:val="000B28D8"/>
    <w:rsid w:val="000B2A89"/>
    <w:rsid w:val="000B300F"/>
    <w:rsid w:val="000B342F"/>
    <w:rsid w:val="000B3C71"/>
    <w:rsid w:val="000B421D"/>
    <w:rsid w:val="000B42EB"/>
    <w:rsid w:val="000B4310"/>
    <w:rsid w:val="000B43D7"/>
    <w:rsid w:val="000B463C"/>
    <w:rsid w:val="000B4648"/>
    <w:rsid w:val="000B4CC6"/>
    <w:rsid w:val="000B5256"/>
    <w:rsid w:val="000B54BE"/>
    <w:rsid w:val="000B58A3"/>
    <w:rsid w:val="000B5B6B"/>
    <w:rsid w:val="000B5DB1"/>
    <w:rsid w:val="000B61AA"/>
    <w:rsid w:val="000B6549"/>
    <w:rsid w:val="000B67AF"/>
    <w:rsid w:val="000B6934"/>
    <w:rsid w:val="000B6AF2"/>
    <w:rsid w:val="000B6EA5"/>
    <w:rsid w:val="000C0770"/>
    <w:rsid w:val="000C09C7"/>
    <w:rsid w:val="000C0D21"/>
    <w:rsid w:val="000C1307"/>
    <w:rsid w:val="000C1336"/>
    <w:rsid w:val="000C1668"/>
    <w:rsid w:val="000C1FCD"/>
    <w:rsid w:val="000C2053"/>
    <w:rsid w:val="000C26AB"/>
    <w:rsid w:val="000C30A0"/>
    <w:rsid w:val="000C30E6"/>
    <w:rsid w:val="000C337C"/>
    <w:rsid w:val="000C3DB8"/>
    <w:rsid w:val="000C3E54"/>
    <w:rsid w:val="000C4059"/>
    <w:rsid w:val="000C42E1"/>
    <w:rsid w:val="000C4874"/>
    <w:rsid w:val="000C4DBB"/>
    <w:rsid w:val="000C519E"/>
    <w:rsid w:val="000C5390"/>
    <w:rsid w:val="000C5731"/>
    <w:rsid w:val="000C5ACD"/>
    <w:rsid w:val="000C5ED2"/>
    <w:rsid w:val="000C5FB6"/>
    <w:rsid w:val="000C6654"/>
    <w:rsid w:val="000C6A3D"/>
    <w:rsid w:val="000C6B5E"/>
    <w:rsid w:val="000C6BE4"/>
    <w:rsid w:val="000C715C"/>
    <w:rsid w:val="000C729C"/>
    <w:rsid w:val="000C762E"/>
    <w:rsid w:val="000C7803"/>
    <w:rsid w:val="000C7CF1"/>
    <w:rsid w:val="000D014A"/>
    <w:rsid w:val="000D04BD"/>
    <w:rsid w:val="000D08BE"/>
    <w:rsid w:val="000D0B3A"/>
    <w:rsid w:val="000D0B96"/>
    <w:rsid w:val="000D0BD1"/>
    <w:rsid w:val="000D0EBF"/>
    <w:rsid w:val="000D0F56"/>
    <w:rsid w:val="000D135A"/>
    <w:rsid w:val="000D16FD"/>
    <w:rsid w:val="000D21D6"/>
    <w:rsid w:val="000D2693"/>
    <w:rsid w:val="000D27A2"/>
    <w:rsid w:val="000D2DBF"/>
    <w:rsid w:val="000D2EF8"/>
    <w:rsid w:val="000D2FFA"/>
    <w:rsid w:val="000D313F"/>
    <w:rsid w:val="000D3691"/>
    <w:rsid w:val="000D3F58"/>
    <w:rsid w:val="000D400D"/>
    <w:rsid w:val="000D4769"/>
    <w:rsid w:val="000D476D"/>
    <w:rsid w:val="000D4A86"/>
    <w:rsid w:val="000D4B95"/>
    <w:rsid w:val="000D4D25"/>
    <w:rsid w:val="000D5028"/>
    <w:rsid w:val="000D509A"/>
    <w:rsid w:val="000D531B"/>
    <w:rsid w:val="000D55A0"/>
    <w:rsid w:val="000D5681"/>
    <w:rsid w:val="000D569A"/>
    <w:rsid w:val="000D5C0C"/>
    <w:rsid w:val="000D5D4E"/>
    <w:rsid w:val="000D6652"/>
    <w:rsid w:val="000D6B68"/>
    <w:rsid w:val="000D6F1E"/>
    <w:rsid w:val="000D707D"/>
    <w:rsid w:val="000D72DD"/>
    <w:rsid w:val="000D766D"/>
    <w:rsid w:val="000D7703"/>
    <w:rsid w:val="000D7726"/>
    <w:rsid w:val="000D78A3"/>
    <w:rsid w:val="000D7D98"/>
    <w:rsid w:val="000D7FFD"/>
    <w:rsid w:val="000E0450"/>
    <w:rsid w:val="000E055E"/>
    <w:rsid w:val="000E05E8"/>
    <w:rsid w:val="000E0FB4"/>
    <w:rsid w:val="000E106A"/>
    <w:rsid w:val="000E1A84"/>
    <w:rsid w:val="000E1DD1"/>
    <w:rsid w:val="000E1DE5"/>
    <w:rsid w:val="000E1F8E"/>
    <w:rsid w:val="000E2057"/>
    <w:rsid w:val="000E2281"/>
    <w:rsid w:val="000E22AE"/>
    <w:rsid w:val="000E2A2A"/>
    <w:rsid w:val="000E2F23"/>
    <w:rsid w:val="000E2FF8"/>
    <w:rsid w:val="000E3091"/>
    <w:rsid w:val="000E378C"/>
    <w:rsid w:val="000E3888"/>
    <w:rsid w:val="000E3AE5"/>
    <w:rsid w:val="000E44A6"/>
    <w:rsid w:val="000E4A74"/>
    <w:rsid w:val="000E551D"/>
    <w:rsid w:val="000E6025"/>
    <w:rsid w:val="000E624D"/>
    <w:rsid w:val="000E6656"/>
    <w:rsid w:val="000E68E8"/>
    <w:rsid w:val="000E6AD0"/>
    <w:rsid w:val="000E6BBE"/>
    <w:rsid w:val="000E6F5D"/>
    <w:rsid w:val="000E70DC"/>
    <w:rsid w:val="000E717A"/>
    <w:rsid w:val="000E7741"/>
    <w:rsid w:val="000E7F62"/>
    <w:rsid w:val="000E926D"/>
    <w:rsid w:val="000F0009"/>
    <w:rsid w:val="000F0581"/>
    <w:rsid w:val="000F0F44"/>
    <w:rsid w:val="000F10C5"/>
    <w:rsid w:val="000F14BA"/>
    <w:rsid w:val="000F17B6"/>
    <w:rsid w:val="000F1CBB"/>
    <w:rsid w:val="000F1D13"/>
    <w:rsid w:val="000F29CE"/>
    <w:rsid w:val="000F3B23"/>
    <w:rsid w:val="000F3C65"/>
    <w:rsid w:val="000F491C"/>
    <w:rsid w:val="000F5033"/>
    <w:rsid w:val="000F558E"/>
    <w:rsid w:val="000F55D2"/>
    <w:rsid w:val="000F5930"/>
    <w:rsid w:val="000F5AB3"/>
    <w:rsid w:val="000F5CB4"/>
    <w:rsid w:val="000F5E49"/>
    <w:rsid w:val="000F6325"/>
    <w:rsid w:val="000F6556"/>
    <w:rsid w:val="000F65CB"/>
    <w:rsid w:val="000F6665"/>
    <w:rsid w:val="000F66A2"/>
    <w:rsid w:val="000F6AF7"/>
    <w:rsid w:val="000F6C17"/>
    <w:rsid w:val="000F6FC6"/>
    <w:rsid w:val="000F74B7"/>
    <w:rsid w:val="000F770E"/>
    <w:rsid w:val="000F783C"/>
    <w:rsid w:val="000F7929"/>
    <w:rsid w:val="000F7BD0"/>
    <w:rsid w:val="001004E8"/>
    <w:rsid w:val="0010078C"/>
    <w:rsid w:val="0010098C"/>
    <w:rsid w:val="00100D1D"/>
    <w:rsid w:val="00100E80"/>
    <w:rsid w:val="00100ECB"/>
    <w:rsid w:val="00100EE0"/>
    <w:rsid w:val="0010136B"/>
    <w:rsid w:val="001013B6"/>
    <w:rsid w:val="001016BD"/>
    <w:rsid w:val="001017A1"/>
    <w:rsid w:val="00101BE6"/>
    <w:rsid w:val="00101EF6"/>
    <w:rsid w:val="001021A9"/>
    <w:rsid w:val="001021BF"/>
    <w:rsid w:val="0010253E"/>
    <w:rsid w:val="00102D8A"/>
    <w:rsid w:val="00103432"/>
    <w:rsid w:val="001034FB"/>
    <w:rsid w:val="001036B0"/>
    <w:rsid w:val="0010376A"/>
    <w:rsid w:val="00103C81"/>
    <w:rsid w:val="00103CC8"/>
    <w:rsid w:val="00103E92"/>
    <w:rsid w:val="00103F57"/>
    <w:rsid w:val="00104A95"/>
    <w:rsid w:val="00104F16"/>
    <w:rsid w:val="0010550F"/>
    <w:rsid w:val="001059C5"/>
    <w:rsid w:val="00105C2E"/>
    <w:rsid w:val="00105E8E"/>
    <w:rsid w:val="001062F1"/>
    <w:rsid w:val="0010647C"/>
    <w:rsid w:val="00106886"/>
    <w:rsid w:val="00106BB7"/>
    <w:rsid w:val="00106C65"/>
    <w:rsid w:val="00106D19"/>
    <w:rsid w:val="00106D95"/>
    <w:rsid w:val="0010707D"/>
    <w:rsid w:val="00107106"/>
    <w:rsid w:val="001072BC"/>
    <w:rsid w:val="00107392"/>
    <w:rsid w:val="001076F1"/>
    <w:rsid w:val="00107F16"/>
    <w:rsid w:val="001100D5"/>
    <w:rsid w:val="001102E5"/>
    <w:rsid w:val="00110480"/>
    <w:rsid w:val="00110846"/>
    <w:rsid w:val="00110895"/>
    <w:rsid w:val="00110A23"/>
    <w:rsid w:val="00111D7B"/>
    <w:rsid w:val="00111EC1"/>
    <w:rsid w:val="00112157"/>
    <w:rsid w:val="00112197"/>
    <w:rsid w:val="001127E5"/>
    <w:rsid w:val="00112895"/>
    <w:rsid w:val="001128B0"/>
    <w:rsid w:val="00112CE1"/>
    <w:rsid w:val="00112D55"/>
    <w:rsid w:val="00112FD6"/>
    <w:rsid w:val="001130E3"/>
    <w:rsid w:val="0011336F"/>
    <w:rsid w:val="001137D4"/>
    <w:rsid w:val="0011385D"/>
    <w:rsid w:val="00113E33"/>
    <w:rsid w:val="001140FD"/>
    <w:rsid w:val="00114153"/>
    <w:rsid w:val="00114969"/>
    <w:rsid w:val="00114AD3"/>
    <w:rsid w:val="00114C7D"/>
    <w:rsid w:val="00114ED0"/>
    <w:rsid w:val="00115211"/>
    <w:rsid w:val="00115605"/>
    <w:rsid w:val="00115718"/>
    <w:rsid w:val="00115CD3"/>
    <w:rsid w:val="0011622F"/>
    <w:rsid w:val="00116281"/>
    <w:rsid w:val="001168F9"/>
    <w:rsid w:val="00116940"/>
    <w:rsid w:val="00116B8B"/>
    <w:rsid w:val="00116CFD"/>
    <w:rsid w:val="00116F3F"/>
    <w:rsid w:val="001171E1"/>
    <w:rsid w:val="001172FD"/>
    <w:rsid w:val="00117402"/>
    <w:rsid w:val="00117F2C"/>
    <w:rsid w:val="00120849"/>
    <w:rsid w:val="00120C60"/>
    <w:rsid w:val="00120D90"/>
    <w:rsid w:val="00120FD2"/>
    <w:rsid w:val="0012138F"/>
    <w:rsid w:val="001214A3"/>
    <w:rsid w:val="00121697"/>
    <w:rsid w:val="001218EB"/>
    <w:rsid w:val="001219ED"/>
    <w:rsid w:val="00121D79"/>
    <w:rsid w:val="001223A0"/>
    <w:rsid w:val="0012254E"/>
    <w:rsid w:val="001225B6"/>
    <w:rsid w:val="001227FC"/>
    <w:rsid w:val="001230F7"/>
    <w:rsid w:val="0012338A"/>
    <w:rsid w:val="001236C7"/>
    <w:rsid w:val="00123B27"/>
    <w:rsid w:val="00123B34"/>
    <w:rsid w:val="00123E9B"/>
    <w:rsid w:val="00124033"/>
    <w:rsid w:val="0012417A"/>
    <w:rsid w:val="0012469D"/>
    <w:rsid w:val="0012488B"/>
    <w:rsid w:val="00124FED"/>
    <w:rsid w:val="00125007"/>
    <w:rsid w:val="00125557"/>
    <w:rsid w:val="00125606"/>
    <w:rsid w:val="00125B5A"/>
    <w:rsid w:val="00125EEA"/>
    <w:rsid w:val="001260B3"/>
    <w:rsid w:val="0012614E"/>
    <w:rsid w:val="0012668B"/>
    <w:rsid w:val="0012687C"/>
    <w:rsid w:val="00126953"/>
    <w:rsid w:val="00127145"/>
    <w:rsid w:val="00127741"/>
    <w:rsid w:val="001279AD"/>
    <w:rsid w:val="0012D7D9"/>
    <w:rsid w:val="001305DF"/>
    <w:rsid w:val="001306E4"/>
    <w:rsid w:val="001310C9"/>
    <w:rsid w:val="00131704"/>
    <w:rsid w:val="001317C8"/>
    <w:rsid w:val="001319EE"/>
    <w:rsid w:val="00131DEA"/>
    <w:rsid w:val="00131E42"/>
    <w:rsid w:val="00132246"/>
    <w:rsid w:val="00132603"/>
    <w:rsid w:val="00132794"/>
    <w:rsid w:val="00132C11"/>
    <w:rsid w:val="00132C18"/>
    <w:rsid w:val="0013312F"/>
    <w:rsid w:val="00133F00"/>
    <w:rsid w:val="001340F7"/>
    <w:rsid w:val="001345C4"/>
    <w:rsid w:val="0013485E"/>
    <w:rsid w:val="00134EDD"/>
    <w:rsid w:val="001352E6"/>
    <w:rsid w:val="001353BE"/>
    <w:rsid w:val="0013582F"/>
    <w:rsid w:val="00135C82"/>
    <w:rsid w:val="00135EF6"/>
    <w:rsid w:val="0013633C"/>
    <w:rsid w:val="0013642B"/>
    <w:rsid w:val="00136578"/>
    <w:rsid w:val="0013657E"/>
    <w:rsid w:val="00136892"/>
    <w:rsid w:val="00136EAF"/>
    <w:rsid w:val="00136ED3"/>
    <w:rsid w:val="00137463"/>
    <w:rsid w:val="001374FF"/>
    <w:rsid w:val="00137C87"/>
    <w:rsid w:val="00137CD4"/>
    <w:rsid w:val="00137DAA"/>
    <w:rsid w:val="00137E02"/>
    <w:rsid w:val="00140040"/>
    <w:rsid w:val="001400C1"/>
    <w:rsid w:val="00140584"/>
    <w:rsid w:val="001405D6"/>
    <w:rsid w:val="00140E40"/>
    <w:rsid w:val="0014137E"/>
    <w:rsid w:val="0014154D"/>
    <w:rsid w:val="00142520"/>
    <w:rsid w:val="0014343B"/>
    <w:rsid w:val="00143D45"/>
    <w:rsid w:val="00143E2F"/>
    <w:rsid w:val="00143FAA"/>
    <w:rsid w:val="0014404A"/>
    <w:rsid w:val="00144785"/>
    <w:rsid w:val="00144ADA"/>
    <w:rsid w:val="00144B36"/>
    <w:rsid w:val="00144EA5"/>
    <w:rsid w:val="001451F7"/>
    <w:rsid w:val="00145564"/>
    <w:rsid w:val="00145576"/>
    <w:rsid w:val="001455CB"/>
    <w:rsid w:val="0014568E"/>
    <w:rsid w:val="00145B5A"/>
    <w:rsid w:val="00145D00"/>
    <w:rsid w:val="0014604B"/>
    <w:rsid w:val="00146D6D"/>
    <w:rsid w:val="00147118"/>
    <w:rsid w:val="0014712B"/>
    <w:rsid w:val="0014723F"/>
    <w:rsid w:val="001475EE"/>
    <w:rsid w:val="00147B17"/>
    <w:rsid w:val="00147C99"/>
    <w:rsid w:val="0015008F"/>
    <w:rsid w:val="0015021A"/>
    <w:rsid w:val="001503CD"/>
    <w:rsid w:val="001503DE"/>
    <w:rsid w:val="001504AC"/>
    <w:rsid w:val="00150703"/>
    <w:rsid w:val="00150B6C"/>
    <w:rsid w:val="00150E02"/>
    <w:rsid w:val="0015105D"/>
    <w:rsid w:val="00151C3E"/>
    <w:rsid w:val="001526B8"/>
    <w:rsid w:val="001528D5"/>
    <w:rsid w:val="00152995"/>
    <w:rsid w:val="00152D73"/>
    <w:rsid w:val="00152F81"/>
    <w:rsid w:val="00153619"/>
    <w:rsid w:val="00153646"/>
    <w:rsid w:val="00153720"/>
    <w:rsid w:val="001538D1"/>
    <w:rsid w:val="00153CC8"/>
    <w:rsid w:val="00153FAC"/>
    <w:rsid w:val="00154092"/>
    <w:rsid w:val="00154B6C"/>
    <w:rsid w:val="0015501E"/>
    <w:rsid w:val="001551CB"/>
    <w:rsid w:val="00155638"/>
    <w:rsid w:val="0015599B"/>
    <w:rsid w:val="00155AEC"/>
    <w:rsid w:val="00155D98"/>
    <w:rsid w:val="00155F61"/>
    <w:rsid w:val="0015608D"/>
    <w:rsid w:val="0015611D"/>
    <w:rsid w:val="0015615B"/>
    <w:rsid w:val="00156297"/>
    <w:rsid w:val="00156848"/>
    <w:rsid w:val="001568D8"/>
    <w:rsid w:val="00156A09"/>
    <w:rsid w:val="001576E7"/>
    <w:rsid w:val="001576F9"/>
    <w:rsid w:val="0015790D"/>
    <w:rsid w:val="00157C03"/>
    <w:rsid w:val="00160462"/>
    <w:rsid w:val="001609DC"/>
    <w:rsid w:val="00160B3D"/>
    <w:rsid w:val="00160B7E"/>
    <w:rsid w:val="00161134"/>
    <w:rsid w:val="00161377"/>
    <w:rsid w:val="001613A7"/>
    <w:rsid w:val="00161A08"/>
    <w:rsid w:val="00161D54"/>
    <w:rsid w:val="00161DE7"/>
    <w:rsid w:val="00161E07"/>
    <w:rsid w:val="00161EE4"/>
    <w:rsid w:val="00161F92"/>
    <w:rsid w:val="001620D0"/>
    <w:rsid w:val="00162114"/>
    <w:rsid w:val="0016213E"/>
    <w:rsid w:val="001626DC"/>
    <w:rsid w:val="00162D61"/>
    <w:rsid w:val="001630F5"/>
    <w:rsid w:val="0016330D"/>
    <w:rsid w:val="0016359A"/>
    <w:rsid w:val="00163617"/>
    <w:rsid w:val="0016370D"/>
    <w:rsid w:val="0016389B"/>
    <w:rsid w:val="001638CC"/>
    <w:rsid w:val="00163AFD"/>
    <w:rsid w:val="00163B98"/>
    <w:rsid w:val="00163CB1"/>
    <w:rsid w:val="0016425D"/>
    <w:rsid w:val="00164302"/>
    <w:rsid w:val="00164440"/>
    <w:rsid w:val="0016447A"/>
    <w:rsid w:val="00164809"/>
    <w:rsid w:val="00164FA5"/>
    <w:rsid w:val="00165051"/>
    <w:rsid w:val="00165123"/>
    <w:rsid w:val="0016536B"/>
    <w:rsid w:val="001654EA"/>
    <w:rsid w:val="001654EC"/>
    <w:rsid w:val="00165C9E"/>
    <w:rsid w:val="00166092"/>
    <w:rsid w:val="00166342"/>
    <w:rsid w:val="00166C4A"/>
    <w:rsid w:val="00166C54"/>
    <w:rsid w:val="00166D82"/>
    <w:rsid w:val="00166DA2"/>
    <w:rsid w:val="00166F2E"/>
    <w:rsid w:val="00166F34"/>
    <w:rsid w:val="001671CE"/>
    <w:rsid w:val="001671D5"/>
    <w:rsid w:val="00167620"/>
    <w:rsid w:val="0016771D"/>
    <w:rsid w:val="00167A89"/>
    <w:rsid w:val="00167DA2"/>
    <w:rsid w:val="00170054"/>
    <w:rsid w:val="00170371"/>
    <w:rsid w:val="00170AAC"/>
    <w:rsid w:val="00170BBE"/>
    <w:rsid w:val="00170E49"/>
    <w:rsid w:val="00170EF9"/>
    <w:rsid w:val="0017147D"/>
    <w:rsid w:val="0017173D"/>
    <w:rsid w:val="001718EE"/>
    <w:rsid w:val="00171E79"/>
    <w:rsid w:val="001729ED"/>
    <w:rsid w:val="001732E1"/>
    <w:rsid w:val="001733DC"/>
    <w:rsid w:val="001734DA"/>
    <w:rsid w:val="001734E9"/>
    <w:rsid w:val="00173845"/>
    <w:rsid w:val="001738B9"/>
    <w:rsid w:val="00173BE9"/>
    <w:rsid w:val="00173C73"/>
    <w:rsid w:val="00173E29"/>
    <w:rsid w:val="00174454"/>
    <w:rsid w:val="0017445A"/>
    <w:rsid w:val="00174556"/>
    <w:rsid w:val="001745D8"/>
    <w:rsid w:val="001748ED"/>
    <w:rsid w:val="00174D10"/>
    <w:rsid w:val="00175292"/>
    <w:rsid w:val="001753B3"/>
    <w:rsid w:val="00175596"/>
    <w:rsid w:val="001755AB"/>
    <w:rsid w:val="0017579C"/>
    <w:rsid w:val="001758D8"/>
    <w:rsid w:val="00175A98"/>
    <w:rsid w:val="00175CBC"/>
    <w:rsid w:val="00175F0C"/>
    <w:rsid w:val="00176235"/>
    <w:rsid w:val="0017655A"/>
    <w:rsid w:val="0017663D"/>
    <w:rsid w:val="00176ED6"/>
    <w:rsid w:val="00177142"/>
    <w:rsid w:val="00177676"/>
    <w:rsid w:val="00177E55"/>
    <w:rsid w:val="001804B7"/>
    <w:rsid w:val="00180944"/>
    <w:rsid w:val="00180974"/>
    <w:rsid w:val="001809DF"/>
    <w:rsid w:val="00180BC6"/>
    <w:rsid w:val="00180BF0"/>
    <w:rsid w:val="00181699"/>
    <w:rsid w:val="00181BA9"/>
    <w:rsid w:val="00181F7E"/>
    <w:rsid w:val="00182166"/>
    <w:rsid w:val="00182235"/>
    <w:rsid w:val="001822A3"/>
    <w:rsid w:val="001822C4"/>
    <w:rsid w:val="00182CA9"/>
    <w:rsid w:val="001831E9"/>
    <w:rsid w:val="001831F8"/>
    <w:rsid w:val="00183354"/>
    <w:rsid w:val="0018340A"/>
    <w:rsid w:val="00183516"/>
    <w:rsid w:val="0018351F"/>
    <w:rsid w:val="00183609"/>
    <w:rsid w:val="00183720"/>
    <w:rsid w:val="0018433D"/>
    <w:rsid w:val="00184541"/>
    <w:rsid w:val="00184AFB"/>
    <w:rsid w:val="00184C65"/>
    <w:rsid w:val="00184D35"/>
    <w:rsid w:val="001852A7"/>
    <w:rsid w:val="001854A5"/>
    <w:rsid w:val="0018559B"/>
    <w:rsid w:val="0018589C"/>
    <w:rsid w:val="00185DD6"/>
    <w:rsid w:val="00185DFF"/>
    <w:rsid w:val="00185E26"/>
    <w:rsid w:val="00185E68"/>
    <w:rsid w:val="0018621F"/>
    <w:rsid w:val="001862DF"/>
    <w:rsid w:val="00186845"/>
    <w:rsid w:val="00186985"/>
    <w:rsid w:val="00186B82"/>
    <w:rsid w:val="00186E4A"/>
    <w:rsid w:val="00187091"/>
    <w:rsid w:val="00187ACE"/>
    <w:rsid w:val="00187E5F"/>
    <w:rsid w:val="00190015"/>
    <w:rsid w:val="001906D5"/>
    <w:rsid w:val="00190812"/>
    <w:rsid w:val="001908C4"/>
    <w:rsid w:val="00190A89"/>
    <w:rsid w:val="00190EA7"/>
    <w:rsid w:val="00191442"/>
    <w:rsid w:val="00191AB7"/>
    <w:rsid w:val="00191C4A"/>
    <w:rsid w:val="0019229F"/>
    <w:rsid w:val="0019235F"/>
    <w:rsid w:val="0019242A"/>
    <w:rsid w:val="001926AD"/>
    <w:rsid w:val="001927CD"/>
    <w:rsid w:val="00192FC7"/>
    <w:rsid w:val="001932B4"/>
    <w:rsid w:val="0019336A"/>
    <w:rsid w:val="001937C8"/>
    <w:rsid w:val="00193875"/>
    <w:rsid w:val="0019406D"/>
    <w:rsid w:val="001940D1"/>
    <w:rsid w:val="001941A6"/>
    <w:rsid w:val="001941F5"/>
    <w:rsid w:val="0019448C"/>
    <w:rsid w:val="00194B53"/>
    <w:rsid w:val="00194C61"/>
    <w:rsid w:val="0019501F"/>
    <w:rsid w:val="0019525F"/>
    <w:rsid w:val="001958F2"/>
    <w:rsid w:val="00195F7C"/>
    <w:rsid w:val="001960B5"/>
    <w:rsid w:val="0019677F"/>
    <w:rsid w:val="00196AA3"/>
    <w:rsid w:val="00196DE3"/>
    <w:rsid w:val="00196FA6"/>
    <w:rsid w:val="001972AD"/>
    <w:rsid w:val="001975E2"/>
    <w:rsid w:val="00197660"/>
    <w:rsid w:val="00197999"/>
    <w:rsid w:val="001979DE"/>
    <w:rsid w:val="00197D79"/>
    <w:rsid w:val="00197E53"/>
    <w:rsid w:val="001A020E"/>
    <w:rsid w:val="001A03D2"/>
    <w:rsid w:val="001A0775"/>
    <w:rsid w:val="001A080F"/>
    <w:rsid w:val="001A0B3B"/>
    <w:rsid w:val="001A0DD3"/>
    <w:rsid w:val="001A0EDF"/>
    <w:rsid w:val="001A0F06"/>
    <w:rsid w:val="001A1132"/>
    <w:rsid w:val="001A116C"/>
    <w:rsid w:val="001A1753"/>
    <w:rsid w:val="001A17D6"/>
    <w:rsid w:val="001A2104"/>
    <w:rsid w:val="001A2253"/>
    <w:rsid w:val="001A24A3"/>
    <w:rsid w:val="001A296D"/>
    <w:rsid w:val="001A2BC7"/>
    <w:rsid w:val="001A32B1"/>
    <w:rsid w:val="001A3645"/>
    <w:rsid w:val="001A37BC"/>
    <w:rsid w:val="001A3B04"/>
    <w:rsid w:val="001A3D67"/>
    <w:rsid w:val="001A3DCB"/>
    <w:rsid w:val="001A401D"/>
    <w:rsid w:val="001A4136"/>
    <w:rsid w:val="001A42C6"/>
    <w:rsid w:val="001A42FE"/>
    <w:rsid w:val="001A449D"/>
    <w:rsid w:val="001A491A"/>
    <w:rsid w:val="001A4CE7"/>
    <w:rsid w:val="001A558B"/>
    <w:rsid w:val="001A55CD"/>
    <w:rsid w:val="001A5627"/>
    <w:rsid w:val="001A5693"/>
    <w:rsid w:val="001A57E1"/>
    <w:rsid w:val="001A5D5F"/>
    <w:rsid w:val="001A5ECB"/>
    <w:rsid w:val="001A6709"/>
    <w:rsid w:val="001A689E"/>
    <w:rsid w:val="001A6B09"/>
    <w:rsid w:val="001A6E84"/>
    <w:rsid w:val="001A6E9D"/>
    <w:rsid w:val="001A6FE0"/>
    <w:rsid w:val="001A706A"/>
    <w:rsid w:val="001A72F4"/>
    <w:rsid w:val="001A74BB"/>
    <w:rsid w:val="001A77E6"/>
    <w:rsid w:val="001A7C1D"/>
    <w:rsid w:val="001A7FB1"/>
    <w:rsid w:val="001B007C"/>
    <w:rsid w:val="001B048B"/>
    <w:rsid w:val="001B06D7"/>
    <w:rsid w:val="001B07A0"/>
    <w:rsid w:val="001B0A40"/>
    <w:rsid w:val="001B0C57"/>
    <w:rsid w:val="001B16CE"/>
    <w:rsid w:val="001B1FAA"/>
    <w:rsid w:val="001B2172"/>
    <w:rsid w:val="001B29A2"/>
    <w:rsid w:val="001B3349"/>
    <w:rsid w:val="001B347F"/>
    <w:rsid w:val="001B3619"/>
    <w:rsid w:val="001B3B53"/>
    <w:rsid w:val="001B45D5"/>
    <w:rsid w:val="001B4E11"/>
    <w:rsid w:val="001B4E3F"/>
    <w:rsid w:val="001B5202"/>
    <w:rsid w:val="001B5427"/>
    <w:rsid w:val="001B5AA2"/>
    <w:rsid w:val="001B5AB0"/>
    <w:rsid w:val="001B5B66"/>
    <w:rsid w:val="001B660B"/>
    <w:rsid w:val="001B679C"/>
    <w:rsid w:val="001B75CB"/>
    <w:rsid w:val="001B766D"/>
    <w:rsid w:val="001B7A3E"/>
    <w:rsid w:val="001B7BCD"/>
    <w:rsid w:val="001B7D2F"/>
    <w:rsid w:val="001B7FDF"/>
    <w:rsid w:val="001C002C"/>
    <w:rsid w:val="001C0441"/>
    <w:rsid w:val="001C07A6"/>
    <w:rsid w:val="001C0808"/>
    <w:rsid w:val="001C0822"/>
    <w:rsid w:val="001C088D"/>
    <w:rsid w:val="001C0927"/>
    <w:rsid w:val="001C0B06"/>
    <w:rsid w:val="001C0C79"/>
    <w:rsid w:val="001C0CF6"/>
    <w:rsid w:val="001C0E05"/>
    <w:rsid w:val="001C103E"/>
    <w:rsid w:val="001C10E4"/>
    <w:rsid w:val="001C1164"/>
    <w:rsid w:val="001C175A"/>
    <w:rsid w:val="001C183E"/>
    <w:rsid w:val="001C18FA"/>
    <w:rsid w:val="001C1970"/>
    <w:rsid w:val="001C1F75"/>
    <w:rsid w:val="001C1FCA"/>
    <w:rsid w:val="001C22B5"/>
    <w:rsid w:val="001C2336"/>
    <w:rsid w:val="001C278E"/>
    <w:rsid w:val="001C2B13"/>
    <w:rsid w:val="001C2CAC"/>
    <w:rsid w:val="001C2D4F"/>
    <w:rsid w:val="001C3714"/>
    <w:rsid w:val="001C3858"/>
    <w:rsid w:val="001C3E74"/>
    <w:rsid w:val="001C408E"/>
    <w:rsid w:val="001C42D0"/>
    <w:rsid w:val="001C45C8"/>
    <w:rsid w:val="001C4633"/>
    <w:rsid w:val="001C49E3"/>
    <w:rsid w:val="001C4BF5"/>
    <w:rsid w:val="001C4CC1"/>
    <w:rsid w:val="001C566C"/>
    <w:rsid w:val="001C5AF6"/>
    <w:rsid w:val="001C5C76"/>
    <w:rsid w:val="001C5C87"/>
    <w:rsid w:val="001C5E1E"/>
    <w:rsid w:val="001C6A2F"/>
    <w:rsid w:val="001C6CE2"/>
    <w:rsid w:val="001C6E4B"/>
    <w:rsid w:val="001C6F72"/>
    <w:rsid w:val="001C6FBE"/>
    <w:rsid w:val="001C77EF"/>
    <w:rsid w:val="001C7B87"/>
    <w:rsid w:val="001C7BB1"/>
    <w:rsid w:val="001C7D75"/>
    <w:rsid w:val="001C7E91"/>
    <w:rsid w:val="001D0424"/>
    <w:rsid w:val="001D04B8"/>
    <w:rsid w:val="001D11C1"/>
    <w:rsid w:val="001D12FA"/>
    <w:rsid w:val="001D17AE"/>
    <w:rsid w:val="001D17D6"/>
    <w:rsid w:val="001D18DE"/>
    <w:rsid w:val="001D1B07"/>
    <w:rsid w:val="001D1E7E"/>
    <w:rsid w:val="001D1EA7"/>
    <w:rsid w:val="001D1FDB"/>
    <w:rsid w:val="001D22F0"/>
    <w:rsid w:val="001D23EC"/>
    <w:rsid w:val="001D2581"/>
    <w:rsid w:val="001D2587"/>
    <w:rsid w:val="001D261B"/>
    <w:rsid w:val="001D2684"/>
    <w:rsid w:val="001D2A73"/>
    <w:rsid w:val="001D2A8A"/>
    <w:rsid w:val="001D2D80"/>
    <w:rsid w:val="001D2E6C"/>
    <w:rsid w:val="001D2F7B"/>
    <w:rsid w:val="001D37C8"/>
    <w:rsid w:val="001D38EC"/>
    <w:rsid w:val="001D3994"/>
    <w:rsid w:val="001D4AD8"/>
    <w:rsid w:val="001D4E72"/>
    <w:rsid w:val="001D541B"/>
    <w:rsid w:val="001D54DB"/>
    <w:rsid w:val="001D59FE"/>
    <w:rsid w:val="001D5F42"/>
    <w:rsid w:val="001D5FA2"/>
    <w:rsid w:val="001D6319"/>
    <w:rsid w:val="001D65D8"/>
    <w:rsid w:val="001D7039"/>
    <w:rsid w:val="001D7204"/>
    <w:rsid w:val="001D7239"/>
    <w:rsid w:val="001D742D"/>
    <w:rsid w:val="001D77AE"/>
    <w:rsid w:val="001D7E42"/>
    <w:rsid w:val="001D7FB5"/>
    <w:rsid w:val="001E0505"/>
    <w:rsid w:val="001E0891"/>
    <w:rsid w:val="001E0994"/>
    <w:rsid w:val="001E0CB2"/>
    <w:rsid w:val="001E0CB4"/>
    <w:rsid w:val="001E0CD7"/>
    <w:rsid w:val="001E128E"/>
    <w:rsid w:val="001E1418"/>
    <w:rsid w:val="001E16AD"/>
    <w:rsid w:val="001E18F4"/>
    <w:rsid w:val="001E1A2F"/>
    <w:rsid w:val="001E1E19"/>
    <w:rsid w:val="001E1F29"/>
    <w:rsid w:val="001E1FC9"/>
    <w:rsid w:val="001E20EA"/>
    <w:rsid w:val="001E2264"/>
    <w:rsid w:val="001E2B40"/>
    <w:rsid w:val="001E3210"/>
    <w:rsid w:val="001E32C2"/>
    <w:rsid w:val="001E3345"/>
    <w:rsid w:val="001E339E"/>
    <w:rsid w:val="001E36C4"/>
    <w:rsid w:val="001E3713"/>
    <w:rsid w:val="001E3954"/>
    <w:rsid w:val="001E3CFF"/>
    <w:rsid w:val="001E431F"/>
    <w:rsid w:val="001E447B"/>
    <w:rsid w:val="001E4704"/>
    <w:rsid w:val="001E49B1"/>
    <w:rsid w:val="001E4EE0"/>
    <w:rsid w:val="001E520E"/>
    <w:rsid w:val="001E56A4"/>
    <w:rsid w:val="001E586B"/>
    <w:rsid w:val="001E64E7"/>
    <w:rsid w:val="001E67B6"/>
    <w:rsid w:val="001E67D2"/>
    <w:rsid w:val="001E6A8C"/>
    <w:rsid w:val="001E6CFD"/>
    <w:rsid w:val="001E6EBF"/>
    <w:rsid w:val="001E6ED4"/>
    <w:rsid w:val="001E6ED6"/>
    <w:rsid w:val="001E7501"/>
    <w:rsid w:val="001E78F1"/>
    <w:rsid w:val="001E7916"/>
    <w:rsid w:val="001E7967"/>
    <w:rsid w:val="001E7D0F"/>
    <w:rsid w:val="001F0142"/>
    <w:rsid w:val="001F0BD1"/>
    <w:rsid w:val="001F123E"/>
    <w:rsid w:val="001F1B9E"/>
    <w:rsid w:val="001F1F18"/>
    <w:rsid w:val="001F25D0"/>
    <w:rsid w:val="001F263A"/>
    <w:rsid w:val="001F2651"/>
    <w:rsid w:val="001F2C19"/>
    <w:rsid w:val="001F2E64"/>
    <w:rsid w:val="001F2E79"/>
    <w:rsid w:val="001F328F"/>
    <w:rsid w:val="001F35FB"/>
    <w:rsid w:val="001F3848"/>
    <w:rsid w:val="001F3855"/>
    <w:rsid w:val="001F38F7"/>
    <w:rsid w:val="001F39B5"/>
    <w:rsid w:val="001F3FEF"/>
    <w:rsid w:val="001F427D"/>
    <w:rsid w:val="001F4A5B"/>
    <w:rsid w:val="001F4B5E"/>
    <w:rsid w:val="001F4C0D"/>
    <w:rsid w:val="001F4D26"/>
    <w:rsid w:val="001F51F9"/>
    <w:rsid w:val="001F5347"/>
    <w:rsid w:val="001F589E"/>
    <w:rsid w:val="001F595C"/>
    <w:rsid w:val="001F6148"/>
    <w:rsid w:val="001F6611"/>
    <w:rsid w:val="001F6A22"/>
    <w:rsid w:val="001F6B39"/>
    <w:rsid w:val="001F6D61"/>
    <w:rsid w:val="001F77C9"/>
    <w:rsid w:val="001F7873"/>
    <w:rsid w:val="001F7A73"/>
    <w:rsid w:val="001F7BE0"/>
    <w:rsid w:val="001F7F32"/>
    <w:rsid w:val="001F9511"/>
    <w:rsid w:val="0020047F"/>
    <w:rsid w:val="00200F12"/>
    <w:rsid w:val="00200F41"/>
    <w:rsid w:val="00201267"/>
    <w:rsid w:val="0020187D"/>
    <w:rsid w:val="00201D30"/>
    <w:rsid w:val="00201E9B"/>
    <w:rsid w:val="00201FBC"/>
    <w:rsid w:val="0020211A"/>
    <w:rsid w:val="00202558"/>
    <w:rsid w:val="0020293D"/>
    <w:rsid w:val="00202BE9"/>
    <w:rsid w:val="00202CF6"/>
    <w:rsid w:val="00202EE2"/>
    <w:rsid w:val="0020321E"/>
    <w:rsid w:val="00203236"/>
    <w:rsid w:val="00203327"/>
    <w:rsid w:val="00203545"/>
    <w:rsid w:val="002036B7"/>
    <w:rsid w:val="00203779"/>
    <w:rsid w:val="0020379A"/>
    <w:rsid w:val="002039B3"/>
    <w:rsid w:val="00203A5A"/>
    <w:rsid w:val="00204920"/>
    <w:rsid w:val="00204B92"/>
    <w:rsid w:val="00204CBC"/>
    <w:rsid w:val="002058BB"/>
    <w:rsid w:val="00205AA4"/>
    <w:rsid w:val="00205D51"/>
    <w:rsid w:val="00206136"/>
    <w:rsid w:val="00206151"/>
    <w:rsid w:val="002065F8"/>
    <w:rsid w:val="00206B2E"/>
    <w:rsid w:val="00206CB3"/>
    <w:rsid w:val="00206D26"/>
    <w:rsid w:val="00206D37"/>
    <w:rsid w:val="0020712D"/>
    <w:rsid w:val="0020716F"/>
    <w:rsid w:val="00207376"/>
    <w:rsid w:val="0020784C"/>
    <w:rsid w:val="00207868"/>
    <w:rsid w:val="002101CB"/>
    <w:rsid w:val="00210353"/>
    <w:rsid w:val="00210366"/>
    <w:rsid w:val="00210BC7"/>
    <w:rsid w:val="00210CE4"/>
    <w:rsid w:val="00210CF6"/>
    <w:rsid w:val="00210F34"/>
    <w:rsid w:val="00211231"/>
    <w:rsid w:val="00211CE6"/>
    <w:rsid w:val="00211F34"/>
    <w:rsid w:val="00212255"/>
    <w:rsid w:val="0021313A"/>
    <w:rsid w:val="00213577"/>
    <w:rsid w:val="00213A80"/>
    <w:rsid w:val="00213C89"/>
    <w:rsid w:val="002142AE"/>
    <w:rsid w:val="002146DF"/>
    <w:rsid w:val="00214CEC"/>
    <w:rsid w:val="00214DEF"/>
    <w:rsid w:val="00215351"/>
    <w:rsid w:val="00215479"/>
    <w:rsid w:val="002157D0"/>
    <w:rsid w:val="00216152"/>
    <w:rsid w:val="00216228"/>
    <w:rsid w:val="0021689A"/>
    <w:rsid w:val="002168B6"/>
    <w:rsid w:val="00216A39"/>
    <w:rsid w:val="00216B86"/>
    <w:rsid w:val="00216D26"/>
    <w:rsid w:val="00216DF1"/>
    <w:rsid w:val="0021758A"/>
    <w:rsid w:val="00217ABE"/>
    <w:rsid w:val="00217C21"/>
    <w:rsid w:val="00217D53"/>
    <w:rsid w:val="0022055E"/>
    <w:rsid w:val="002206FC"/>
    <w:rsid w:val="00220870"/>
    <w:rsid w:val="00220CCD"/>
    <w:rsid w:val="0022106A"/>
    <w:rsid w:val="0022126A"/>
    <w:rsid w:val="002213EC"/>
    <w:rsid w:val="002217E7"/>
    <w:rsid w:val="002218AC"/>
    <w:rsid w:val="00221D82"/>
    <w:rsid w:val="0022201C"/>
    <w:rsid w:val="00222138"/>
    <w:rsid w:val="002225E2"/>
    <w:rsid w:val="00222A86"/>
    <w:rsid w:val="00222E85"/>
    <w:rsid w:val="0022393F"/>
    <w:rsid w:val="00223C31"/>
    <w:rsid w:val="002242D6"/>
    <w:rsid w:val="00224301"/>
    <w:rsid w:val="0022430C"/>
    <w:rsid w:val="002243D2"/>
    <w:rsid w:val="00224736"/>
    <w:rsid w:val="00224A91"/>
    <w:rsid w:val="00224B47"/>
    <w:rsid w:val="00224DCC"/>
    <w:rsid w:val="002250A8"/>
    <w:rsid w:val="002258BD"/>
    <w:rsid w:val="002262BE"/>
    <w:rsid w:val="002262E8"/>
    <w:rsid w:val="00226A1B"/>
    <w:rsid w:val="00226EC8"/>
    <w:rsid w:val="00226EE4"/>
    <w:rsid w:val="00227479"/>
    <w:rsid w:val="0022775A"/>
    <w:rsid w:val="00227AA9"/>
    <w:rsid w:val="00227D65"/>
    <w:rsid w:val="00227DE0"/>
    <w:rsid w:val="0023002B"/>
    <w:rsid w:val="002306A2"/>
    <w:rsid w:val="00230744"/>
    <w:rsid w:val="00230A4B"/>
    <w:rsid w:val="00230ACD"/>
    <w:rsid w:val="00230D50"/>
    <w:rsid w:val="00231339"/>
    <w:rsid w:val="002314B9"/>
    <w:rsid w:val="00231668"/>
    <w:rsid w:val="002319D7"/>
    <w:rsid w:val="00231D92"/>
    <w:rsid w:val="00232028"/>
    <w:rsid w:val="0023228D"/>
    <w:rsid w:val="0023262C"/>
    <w:rsid w:val="002329DE"/>
    <w:rsid w:val="00232CD1"/>
    <w:rsid w:val="00232F30"/>
    <w:rsid w:val="002331AB"/>
    <w:rsid w:val="00233332"/>
    <w:rsid w:val="0023343A"/>
    <w:rsid w:val="002340AF"/>
    <w:rsid w:val="00234560"/>
    <w:rsid w:val="002348A7"/>
    <w:rsid w:val="002349CA"/>
    <w:rsid w:val="00234B2B"/>
    <w:rsid w:val="00234C14"/>
    <w:rsid w:val="00234C5C"/>
    <w:rsid w:val="00234EB2"/>
    <w:rsid w:val="00234ECD"/>
    <w:rsid w:val="00234F16"/>
    <w:rsid w:val="0023536A"/>
    <w:rsid w:val="002358E6"/>
    <w:rsid w:val="002365D8"/>
    <w:rsid w:val="00236AD9"/>
    <w:rsid w:val="00236AE7"/>
    <w:rsid w:val="00237182"/>
    <w:rsid w:val="0023732F"/>
    <w:rsid w:val="0023735C"/>
    <w:rsid w:val="002377DE"/>
    <w:rsid w:val="00237C1F"/>
    <w:rsid w:val="00237CD8"/>
    <w:rsid w:val="00237E1B"/>
    <w:rsid w:val="00240042"/>
    <w:rsid w:val="00240671"/>
    <w:rsid w:val="002406D6"/>
    <w:rsid w:val="00240C57"/>
    <w:rsid w:val="00240D27"/>
    <w:rsid w:val="00240FB4"/>
    <w:rsid w:val="00241347"/>
    <w:rsid w:val="002418F6"/>
    <w:rsid w:val="00242302"/>
    <w:rsid w:val="0024263B"/>
    <w:rsid w:val="00242672"/>
    <w:rsid w:val="002428C0"/>
    <w:rsid w:val="002428C7"/>
    <w:rsid w:val="002429BF"/>
    <w:rsid w:val="00243569"/>
    <w:rsid w:val="00243A2E"/>
    <w:rsid w:val="00243A56"/>
    <w:rsid w:val="00243B75"/>
    <w:rsid w:val="002445E5"/>
    <w:rsid w:val="0024474F"/>
    <w:rsid w:val="00244941"/>
    <w:rsid w:val="00244E32"/>
    <w:rsid w:val="00244EE5"/>
    <w:rsid w:val="00245186"/>
    <w:rsid w:val="00245681"/>
    <w:rsid w:val="002457E4"/>
    <w:rsid w:val="0024583D"/>
    <w:rsid w:val="00245975"/>
    <w:rsid w:val="002459EB"/>
    <w:rsid w:val="00245CC8"/>
    <w:rsid w:val="00245CF4"/>
    <w:rsid w:val="00246028"/>
    <w:rsid w:val="002460BF"/>
    <w:rsid w:val="00246A49"/>
    <w:rsid w:val="00246BC9"/>
    <w:rsid w:val="002475E0"/>
    <w:rsid w:val="00247C36"/>
    <w:rsid w:val="00247D65"/>
    <w:rsid w:val="00247E54"/>
    <w:rsid w:val="0025000C"/>
    <w:rsid w:val="00250056"/>
    <w:rsid w:val="002502BC"/>
    <w:rsid w:val="002518A8"/>
    <w:rsid w:val="00251AF7"/>
    <w:rsid w:val="00251D4F"/>
    <w:rsid w:val="00251F38"/>
    <w:rsid w:val="002520AB"/>
    <w:rsid w:val="0025266C"/>
    <w:rsid w:val="0025288B"/>
    <w:rsid w:val="00252AA8"/>
    <w:rsid w:val="00252F10"/>
    <w:rsid w:val="00252FDA"/>
    <w:rsid w:val="002536DA"/>
    <w:rsid w:val="002540B8"/>
    <w:rsid w:val="0025435A"/>
    <w:rsid w:val="0025435C"/>
    <w:rsid w:val="002547C6"/>
    <w:rsid w:val="002549BA"/>
    <w:rsid w:val="002551DB"/>
    <w:rsid w:val="002554A1"/>
    <w:rsid w:val="002557F6"/>
    <w:rsid w:val="00255882"/>
    <w:rsid w:val="00255D4F"/>
    <w:rsid w:val="00255DCD"/>
    <w:rsid w:val="00256383"/>
    <w:rsid w:val="00256A7F"/>
    <w:rsid w:val="00256BDC"/>
    <w:rsid w:val="00256FA9"/>
    <w:rsid w:val="00256FE3"/>
    <w:rsid w:val="00257202"/>
    <w:rsid w:val="002576FE"/>
    <w:rsid w:val="002578A4"/>
    <w:rsid w:val="002578A7"/>
    <w:rsid w:val="00257AB4"/>
    <w:rsid w:val="00257BED"/>
    <w:rsid w:val="00257CAC"/>
    <w:rsid w:val="00257EE2"/>
    <w:rsid w:val="00260145"/>
    <w:rsid w:val="0026031C"/>
    <w:rsid w:val="0026071F"/>
    <w:rsid w:val="00260974"/>
    <w:rsid w:val="00260F98"/>
    <w:rsid w:val="002610C3"/>
    <w:rsid w:val="00261123"/>
    <w:rsid w:val="0026118D"/>
    <w:rsid w:val="00261289"/>
    <w:rsid w:val="00261443"/>
    <w:rsid w:val="002617FB"/>
    <w:rsid w:val="0026189D"/>
    <w:rsid w:val="00261B9C"/>
    <w:rsid w:val="00262708"/>
    <w:rsid w:val="00262AE2"/>
    <w:rsid w:val="00263860"/>
    <w:rsid w:val="00263A84"/>
    <w:rsid w:val="00263CCA"/>
    <w:rsid w:val="00263D55"/>
    <w:rsid w:val="00263ED6"/>
    <w:rsid w:val="002641A5"/>
    <w:rsid w:val="00264443"/>
    <w:rsid w:val="0026450E"/>
    <w:rsid w:val="0026475C"/>
    <w:rsid w:val="00264BA8"/>
    <w:rsid w:val="002660E1"/>
    <w:rsid w:val="00266592"/>
    <w:rsid w:val="002668B1"/>
    <w:rsid w:val="00266A2D"/>
    <w:rsid w:val="00266B4A"/>
    <w:rsid w:val="00267518"/>
    <w:rsid w:val="0026753E"/>
    <w:rsid w:val="00267687"/>
    <w:rsid w:val="00267DAA"/>
    <w:rsid w:val="00270205"/>
    <w:rsid w:val="0027027B"/>
    <w:rsid w:val="002703C4"/>
    <w:rsid w:val="00270423"/>
    <w:rsid w:val="0027058D"/>
    <w:rsid w:val="00270906"/>
    <w:rsid w:val="002709BB"/>
    <w:rsid w:val="00270BB5"/>
    <w:rsid w:val="00270CCC"/>
    <w:rsid w:val="00270D56"/>
    <w:rsid w:val="00270E04"/>
    <w:rsid w:val="00270F1D"/>
    <w:rsid w:val="002717FF"/>
    <w:rsid w:val="00271FB8"/>
    <w:rsid w:val="0027238E"/>
    <w:rsid w:val="00273377"/>
    <w:rsid w:val="00273553"/>
    <w:rsid w:val="00273B38"/>
    <w:rsid w:val="00273B6E"/>
    <w:rsid w:val="00273B95"/>
    <w:rsid w:val="00273C09"/>
    <w:rsid w:val="002740C3"/>
    <w:rsid w:val="002744F5"/>
    <w:rsid w:val="00274B16"/>
    <w:rsid w:val="00274D6B"/>
    <w:rsid w:val="00274E81"/>
    <w:rsid w:val="00275711"/>
    <w:rsid w:val="002757A0"/>
    <w:rsid w:val="00275C20"/>
    <w:rsid w:val="00275FBE"/>
    <w:rsid w:val="002762B4"/>
    <w:rsid w:val="002762CE"/>
    <w:rsid w:val="00276BE5"/>
    <w:rsid w:val="00276BFD"/>
    <w:rsid w:val="00276CBB"/>
    <w:rsid w:val="00276D26"/>
    <w:rsid w:val="00276D63"/>
    <w:rsid w:val="00276FDF"/>
    <w:rsid w:val="00277447"/>
    <w:rsid w:val="002775BA"/>
    <w:rsid w:val="00277857"/>
    <w:rsid w:val="00280224"/>
    <w:rsid w:val="00280280"/>
    <w:rsid w:val="002802E6"/>
    <w:rsid w:val="00280FE8"/>
    <w:rsid w:val="0028136B"/>
    <w:rsid w:val="002817A8"/>
    <w:rsid w:val="002817E5"/>
    <w:rsid w:val="002818CB"/>
    <w:rsid w:val="00281C93"/>
    <w:rsid w:val="00281D48"/>
    <w:rsid w:val="00282425"/>
    <w:rsid w:val="00282537"/>
    <w:rsid w:val="0028278C"/>
    <w:rsid w:val="002827C1"/>
    <w:rsid w:val="00282A84"/>
    <w:rsid w:val="00282C7E"/>
    <w:rsid w:val="00282D2B"/>
    <w:rsid w:val="002830BF"/>
    <w:rsid w:val="00283330"/>
    <w:rsid w:val="002834EC"/>
    <w:rsid w:val="00283920"/>
    <w:rsid w:val="0028416C"/>
    <w:rsid w:val="0028417B"/>
    <w:rsid w:val="00284ADA"/>
    <w:rsid w:val="00284BB6"/>
    <w:rsid w:val="00284CC5"/>
    <w:rsid w:val="00284D46"/>
    <w:rsid w:val="00284D4F"/>
    <w:rsid w:val="00284E2B"/>
    <w:rsid w:val="002855ED"/>
    <w:rsid w:val="002856BD"/>
    <w:rsid w:val="00285A65"/>
    <w:rsid w:val="00286187"/>
    <w:rsid w:val="002861EF"/>
    <w:rsid w:val="002869E1"/>
    <w:rsid w:val="00286E04"/>
    <w:rsid w:val="00287491"/>
    <w:rsid w:val="00287541"/>
    <w:rsid w:val="00287655"/>
    <w:rsid w:val="00287813"/>
    <w:rsid w:val="00287AF7"/>
    <w:rsid w:val="00287B01"/>
    <w:rsid w:val="00287BF9"/>
    <w:rsid w:val="00287C2F"/>
    <w:rsid w:val="00287E75"/>
    <w:rsid w:val="00290005"/>
    <w:rsid w:val="0029020A"/>
    <w:rsid w:val="002902EE"/>
    <w:rsid w:val="002903D0"/>
    <w:rsid w:val="00290762"/>
    <w:rsid w:val="00290829"/>
    <w:rsid w:val="00290BE4"/>
    <w:rsid w:val="00290E37"/>
    <w:rsid w:val="002910FB"/>
    <w:rsid w:val="0029148A"/>
    <w:rsid w:val="00291E47"/>
    <w:rsid w:val="00291E8F"/>
    <w:rsid w:val="00292135"/>
    <w:rsid w:val="0029270C"/>
    <w:rsid w:val="00292736"/>
    <w:rsid w:val="00292A5D"/>
    <w:rsid w:val="00292B6B"/>
    <w:rsid w:val="00292DB9"/>
    <w:rsid w:val="00292FFA"/>
    <w:rsid w:val="00293133"/>
    <w:rsid w:val="0029329A"/>
    <w:rsid w:val="00293B26"/>
    <w:rsid w:val="00293B75"/>
    <w:rsid w:val="00293BEF"/>
    <w:rsid w:val="00293F20"/>
    <w:rsid w:val="0029443D"/>
    <w:rsid w:val="002944A7"/>
    <w:rsid w:val="00294B39"/>
    <w:rsid w:val="00294DB8"/>
    <w:rsid w:val="00294E8C"/>
    <w:rsid w:val="002951F8"/>
    <w:rsid w:val="00295391"/>
    <w:rsid w:val="002956F8"/>
    <w:rsid w:val="00295760"/>
    <w:rsid w:val="0029582D"/>
    <w:rsid w:val="00295D11"/>
    <w:rsid w:val="00295F53"/>
    <w:rsid w:val="00295FAC"/>
    <w:rsid w:val="00296781"/>
    <w:rsid w:val="002968CD"/>
    <w:rsid w:val="00296DE1"/>
    <w:rsid w:val="00296F23"/>
    <w:rsid w:val="00297155"/>
    <w:rsid w:val="002976F6"/>
    <w:rsid w:val="0029771B"/>
    <w:rsid w:val="002978B4"/>
    <w:rsid w:val="00297C3D"/>
    <w:rsid w:val="002A0602"/>
    <w:rsid w:val="002A07EA"/>
    <w:rsid w:val="002A0858"/>
    <w:rsid w:val="002A0A76"/>
    <w:rsid w:val="002A0BA8"/>
    <w:rsid w:val="002A0DB9"/>
    <w:rsid w:val="002A101F"/>
    <w:rsid w:val="002A11A3"/>
    <w:rsid w:val="002A1256"/>
    <w:rsid w:val="002A13B1"/>
    <w:rsid w:val="002A1F19"/>
    <w:rsid w:val="002A1F4F"/>
    <w:rsid w:val="002A2AAB"/>
    <w:rsid w:val="002A2C25"/>
    <w:rsid w:val="002A2C5D"/>
    <w:rsid w:val="002A2CD5"/>
    <w:rsid w:val="002A2FAE"/>
    <w:rsid w:val="002A30B4"/>
    <w:rsid w:val="002A3A11"/>
    <w:rsid w:val="002A4084"/>
    <w:rsid w:val="002A423B"/>
    <w:rsid w:val="002A4332"/>
    <w:rsid w:val="002A465B"/>
    <w:rsid w:val="002A49D9"/>
    <w:rsid w:val="002A4BB8"/>
    <w:rsid w:val="002A4C1A"/>
    <w:rsid w:val="002A4C9E"/>
    <w:rsid w:val="002A508F"/>
    <w:rsid w:val="002A59EC"/>
    <w:rsid w:val="002A5C43"/>
    <w:rsid w:val="002A5EDD"/>
    <w:rsid w:val="002A5F4C"/>
    <w:rsid w:val="002A614B"/>
    <w:rsid w:val="002A615B"/>
    <w:rsid w:val="002A66C3"/>
    <w:rsid w:val="002A6BA2"/>
    <w:rsid w:val="002A6F6D"/>
    <w:rsid w:val="002A7111"/>
    <w:rsid w:val="002A7462"/>
    <w:rsid w:val="002A7590"/>
    <w:rsid w:val="002A784E"/>
    <w:rsid w:val="002A789D"/>
    <w:rsid w:val="002A7FF1"/>
    <w:rsid w:val="002B06B3"/>
    <w:rsid w:val="002B07BF"/>
    <w:rsid w:val="002B0F26"/>
    <w:rsid w:val="002B1003"/>
    <w:rsid w:val="002B15E2"/>
    <w:rsid w:val="002B18C2"/>
    <w:rsid w:val="002B1925"/>
    <w:rsid w:val="002B1A82"/>
    <w:rsid w:val="002B1ECB"/>
    <w:rsid w:val="002B219F"/>
    <w:rsid w:val="002B22DF"/>
    <w:rsid w:val="002B2514"/>
    <w:rsid w:val="002B258F"/>
    <w:rsid w:val="002B29C0"/>
    <w:rsid w:val="002B2B9F"/>
    <w:rsid w:val="002B2C05"/>
    <w:rsid w:val="002B2CDE"/>
    <w:rsid w:val="002B32DD"/>
    <w:rsid w:val="002B347C"/>
    <w:rsid w:val="002B3645"/>
    <w:rsid w:val="002B3797"/>
    <w:rsid w:val="002B3AB9"/>
    <w:rsid w:val="002B3B88"/>
    <w:rsid w:val="002B3CCD"/>
    <w:rsid w:val="002B456B"/>
    <w:rsid w:val="002B4A05"/>
    <w:rsid w:val="002B4DE9"/>
    <w:rsid w:val="002B4E9A"/>
    <w:rsid w:val="002B4F56"/>
    <w:rsid w:val="002B5241"/>
    <w:rsid w:val="002B5C68"/>
    <w:rsid w:val="002B5E7E"/>
    <w:rsid w:val="002B5FBA"/>
    <w:rsid w:val="002B6138"/>
    <w:rsid w:val="002B64FB"/>
    <w:rsid w:val="002B6507"/>
    <w:rsid w:val="002B6B45"/>
    <w:rsid w:val="002B6B6B"/>
    <w:rsid w:val="002B724D"/>
    <w:rsid w:val="002B756D"/>
    <w:rsid w:val="002B7802"/>
    <w:rsid w:val="002B7DC4"/>
    <w:rsid w:val="002B7F55"/>
    <w:rsid w:val="002C0212"/>
    <w:rsid w:val="002C05CA"/>
    <w:rsid w:val="002C0760"/>
    <w:rsid w:val="002C0767"/>
    <w:rsid w:val="002C0913"/>
    <w:rsid w:val="002C143C"/>
    <w:rsid w:val="002C17B0"/>
    <w:rsid w:val="002C1D57"/>
    <w:rsid w:val="002C22A7"/>
    <w:rsid w:val="002C261D"/>
    <w:rsid w:val="002C2A31"/>
    <w:rsid w:val="002C2F7C"/>
    <w:rsid w:val="002C345A"/>
    <w:rsid w:val="002C3559"/>
    <w:rsid w:val="002C3821"/>
    <w:rsid w:val="002C3877"/>
    <w:rsid w:val="002C3BE9"/>
    <w:rsid w:val="002C3D58"/>
    <w:rsid w:val="002C4102"/>
    <w:rsid w:val="002C41C9"/>
    <w:rsid w:val="002C464E"/>
    <w:rsid w:val="002C4651"/>
    <w:rsid w:val="002C49EA"/>
    <w:rsid w:val="002C4AD9"/>
    <w:rsid w:val="002C5367"/>
    <w:rsid w:val="002C56F3"/>
    <w:rsid w:val="002C57DB"/>
    <w:rsid w:val="002C5A9A"/>
    <w:rsid w:val="002C5C14"/>
    <w:rsid w:val="002C5EA1"/>
    <w:rsid w:val="002C67A3"/>
    <w:rsid w:val="002C6904"/>
    <w:rsid w:val="002C6AB1"/>
    <w:rsid w:val="002C6B1B"/>
    <w:rsid w:val="002C7C01"/>
    <w:rsid w:val="002C7E92"/>
    <w:rsid w:val="002D0222"/>
    <w:rsid w:val="002D02D7"/>
    <w:rsid w:val="002D0440"/>
    <w:rsid w:val="002D074E"/>
    <w:rsid w:val="002D08F7"/>
    <w:rsid w:val="002D0A68"/>
    <w:rsid w:val="002D11DE"/>
    <w:rsid w:val="002D17E3"/>
    <w:rsid w:val="002D1817"/>
    <w:rsid w:val="002D1A1C"/>
    <w:rsid w:val="002D1A59"/>
    <w:rsid w:val="002D1DD9"/>
    <w:rsid w:val="002D2236"/>
    <w:rsid w:val="002D23EB"/>
    <w:rsid w:val="002D2A99"/>
    <w:rsid w:val="002D2DB8"/>
    <w:rsid w:val="002D2F9D"/>
    <w:rsid w:val="002D3589"/>
    <w:rsid w:val="002D43E2"/>
    <w:rsid w:val="002D47DF"/>
    <w:rsid w:val="002D4B1C"/>
    <w:rsid w:val="002D4D19"/>
    <w:rsid w:val="002D4E50"/>
    <w:rsid w:val="002D4EDA"/>
    <w:rsid w:val="002D4F32"/>
    <w:rsid w:val="002D53CF"/>
    <w:rsid w:val="002D5511"/>
    <w:rsid w:val="002D5563"/>
    <w:rsid w:val="002D55AA"/>
    <w:rsid w:val="002D5C22"/>
    <w:rsid w:val="002D5D5B"/>
    <w:rsid w:val="002D5D89"/>
    <w:rsid w:val="002D5EAD"/>
    <w:rsid w:val="002D6133"/>
    <w:rsid w:val="002D62F2"/>
    <w:rsid w:val="002D67DB"/>
    <w:rsid w:val="002D682F"/>
    <w:rsid w:val="002D693D"/>
    <w:rsid w:val="002D6B4D"/>
    <w:rsid w:val="002D6DB9"/>
    <w:rsid w:val="002D716A"/>
    <w:rsid w:val="002D7379"/>
    <w:rsid w:val="002E0582"/>
    <w:rsid w:val="002E0639"/>
    <w:rsid w:val="002E0C62"/>
    <w:rsid w:val="002E11DD"/>
    <w:rsid w:val="002E1200"/>
    <w:rsid w:val="002E14D6"/>
    <w:rsid w:val="002E1513"/>
    <w:rsid w:val="002E17AC"/>
    <w:rsid w:val="002E187F"/>
    <w:rsid w:val="002E1B39"/>
    <w:rsid w:val="002E1CAD"/>
    <w:rsid w:val="002E1E63"/>
    <w:rsid w:val="002E25F1"/>
    <w:rsid w:val="002E31FE"/>
    <w:rsid w:val="002E3C24"/>
    <w:rsid w:val="002E42C8"/>
    <w:rsid w:val="002E4587"/>
    <w:rsid w:val="002E496F"/>
    <w:rsid w:val="002E4CC7"/>
    <w:rsid w:val="002E5037"/>
    <w:rsid w:val="002E5200"/>
    <w:rsid w:val="002E532B"/>
    <w:rsid w:val="002E5797"/>
    <w:rsid w:val="002E5A73"/>
    <w:rsid w:val="002E5AF2"/>
    <w:rsid w:val="002E5B74"/>
    <w:rsid w:val="002E5FDE"/>
    <w:rsid w:val="002E662C"/>
    <w:rsid w:val="002E66B9"/>
    <w:rsid w:val="002E68F7"/>
    <w:rsid w:val="002E6B16"/>
    <w:rsid w:val="002E6B88"/>
    <w:rsid w:val="002E6DC0"/>
    <w:rsid w:val="002E7378"/>
    <w:rsid w:val="002E7A92"/>
    <w:rsid w:val="002E7F10"/>
    <w:rsid w:val="002F0282"/>
    <w:rsid w:val="002F0804"/>
    <w:rsid w:val="002F08C1"/>
    <w:rsid w:val="002F08EE"/>
    <w:rsid w:val="002F0A21"/>
    <w:rsid w:val="002F0D34"/>
    <w:rsid w:val="002F102C"/>
    <w:rsid w:val="002F1049"/>
    <w:rsid w:val="002F142A"/>
    <w:rsid w:val="002F1666"/>
    <w:rsid w:val="002F1697"/>
    <w:rsid w:val="002F195B"/>
    <w:rsid w:val="002F1AC5"/>
    <w:rsid w:val="002F1AF2"/>
    <w:rsid w:val="002F1E27"/>
    <w:rsid w:val="002F213B"/>
    <w:rsid w:val="002F2B7E"/>
    <w:rsid w:val="002F2D49"/>
    <w:rsid w:val="002F2DF3"/>
    <w:rsid w:val="002F3084"/>
    <w:rsid w:val="002F31F4"/>
    <w:rsid w:val="002F370B"/>
    <w:rsid w:val="002F4558"/>
    <w:rsid w:val="002F469F"/>
    <w:rsid w:val="002F4A03"/>
    <w:rsid w:val="002F4AB6"/>
    <w:rsid w:val="002F4AC2"/>
    <w:rsid w:val="002F5324"/>
    <w:rsid w:val="002F5AC9"/>
    <w:rsid w:val="002F5CA4"/>
    <w:rsid w:val="002F6429"/>
    <w:rsid w:val="002F6974"/>
    <w:rsid w:val="002F6C4B"/>
    <w:rsid w:val="002F6D1A"/>
    <w:rsid w:val="002F70D3"/>
    <w:rsid w:val="002F7C4D"/>
    <w:rsid w:val="002F7D7C"/>
    <w:rsid w:val="002F7EB8"/>
    <w:rsid w:val="002F7F65"/>
    <w:rsid w:val="0030003C"/>
    <w:rsid w:val="003000BA"/>
    <w:rsid w:val="003003AE"/>
    <w:rsid w:val="00300A28"/>
    <w:rsid w:val="00300C6B"/>
    <w:rsid w:val="00300E09"/>
    <w:rsid w:val="00300E2E"/>
    <w:rsid w:val="003014C6"/>
    <w:rsid w:val="0030156E"/>
    <w:rsid w:val="00301DD2"/>
    <w:rsid w:val="00302172"/>
    <w:rsid w:val="0030239D"/>
    <w:rsid w:val="00302446"/>
    <w:rsid w:val="003028F5"/>
    <w:rsid w:val="00302926"/>
    <w:rsid w:val="00302BC2"/>
    <w:rsid w:val="00302CBE"/>
    <w:rsid w:val="00302D77"/>
    <w:rsid w:val="003030A8"/>
    <w:rsid w:val="003041AA"/>
    <w:rsid w:val="00304446"/>
    <w:rsid w:val="0030480E"/>
    <w:rsid w:val="00304D30"/>
    <w:rsid w:val="003055CC"/>
    <w:rsid w:val="00305749"/>
    <w:rsid w:val="003058C5"/>
    <w:rsid w:val="003059AC"/>
    <w:rsid w:val="00305EFB"/>
    <w:rsid w:val="00305FCB"/>
    <w:rsid w:val="00306483"/>
    <w:rsid w:val="00306570"/>
    <w:rsid w:val="00306A9B"/>
    <w:rsid w:val="00306EA1"/>
    <w:rsid w:val="003071C6"/>
    <w:rsid w:val="0030756A"/>
    <w:rsid w:val="00307625"/>
    <w:rsid w:val="003077D9"/>
    <w:rsid w:val="0031014E"/>
    <w:rsid w:val="0031085E"/>
    <w:rsid w:val="00310B6D"/>
    <w:rsid w:val="00310D4B"/>
    <w:rsid w:val="00310E10"/>
    <w:rsid w:val="00310F13"/>
    <w:rsid w:val="003111D4"/>
    <w:rsid w:val="00311236"/>
    <w:rsid w:val="00311536"/>
    <w:rsid w:val="00311609"/>
    <w:rsid w:val="00311682"/>
    <w:rsid w:val="003116D5"/>
    <w:rsid w:val="00311980"/>
    <w:rsid w:val="00311BD6"/>
    <w:rsid w:val="00311C30"/>
    <w:rsid w:val="00311E00"/>
    <w:rsid w:val="00311F73"/>
    <w:rsid w:val="003125D1"/>
    <w:rsid w:val="00312728"/>
    <w:rsid w:val="00312A57"/>
    <w:rsid w:val="00312B26"/>
    <w:rsid w:val="00312B8A"/>
    <w:rsid w:val="0031357B"/>
    <w:rsid w:val="00313643"/>
    <w:rsid w:val="003142AC"/>
    <w:rsid w:val="003143CC"/>
    <w:rsid w:val="003145C0"/>
    <w:rsid w:val="00314B09"/>
    <w:rsid w:val="0031508F"/>
    <w:rsid w:val="003150A2"/>
    <w:rsid w:val="003152A3"/>
    <w:rsid w:val="003152D4"/>
    <w:rsid w:val="0031665F"/>
    <w:rsid w:val="00316804"/>
    <w:rsid w:val="00316BAE"/>
    <w:rsid w:val="00316BF6"/>
    <w:rsid w:val="00316E10"/>
    <w:rsid w:val="003174F9"/>
    <w:rsid w:val="0031768F"/>
    <w:rsid w:val="003178E2"/>
    <w:rsid w:val="00317A2E"/>
    <w:rsid w:val="00317B70"/>
    <w:rsid w:val="00317BEE"/>
    <w:rsid w:val="00317D17"/>
    <w:rsid w:val="00317E1D"/>
    <w:rsid w:val="003203FD"/>
    <w:rsid w:val="00320D61"/>
    <w:rsid w:val="00320FE5"/>
    <w:rsid w:val="0032129E"/>
    <w:rsid w:val="00321878"/>
    <w:rsid w:val="0032191F"/>
    <w:rsid w:val="0032199F"/>
    <w:rsid w:val="00321BB7"/>
    <w:rsid w:val="00321D70"/>
    <w:rsid w:val="0032211C"/>
    <w:rsid w:val="00322C4A"/>
    <w:rsid w:val="00322EFC"/>
    <w:rsid w:val="00323823"/>
    <w:rsid w:val="00323915"/>
    <w:rsid w:val="003241DC"/>
    <w:rsid w:val="0032468C"/>
    <w:rsid w:val="00324698"/>
    <w:rsid w:val="00324922"/>
    <w:rsid w:val="003249E3"/>
    <w:rsid w:val="00324E07"/>
    <w:rsid w:val="00325843"/>
    <w:rsid w:val="00325B3A"/>
    <w:rsid w:val="00325C44"/>
    <w:rsid w:val="00325C7F"/>
    <w:rsid w:val="00325D92"/>
    <w:rsid w:val="00325E0C"/>
    <w:rsid w:val="003264DF"/>
    <w:rsid w:val="00326554"/>
    <w:rsid w:val="00326755"/>
    <w:rsid w:val="0032705D"/>
    <w:rsid w:val="003273B7"/>
    <w:rsid w:val="003279F1"/>
    <w:rsid w:val="00327BE0"/>
    <w:rsid w:val="00327DAD"/>
    <w:rsid w:val="003303DA"/>
    <w:rsid w:val="00331141"/>
    <w:rsid w:val="00331193"/>
    <w:rsid w:val="00331253"/>
    <w:rsid w:val="00331306"/>
    <w:rsid w:val="0033134A"/>
    <w:rsid w:val="003318DB"/>
    <w:rsid w:val="0033197E"/>
    <w:rsid w:val="00331FFE"/>
    <w:rsid w:val="003321AD"/>
    <w:rsid w:val="00332A49"/>
    <w:rsid w:val="00332B9B"/>
    <w:rsid w:val="00332CD6"/>
    <w:rsid w:val="0033331B"/>
    <w:rsid w:val="00333439"/>
    <w:rsid w:val="00333682"/>
    <w:rsid w:val="00333832"/>
    <w:rsid w:val="00333CFD"/>
    <w:rsid w:val="00333DCB"/>
    <w:rsid w:val="00334091"/>
    <w:rsid w:val="003342F9"/>
    <w:rsid w:val="00334616"/>
    <w:rsid w:val="003348F2"/>
    <w:rsid w:val="00334925"/>
    <w:rsid w:val="00335219"/>
    <w:rsid w:val="0033525B"/>
    <w:rsid w:val="00335464"/>
    <w:rsid w:val="003355C8"/>
    <w:rsid w:val="00335FDD"/>
    <w:rsid w:val="003363D9"/>
    <w:rsid w:val="003366C4"/>
    <w:rsid w:val="003368B3"/>
    <w:rsid w:val="003370DE"/>
    <w:rsid w:val="003373BE"/>
    <w:rsid w:val="0033741F"/>
    <w:rsid w:val="00337A5F"/>
    <w:rsid w:val="00337A65"/>
    <w:rsid w:val="00337B9C"/>
    <w:rsid w:val="00337CAB"/>
    <w:rsid w:val="0034003D"/>
    <w:rsid w:val="003402AF"/>
    <w:rsid w:val="0034053C"/>
    <w:rsid w:val="0034054C"/>
    <w:rsid w:val="00340838"/>
    <w:rsid w:val="00340969"/>
    <w:rsid w:val="00340CC4"/>
    <w:rsid w:val="00340FD6"/>
    <w:rsid w:val="00341742"/>
    <w:rsid w:val="00341A29"/>
    <w:rsid w:val="00341C21"/>
    <w:rsid w:val="00341F9F"/>
    <w:rsid w:val="0034222A"/>
    <w:rsid w:val="003422AE"/>
    <w:rsid w:val="00342373"/>
    <w:rsid w:val="003424A2"/>
    <w:rsid w:val="003425D3"/>
    <w:rsid w:val="00342CD1"/>
    <w:rsid w:val="00342E80"/>
    <w:rsid w:val="00342EDD"/>
    <w:rsid w:val="0034300E"/>
    <w:rsid w:val="00343373"/>
    <w:rsid w:val="00343D89"/>
    <w:rsid w:val="00343DD8"/>
    <w:rsid w:val="003441DD"/>
    <w:rsid w:val="003446BC"/>
    <w:rsid w:val="003448FC"/>
    <w:rsid w:val="00344915"/>
    <w:rsid w:val="00344BF0"/>
    <w:rsid w:val="00344C9B"/>
    <w:rsid w:val="00344D93"/>
    <w:rsid w:val="00345008"/>
    <w:rsid w:val="003459AD"/>
    <w:rsid w:val="00345A57"/>
    <w:rsid w:val="00345B86"/>
    <w:rsid w:val="00345CA5"/>
    <w:rsid w:val="00345DA1"/>
    <w:rsid w:val="00345FF2"/>
    <w:rsid w:val="00346062"/>
    <w:rsid w:val="0034636B"/>
    <w:rsid w:val="0034645E"/>
    <w:rsid w:val="0034680B"/>
    <w:rsid w:val="003468C5"/>
    <w:rsid w:val="003469BC"/>
    <w:rsid w:val="00347007"/>
    <w:rsid w:val="00347016"/>
    <w:rsid w:val="003472D2"/>
    <w:rsid w:val="0034758D"/>
    <w:rsid w:val="003476E3"/>
    <w:rsid w:val="00347A87"/>
    <w:rsid w:val="00347E34"/>
    <w:rsid w:val="00347E7A"/>
    <w:rsid w:val="00347EA6"/>
    <w:rsid w:val="00350523"/>
    <w:rsid w:val="00350564"/>
    <w:rsid w:val="00350767"/>
    <w:rsid w:val="00350983"/>
    <w:rsid w:val="003509AC"/>
    <w:rsid w:val="00351069"/>
    <w:rsid w:val="003516AA"/>
    <w:rsid w:val="003518BE"/>
    <w:rsid w:val="00351B44"/>
    <w:rsid w:val="003520BC"/>
    <w:rsid w:val="0035254D"/>
    <w:rsid w:val="003527C6"/>
    <w:rsid w:val="003528FB"/>
    <w:rsid w:val="00352ACC"/>
    <w:rsid w:val="00352E9F"/>
    <w:rsid w:val="00353589"/>
    <w:rsid w:val="00353759"/>
    <w:rsid w:val="00353D90"/>
    <w:rsid w:val="00353F32"/>
    <w:rsid w:val="003542F8"/>
    <w:rsid w:val="00354550"/>
    <w:rsid w:val="003546E9"/>
    <w:rsid w:val="00354C7F"/>
    <w:rsid w:val="003551C7"/>
    <w:rsid w:val="0035538C"/>
    <w:rsid w:val="003554F0"/>
    <w:rsid w:val="003559F4"/>
    <w:rsid w:val="00355AEB"/>
    <w:rsid w:val="00355CAE"/>
    <w:rsid w:val="00355DFC"/>
    <w:rsid w:val="003568A0"/>
    <w:rsid w:val="00356A73"/>
    <w:rsid w:val="00356B10"/>
    <w:rsid w:val="00356FC6"/>
    <w:rsid w:val="003570C6"/>
    <w:rsid w:val="00357B91"/>
    <w:rsid w:val="00357BFD"/>
    <w:rsid w:val="00357D94"/>
    <w:rsid w:val="00357E09"/>
    <w:rsid w:val="00360103"/>
    <w:rsid w:val="00360123"/>
    <w:rsid w:val="00360133"/>
    <w:rsid w:val="003604B9"/>
    <w:rsid w:val="00360753"/>
    <w:rsid w:val="00360912"/>
    <w:rsid w:val="00360A92"/>
    <w:rsid w:val="00360B50"/>
    <w:rsid w:val="00360C94"/>
    <w:rsid w:val="00360F61"/>
    <w:rsid w:val="003611BA"/>
    <w:rsid w:val="00361854"/>
    <w:rsid w:val="00361D8D"/>
    <w:rsid w:val="00362434"/>
    <w:rsid w:val="00362497"/>
    <w:rsid w:val="00362559"/>
    <w:rsid w:val="0036297F"/>
    <w:rsid w:val="00363116"/>
    <w:rsid w:val="00363539"/>
    <w:rsid w:val="00363C44"/>
    <w:rsid w:val="00363C6F"/>
    <w:rsid w:val="00363DFA"/>
    <w:rsid w:val="00363F93"/>
    <w:rsid w:val="00364216"/>
    <w:rsid w:val="00364302"/>
    <w:rsid w:val="003645F2"/>
    <w:rsid w:val="003646F3"/>
    <w:rsid w:val="00364B0B"/>
    <w:rsid w:val="00364B7E"/>
    <w:rsid w:val="00364BAE"/>
    <w:rsid w:val="00364BF7"/>
    <w:rsid w:val="00364C87"/>
    <w:rsid w:val="00364E54"/>
    <w:rsid w:val="0036552C"/>
    <w:rsid w:val="0036558A"/>
    <w:rsid w:val="00365900"/>
    <w:rsid w:val="00365983"/>
    <w:rsid w:val="00365A37"/>
    <w:rsid w:val="00365C4D"/>
    <w:rsid w:val="003667AE"/>
    <w:rsid w:val="003668BD"/>
    <w:rsid w:val="0036704B"/>
    <w:rsid w:val="0036707D"/>
    <w:rsid w:val="00367360"/>
    <w:rsid w:val="00367CCD"/>
    <w:rsid w:val="00367F71"/>
    <w:rsid w:val="0037022F"/>
    <w:rsid w:val="00370A88"/>
    <w:rsid w:val="00370CB7"/>
    <w:rsid w:val="00370E97"/>
    <w:rsid w:val="00370E98"/>
    <w:rsid w:val="003716D9"/>
    <w:rsid w:val="0037186D"/>
    <w:rsid w:val="00371B89"/>
    <w:rsid w:val="00371C27"/>
    <w:rsid w:val="00371EFA"/>
    <w:rsid w:val="00372246"/>
    <w:rsid w:val="00372351"/>
    <w:rsid w:val="003723F6"/>
    <w:rsid w:val="003724D6"/>
    <w:rsid w:val="003736D1"/>
    <w:rsid w:val="0037382D"/>
    <w:rsid w:val="00373AAD"/>
    <w:rsid w:val="00373C72"/>
    <w:rsid w:val="00373C86"/>
    <w:rsid w:val="00373F54"/>
    <w:rsid w:val="00374BD2"/>
    <w:rsid w:val="00374D53"/>
    <w:rsid w:val="00374DEF"/>
    <w:rsid w:val="003753BE"/>
    <w:rsid w:val="003758D7"/>
    <w:rsid w:val="0037619A"/>
    <w:rsid w:val="0037669D"/>
    <w:rsid w:val="00376B04"/>
    <w:rsid w:val="003772F9"/>
    <w:rsid w:val="00377B38"/>
    <w:rsid w:val="0038011D"/>
    <w:rsid w:val="00380344"/>
    <w:rsid w:val="00380D72"/>
    <w:rsid w:val="00381063"/>
    <w:rsid w:val="003811EC"/>
    <w:rsid w:val="003812B5"/>
    <w:rsid w:val="00381760"/>
    <w:rsid w:val="00381E4A"/>
    <w:rsid w:val="0038226E"/>
    <w:rsid w:val="00382743"/>
    <w:rsid w:val="00382EB7"/>
    <w:rsid w:val="00382EC1"/>
    <w:rsid w:val="00382F38"/>
    <w:rsid w:val="00382FBA"/>
    <w:rsid w:val="00383521"/>
    <w:rsid w:val="0038359F"/>
    <w:rsid w:val="00383877"/>
    <w:rsid w:val="003839D9"/>
    <w:rsid w:val="00383B7E"/>
    <w:rsid w:val="0038406A"/>
    <w:rsid w:val="003844E2"/>
    <w:rsid w:val="003849AA"/>
    <w:rsid w:val="00384B56"/>
    <w:rsid w:val="00384C37"/>
    <w:rsid w:val="00385882"/>
    <w:rsid w:val="003858EC"/>
    <w:rsid w:val="00385A2C"/>
    <w:rsid w:val="00385D71"/>
    <w:rsid w:val="00386579"/>
    <w:rsid w:val="003869B7"/>
    <w:rsid w:val="003869DA"/>
    <w:rsid w:val="00386ADD"/>
    <w:rsid w:val="00386FDF"/>
    <w:rsid w:val="0038703B"/>
    <w:rsid w:val="00387115"/>
    <w:rsid w:val="0038738D"/>
    <w:rsid w:val="0038769A"/>
    <w:rsid w:val="00387951"/>
    <w:rsid w:val="00387B28"/>
    <w:rsid w:val="00387B62"/>
    <w:rsid w:val="0039006B"/>
    <w:rsid w:val="00390A22"/>
    <w:rsid w:val="00390F91"/>
    <w:rsid w:val="00391029"/>
    <w:rsid w:val="003911E8"/>
    <w:rsid w:val="003917D2"/>
    <w:rsid w:val="00391A1C"/>
    <w:rsid w:val="00391E82"/>
    <w:rsid w:val="003923BB"/>
    <w:rsid w:val="00392505"/>
    <w:rsid w:val="003926C1"/>
    <w:rsid w:val="00392854"/>
    <w:rsid w:val="00392B57"/>
    <w:rsid w:val="00392FCE"/>
    <w:rsid w:val="003933C9"/>
    <w:rsid w:val="003933D3"/>
    <w:rsid w:val="003933E3"/>
    <w:rsid w:val="00394173"/>
    <w:rsid w:val="00394C8B"/>
    <w:rsid w:val="00394D13"/>
    <w:rsid w:val="003954E5"/>
    <w:rsid w:val="00395534"/>
    <w:rsid w:val="00395AA5"/>
    <w:rsid w:val="00395B39"/>
    <w:rsid w:val="00395EDD"/>
    <w:rsid w:val="00396A34"/>
    <w:rsid w:val="00396CB6"/>
    <w:rsid w:val="003970B1"/>
    <w:rsid w:val="0039725B"/>
    <w:rsid w:val="00397328"/>
    <w:rsid w:val="00397696"/>
    <w:rsid w:val="003A03B5"/>
    <w:rsid w:val="003A0DC1"/>
    <w:rsid w:val="003A0FDC"/>
    <w:rsid w:val="003A1345"/>
    <w:rsid w:val="003A16F4"/>
    <w:rsid w:val="003A1A3F"/>
    <w:rsid w:val="003A1DE1"/>
    <w:rsid w:val="003A215D"/>
    <w:rsid w:val="003A22D8"/>
    <w:rsid w:val="003A2836"/>
    <w:rsid w:val="003A2C24"/>
    <w:rsid w:val="003A2D41"/>
    <w:rsid w:val="003A3EB6"/>
    <w:rsid w:val="003A4785"/>
    <w:rsid w:val="003A47CB"/>
    <w:rsid w:val="003A4983"/>
    <w:rsid w:val="003A4E01"/>
    <w:rsid w:val="003A527B"/>
    <w:rsid w:val="003A612D"/>
    <w:rsid w:val="003A61C6"/>
    <w:rsid w:val="003A6375"/>
    <w:rsid w:val="003A67B9"/>
    <w:rsid w:val="003A6CF9"/>
    <w:rsid w:val="003A6DB1"/>
    <w:rsid w:val="003A6F83"/>
    <w:rsid w:val="003A71A5"/>
    <w:rsid w:val="003A74CF"/>
    <w:rsid w:val="003A76B1"/>
    <w:rsid w:val="003A77A3"/>
    <w:rsid w:val="003A7978"/>
    <w:rsid w:val="003A7AF8"/>
    <w:rsid w:val="003A7CCB"/>
    <w:rsid w:val="003B0413"/>
    <w:rsid w:val="003B0537"/>
    <w:rsid w:val="003B0901"/>
    <w:rsid w:val="003B0BBB"/>
    <w:rsid w:val="003B0EF9"/>
    <w:rsid w:val="003B1092"/>
    <w:rsid w:val="003B120F"/>
    <w:rsid w:val="003B151D"/>
    <w:rsid w:val="003B26C3"/>
    <w:rsid w:val="003B2727"/>
    <w:rsid w:val="003B27A6"/>
    <w:rsid w:val="003B2B81"/>
    <w:rsid w:val="003B2C03"/>
    <w:rsid w:val="003B2D64"/>
    <w:rsid w:val="003B2FF2"/>
    <w:rsid w:val="003B31DB"/>
    <w:rsid w:val="003B34BA"/>
    <w:rsid w:val="003B3AC5"/>
    <w:rsid w:val="003B3B4E"/>
    <w:rsid w:val="003B4302"/>
    <w:rsid w:val="003B46BF"/>
    <w:rsid w:val="003B4930"/>
    <w:rsid w:val="003B4B11"/>
    <w:rsid w:val="003B4B13"/>
    <w:rsid w:val="003B4B44"/>
    <w:rsid w:val="003B5157"/>
    <w:rsid w:val="003B5408"/>
    <w:rsid w:val="003B54C5"/>
    <w:rsid w:val="003B55A9"/>
    <w:rsid w:val="003B572E"/>
    <w:rsid w:val="003B5A7C"/>
    <w:rsid w:val="003B5AA8"/>
    <w:rsid w:val="003B6010"/>
    <w:rsid w:val="003B618D"/>
    <w:rsid w:val="003B62DB"/>
    <w:rsid w:val="003B6391"/>
    <w:rsid w:val="003B66D3"/>
    <w:rsid w:val="003B67EB"/>
    <w:rsid w:val="003B6BC3"/>
    <w:rsid w:val="003B6E19"/>
    <w:rsid w:val="003B7025"/>
    <w:rsid w:val="003B70A5"/>
    <w:rsid w:val="003B729D"/>
    <w:rsid w:val="003B78FB"/>
    <w:rsid w:val="003B7D94"/>
    <w:rsid w:val="003B7EDD"/>
    <w:rsid w:val="003C045F"/>
    <w:rsid w:val="003C08B3"/>
    <w:rsid w:val="003C0B3D"/>
    <w:rsid w:val="003C1270"/>
    <w:rsid w:val="003C1381"/>
    <w:rsid w:val="003C143B"/>
    <w:rsid w:val="003C16CE"/>
    <w:rsid w:val="003C189E"/>
    <w:rsid w:val="003C206F"/>
    <w:rsid w:val="003C250E"/>
    <w:rsid w:val="003C2861"/>
    <w:rsid w:val="003C3092"/>
    <w:rsid w:val="003C3632"/>
    <w:rsid w:val="003C3685"/>
    <w:rsid w:val="003C39DC"/>
    <w:rsid w:val="003C3B3A"/>
    <w:rsid w:val="003C3E48"/>
    <w:rsid w:val="003C3E56"/>
    <w:rsid w:val="003C3FCA"/>
    <w:rsid w:val="003C45E3"/>
    <w:rsid w:val="003C4D63"/>
    <w:rsid w:val="003C4E8F"/>
    <w:rsid w:val="003C5529"/>
    <w:rsid w:val="003C56F5"/>
    <w:rsid w:val="003C579A"/>
    <w:rsid w:val="003C5F80"/>
    <w:rsid w:val="003C5FE5"/>
    <w:rsid w:val="003C6B9C"/>
    <w:rsid w:val="003C6E24"/>
    <w:rsid w:val="003C6F54"/>
    <w:rsid w:val="003C73CA"/>
    <w:rsid w:val="003C764C"/>
    <w:rsid w:val="003C76D0"/>
    <w:rsid w:val="003C78BA"/>
    <w:rsid w:val="003C79C3"/>
    <w:rsid w:val="003D0093"/>
    <w:rsid w:val="003D00FA"/>
    <w:rsid w:val="003D00FE"/>
    <w:rsid w:val="003D0308"/>
    <w:rsid w:val="003D0A49"/>
    <w:rsid w:val="003D1206"/>
    <w:rsid w:val="003D120E"/>
    <w:rsid w:val="003D1508"/>
    <w:rsid w:val="003D1632"/>
    <w:rsid w:val="003D1A28"/>
    <w:rsid w:val="003D1A7D"/>
    <w:rsid w:val="003D1D6F"/>
    <w:rsid w:val="003D27AF"/>
    <w:rsid w:val="003D2DCE"/>
    <w:rsid w:val="003D329E"/>
    <w:rsid w:val="003D35C6"/>
    <w:rsid w:val="003D3709"/>
    <w:rsid w:val="003D3788"/>
    <w:rsid w:val="003D3832"/>
    <w:rsid w:val="003D3D49"/>
    <w:rsid w:val="003D3D67"/>
    <w:rsid w:val="003D3DFF"/>
    <w:rsid w:val="003D3F1B"/>
    <w:rsid w:val="003D3FE7"/>
    <w:rsid w:val="003D43E2"/>
    <w:rsid w:val="003D46EA"/>
    <w:rsid w:val="003D496B"/>
    <w:rsid w:val="003D49CD"/>
    <w:rsid w:val="003D4FF7"/>
    <w:rsid w:val="003D5205"/>
    <w:rsid w:val="003D544C"/>
    <w:rsid w:val="003D58DB"/>
    <w:rsid w:val="003D58FF"/>
    <w:rsid w:val="003D5C23"/>
    <w:rsid w:val="003D5C9A"/>
    <w:rsid w:val="003D656F"/>
    <w:rsid w:val="003D66ED"/>
    <w:rsid w:val="003D679E"/>
    <w:rsid w:val="003D67BD"/>
    <w:rsid w:val="003D6803"/>
    <w:rsid w:val="003D6B05"/>
    <w:rsid w:val="003D7022"/>
    <w:rsid w:val="003D707C"/>
    <w:rsid w:val="003D71C0"/>
    <w:rsid w:val="003D755D"/>
    <w:rsid w:val="003D77BC"/>
    <w:rsid w:val="003D7D19"/>
    <w:rsid w:val="003E04A1"/>
    <w:rsid w:val="003E09F5"/>
    <w:rsid w:val="003E103B"/>
    <w:rsid w:val="003E22BE"/>
    <w:rsid w:val="003E28C3"/>
    <w:rsid w:val="003E29E7"/>
    <w:rsid w:val="003E3163"/>
    <w:rsid w:val="003E32AB"/>
    <w:rsid w:val="003E3350"/>
    <w:rsid w:val="003E34DE"/>
    <w:rsid w:val="003E3565"/>
    <w:rsid w:val="003E3B2F"/>
    <w:rsid w:val="003E3BC4"/>
    <w:rsid w:val="003E402F"/>
    <w:rsid w:val="003E474A"/>
    <w:rsid w:val="003E489C"/>
    <w:rsid w:val="003E4A2C"/>
    <w:rsid w:val="003E4B9A"/>
    <w:rsid w:val="003E5276"/>
    <w:rsid w:val="003E53FD"/>
    <w:rsid w:val="003E5701"/>
    <w:rsid w:val="003E5802"/>
    <w:rsid w:val="003E5BCC"/>
    <w:rsid w:val="003E5D3C"/>
    <w:rsid w:val="003E5E03"/>
    <w:rsid w:val="003E63F9"/>
    <w:rsid w:val="003E6462"/>
    <w:rsid w:val="003E6C7E"/>
    <w:rsid w:val="003E6CAF"/>
    <w:rsid w:val="003E6F74"/>
    <w:rsid w:val="003E6F81"/>
    <w:rsid w:val="003E6FBB"/>
    <w:rsid w:val="003E6FD0"/>
    <w:rsid w:val="003E72E6"/>
    <w:rsid w:val="003E740A"/>
    <w:rsid w:val="003E7603"/>
    <w:rsid w:val="003E7648"/>
    <w:rsid w:val="003E7BA6"/>
    <w:rsid w:val="003E7E8D"/>
    <w:rsid w:val="003F00B4"/>
    <w:rsid w:val="003F0504"/>
    <w:rsid w:val="003F074A"/>
    <w:rsid w:val="003F0EDF"/>
    <w:rsid w:val="003F0FB8"/>
    <w:rsid w:val="003F1879"/>
    <w:rsid w:val="003F1B90"/>
    <w:rsid w:val="003F1BBD"/>
    <w:rsid w:val="003F1FE8"/>
    <w:rsid w:val="003F212A"/>
    <w:rsid w:val="003F22F5"/>
    <w:rsid w:val="003F237F"/>
    <w:rsid w:val="003F246C"/>
    <w:rsid w:val="003F257D"/>
    <w:rsid w:val="003F2762"/>
    <w:rsid w:val="003F2D28"/>
    <w:rsid w:val="003F3093"/>
    <w:rsid w:val="003F3331"/>
    <w:rsid w:val="003F3714"/>
    <w:rsid w:val="003F3842"/>
    <w:rsid w:val="003F397B"/>
    <w:rsid w:val="003F39A8"/>
    <w:rsid w:val="003F3C7A"/>
    <w:rsid w:val="003F3CA8"/>
    <w:rsid w:val="003F3D5B"/>
    <w:rsid w:val="003F3EA2"/>
    <w:rsid w:val="003F4111"/>
    <w:rsid w:val="003F44A6"/>
    <w:rsid w:val="003F47DC"/>
    <w:rsid w:val="003F4839"/>
    <w:rsid w:val="003F4A04"/>
    <w:rsid w:val="003F4B28"/>
    <w:rsid w:val="003F5092"/>
    <w:rsid w:val="003F51D1"/>
    <w:rsid w:val="003F52FA"/>
    <w:rsid w:val="003F5660"/>
    <w:rsid w:val="003F5D2D"/>
    <w:rsid w:val="003F5F33"/>
    <w:rsid w:val="003F5FC0"/>
    <w:rsid w:val="003F6175"/>
    <w:rsid w:val="003F677F"/>
    <w:rsid w:val="003F6DAC"/>
    <w:rsid w:val="003F6DFD"/>
    <w:rsid w:val="003F71B2"/>
    <w:rsid w:val="003F7589"/>
    <w:rsid w:val="003F75E6"/>
    <w:rsid w:val="003F76F6"/>
    <w:rsid w:val="003F7AFF"/>
    <w:rsid w:val="003F7BA2"/>
    <w:rsid w:val="003F7BEF"/>
    <w:rsid w:val="003F7E77"/>
    <w:rsid w:val="004002CD"/>
    <w:rsid w:val="00400454"/>
    <w:rsid w:val="0040049F"/>
    <w:rsid w:val="00400A60"/>
    <w:rsid w:val="00400B0D"/>
    <w:rsid w:val="00400D32"/>
    <w:rsid w:val="00401164"/>
    <w:rsid w:val="0040119F"/>
    <w:rsid w:val="00401549"/>
    <w:rsid w:val="0040165D"/>
    <w:rsid w:val="00401C04"/>
    <w:rsid w:val="00401F88"/>
    <w:rsid w:val="0040210E"/>
    <w:rsid w:val="004029C0"/>
    <w:rsid w:val="00402BE0"/>
    <w:rsid w:val="00403462"/>
    <w:rsid w:val="0040354C"/>
    <w:rsid w:val="00403C27"/>
    <w:rsid w:val="00403FFC"/>
    <w:rsid w:val="0040438A"/>
    <w:rsid w:val="0040453F"/>
    <w:rsid w:val="00404551"/>
    <w:rsid w:val="00404984"/>
    <w:rsid w:val="00405118"/>
    <w:rsid w:val="00405188"/>
    <w:rsid w:val="00405279"/>
    <w:rsid w:val="00405715"/>
    <w:rsid w:val="00405A3D"/>
    <w:rsid w:val="00405BC2"/>
    <w:rsid w:val="00405C05"/>
    <w:rsid w:val="00405C16"/>
    <w:rsid w:val="0040600A"/>
    <w:rsid w:val="00406315"/>
    <w:rsid w:val="004067A4"/>
    <w:rsid w:val="00407682"/>
    <w:rsid w:val="004079A1"/>
    <w:rsid w:val="00407D94"/>
    <w:rsid w:val="00407DBB"/>
    <w:rsid w:val="004100A7"/>
    <w:rsid w:val="004108DB"/>
    <w:rsid w:val="00410F10"/>
    <w:rsid w:val="00411100"/>
    <w:rsid w:val="004111C5"/>
    <w:rsid w:val="0041136D"/>
    <w:rsid w:val="004113B4"/>
    <w:rsid w:val="00411923"/>
    <w:rsid w:val="00412FD8"/>
    <w:rsid w:val="004130B3"/>
    <w:rsid w:val="004132DB"/>
    <w:rsid w:val="0041363B"/>
    <w:rsid w:val="00413CD4"/>
    <w:rsid w:val="00413D8A"/>
    <w:rsid w:val="004141E4"/>
    <w:rsid w:val="00414311"/>
    <w:rsid w:val="004145B2"/>
    <w:rsid w:val="00414BA1"/>
    <w:rsid w:val="00414EA2"/>
    <w:rsid w:val="0041502F"/>
    <w:rsid w:val="004152B6"/>
    <w:rsid w:val="0041538F"/>
    <w:rsid w:val="004157F0"/>
    <w:rsid w:val="0041586B"/>
    <w:rsid w:val="0041632F"/>
    <w:rsid w:val="0041660B"/>
    <w:rsid w:val="004167A0"/>
    <w:rsid w:val="00416F49"/>
    <w:rsid w:val="0041707B"/>
    <w:rsid w:val="004170CA"/>
    <w:rsid w:val="0041740D"/>
    <w:rsid w:val="00417D85"/>
    <w:rsid w:val="004208C9"/>
    <w:rsid w:val="00421273"/>
    <w:rsid w:val="0042178C"/>
    <w:rsid w:val="00421A25"/>
    <w:rsid w:val="00421F04"/>
    <w:rsid w:val="004220BE"/>
    <w:rsid w:val="00422D28"/>
    <w:rsid w:val="00422DC6"/>
    <w:rsid w:val="00422DDD"/>
    <w:rsid w:val="00422E07"/>
    <w:rsid w:val="00422F25"/>
    <w:rsid w:val="00423462"/>
    <w:rsid w:val="00423A53"/>
    <w:rsid w:val="00423B62"/>
    <w:rsid w:val="004243FD"/>
    <w:rsid w:val="0042459F"/>
    <w:rsid w:val="00424E45"/>
    <w:rsid w:val="00425636"/>
    <w:rsid w:val="00425E85"/>
    <w:rsid w:val="004263A2"/>
    <w:rsid w:val="00426863"/>
    <w:rsid w:val="00426ACF"/>
    <w:rsid w:val="00426D99"/>
    <w:rsid w:val="00427245"/>
    <w:rsid w:val="004272C4"/>
    <w:rsid w:val="0042750E"/>
    <w:rsid w:val="00427548"/>
    <w:rsid w:val="0042779F"/>
    <w:rsid w:val="0042785E"/>
    <w:rsid w:val="00427DDB"/>
    <w:rsid w:val="00430341"/>
    <w:rsid w:val="00430513"/>
    <w:rsid w:val="00430525"/>
    <w:rsid w:val="00430EF3"/>
    <w:rsid w:val="0043143F"/>
    <w:rsid w:val="004314BD"/>
    <w:rsid w:val="004318A2"/>
    <w:rsid w:val="004318BE"/>
    <w:rsid w:val="004318D9"/>
    <w:rsid w:val="00431947"/>
    <w:rsid w:val="00431ABC"/>
    <w:rsid w:val="00431BA1"/>
    <w:rsid w:val="00431C2A"/>
    <w:rsid w:val="00431E31"/>
    <w:rsid w:val="00431F5F"/>
    <w:rsid w:val="00432717"/>
    <w:rsid w:val="004329C4"/>
    <w:rsid w:val="00432D32"/>
    <w:rsid w:val="00432E05"/>
    <w:rsid w:val="00432E5F"/>
    <w:rsid w:val="0043329B"/>
    <w:rsid w:val="004332F0"/>
    <w:rsid w:val="00433675"/>
    <w:rsid w:val="004337A3"/>
    <w:rsid w:val="00433C29"/>
    <w:rsid w:val="00433CBA"/>
    <w:rsid w:val="00433D9F"/>
    <w:rsid w:val="00433DFB"/>
    <w:rsid w:val="00433E71"/>
    <w:rsid w:val="00433F27"/>
    <w:rsid w:val="00433FA7"/>
    <w:rsid w:val="00434340"/>
    <w:rsid w:val="0043439C"/>
    <w:rsid w:val="00434485"/>
    <w:rsid w:val="00434710"/>
    <w:rsid w:val="00434936"/>
    <w:rsid w:val="0043577F"/>
    <w:rsid w:val="00435872"/>
    <w:rsid w:val="004366F6"/>
    <w:rsid w:val="004367F9"/>
    <w:rsid w:val="00436938"/>
    <w:rsid w:val="0043700B"/>
    <w:rsid w:val="0043710A"/>
    <w:rsid w:val="004375A4"/>
    <w:rsid w:val="004376F8"/>
    <w:rsid w:val="00437762"/>
    <w:rsid w:val="004377B8"/>
    <w:rsid w:val="00437A82"/>
    <w:rsid w:val="00437E71"/>
    <w:rsid w:val="00437F7C"/>
    <w:rsid w:val="00440835"/>
    <w:rsid w:val="00440986"/>
    <w:rsid w:val="00440AE5"/>
    <w:rsid w:val="00441040"/>
    <w:rsid w:val="0044112A"/>
    <w:rsid w:val="004412F2"/>
    <w:rsid w:val="00441578"/>
    <w:rsid w:val="004416F3"/>
    <w:rsid w:val="00441955"/>
    <w:rsid w:val="00442321"/>
    <w:rsid w:val="00442742"/>
    <w:rsid w:val="00442798"/>
    <w:rsid w:val="00442ACF"/>
    <w:rsid w:val="00443036"/>
    <w:rsid w:val="0044304B"/>
    <w:rsid w:val="004439A3"/>
    <w:rsid w:val="00444164"/>
    <w:rsid w:val="004442CF"/>
    <w:rsid w:val="00444378"/>
    <w:rsid w:val="00444487"/>
    <w:rsid w:val="004446DB"/>
    <w:rsid w:val="00445149"/>
    <w:rsid w:val="004458D5"/>
    <w:rsid w:val="00445E92"/>
    <w:rsid w:val="00446274"/>
    <w:rsid w:val="004471B0"/>
    <w:rsid w:val="004472E3"/>
    <w:rsid w:val="00447357"/>
    <w:rsid w:val="00447A14"/>
    <w:rsid w:val="00447E47"/>
    <w:rsid w:val="00447EB3"/>
    <w:rsid w:val="004500BF"/>
    <w:rsid w:val="0045043E"/>
    <w:rsid w:val="0045046E"/>
    <w:rsid w:val="0045062D"/>
    <w:rsid w:val="00450DB3"/>
    <w:rsid w:val="00451000"/>
    <w:rsid w:val="004510A2"/>
    <w:rsid w:val="00451143"/>
    <w:rsid w:val="0045134A"/>
    <w:rsid w:val="00451372"/>
    <w:rsid w:val="004513A9"/>
    <w:rsid w:val="004513AD"/>
    <w:rsid w:val="004514C0"/>
    <w:rsid w:val="004516ED"/>
    <w:rsid w:val="00451800"/>
    <w:rsid w:val="00451939"/>
    <w:rsid w:val="00451AF9"/>
    <w:rsid w:val="00451B91"/>
    <w:rsid w:val="00451C95"/>
    <w:rsid w:val="0045228F"/>
    <w:rsid w:val="004529D5"/>
    <w:rsid w:val="00452ADA"/>
    <w:rsid w:val="00452DD3"/>
    <w:rsid w:val="00452EA6"/>
    <w:rsid w:val="004537CE"/>
    <w:rsid w:val="00453C43"/>
    <w:rsid w:val="00453CE8"/>
    <w:rsid w:val="00453CF2"/>
    <w:rsid w:val="00454198"/>
    <w:rsid w:val="004544D9"/>
    <w:rsid w:val="0045484C"/>
    <w:rsid w:val="00454ED7"/>
    <w:rsid w:val="004550FE"/>
    <w:rsid w:val="00455592"/>
    <w:rsid w:val="00455673"/>
    <w:rsid w:val="004557BB"/>
    <w:rsid w:val="0045639A"/>
    <w:rsid w:val="004568FB"/>
    <w:rsid w:val="0045697D"/>
    <w:rsid w:val="00456C16"/>
    <w:rsid w:val="00456C85"/>
    <w:rsid w:val="00456E5A"/>
    <w:rsid w:val="00457356"/>
    <w:rsid w:val="004576D8"/>
    <w:rsid w:val="00457E09"/>
    <w:rsid w:val="00457EB3"/>
    <w:rsid w:val="00457F19"/>
    <w:rsid w:val="004600D8"/>
    <w:rsid w:val="00460424"/>
    <w:rsid w:val="00460431"/>
    <w:rsid w:val="00460CFE"/>
    <w:rsid w:val="004616A3"/>
    <w:rsid w:val="0046201D"/>
    <w:rsid w:val="004620F0"/>
    <w:rsid w:val="00462245"/>
    <w:rsid w:val="004629CC"/>
    <w:rsid w:val="00462C8E"/>
    <w:rsid w:val="0046311A"/>
    <w:rsid w:val="0046331C"/>
    <w:rsid w:val="00463675"/>
    <w:rsid w:val="00463894"/>
    <w:rsid w:val="00463B7A"/>
    <w:rsid w:val="00463DC1"/>
    <w:rsid w:val="00463FA6"/>
    <w:rsid w:val="0046403C"/>
    <w:rsid w:val="004640D3"/>
    <w:rsid w:val="0046445A"/>
    <w:rsid w:val="004645A7"/>
    <w:rsid w:val="00464753"/>
    <w:rsid w:val="00465053"/>
    <w:rsid w:val="0046523A"/>
    <w:rsid w:val="00465510"/>
    <w:rsid w:val="00465673"/>
    <w:rsid w:val="004656E4"/>
    <w:rsid w:val="00465949"/>
    <w:rsid w:val="0046668D"/>
    <w:rsid w:val="00466804"/>
    <w:rsid w:val="00466BCC"/>
    <w:rsid w:val="00466D0A"/>
    <w:rsid w:val="00467144"/>
    <w:rsid w:val="00467269"/>
    <w:rsid w:val="004672D1"/>
    <w:rsid w:val="00467B36"/>
    <w:rsid w:val="00467DAD"/>
    <w:rsid w:val="00467EEC"/>
    <w:rsid w:val="00470432"/>
    <w:rsid w:val="00470A4A"/>
    <w:rsid w:val="00470AEA"/>
    <w:rsid w:val="00471208"/>
    <w:rsid w:val="00471406"/>
    <w:rsid w:val="0047144F"/>
    <w:rsid w:val="004718A4"/>
    <w:rsid w:val="00471BE0"/>
    <w:rsid w:val="00471FE6"/>
    <w:rsid w:val="004720DE"/>
    <w:rsid w:val="004721ED"/>
    <w:rsid w:val="0047222E"/>
    <w:rsid w:val="0047286C"/>
    <w:rsid w:val="00473600"/>
    <w:rsid w:val="004738B6"/>
    <w:rsid w:val="00473F84"/>
    <w:rsid w:val="00474100"/>
    <w:rsid w:val="00474D1C"/>
    <w:rsid w:val="00474F12"/>
    <w:rsid w:val="0047545D"/>
    <w:rsid w:val="00475A96"/>
    <w:rsid w:val="00475C88"/>
    <w:rsid w:val="00475E90"/>
    <w:rsid w:val="004760D4"/>
    <w:rsid w:val="00476616"/>
    <w:rsid w:val="004767AA"/>
    <w:rsid w:val="00476A59"/>
    <w:rsid w:val="00476FA7"/>
    <w:rsid w:val="00477294"/>
    <w:rsid w:val="0047740A"/>
    <w:rsid w:val="0047743D"/>
    <w:rsid w:val="00477740"/>
    <w:rsid w:val="004778B7"/>
    <w:rsid w:val="00477E36"/>
    <w:rsid w:val="00480049"/>
    <w:rsid w:val="00480255"/>
    <w:rsid w:val="00480AC5"/>
    <w:rsid w:val="00481852"/>
    <w:rsid w:val="00481892"/>
    <w:rsid w:val="004821EC"/>
    <w:rsid w:val="00482653"/>
    <w:rsid w:val="004827B7"/>
    <w:rsid w:val="00482BFD"/>
    <w:rsid w:val="004830D1"/>
    <w:rsid w:val="004830F3"/>
    <w:rsid w:val="00483476"/>
    <w:rsid w:val="00483BD4"/>
    <w:rsid w:val="00483C28"/>
    <w:rsid w:val="00483E25"/>
    <w:rsid w:val="004841AA"/>
    <w:rsid w:val="004845C3"/>
    <w:rsid w:val="00484606"/>
    <w:rsid w:val="00484790"/>
    <w:rsid w:val="004847B6"/>
    <w:rsid w:val="004847EF"/>
    <w:rsid w:val="00484A77"/>
    <w:rsid w:val="00484B23"/>
    <w:rsid w:val="00484C7E"/>
    <w:rsid w:val="00484F7D"/>
    <w:rsid w:val="004851AD"/>
    <w:rsid w:val="0048521F"/>
    <w:rsid w:val="004858AF"/>
    <w:rsid w:val="00485E45"/>
    <w:rsid w:val="00486A0F"/>
    <w:rsid w:val="00486E7C"/>
    <w:rsid w:val="0048703F"/>
    <w:rsid w:val="00487084"/>
    <w:rsid w:val="00487295"/>
    <w:rsid w:val="004876EF"/>
    <w:rsid w:val="00490099"/>
    <w:rsid w:val="004900C8"/>
    <w:rsid w:val="004907E3"/>
    <w:rsid w:val="004912D4"/>
    <w:rsid w:val="004912DB"/>
    <w:rsid w:val="00491389"/>
    <w:rsid w:val="004915F3"/>
    <w:rsid w:val="004919F5"/>
    <w:rsid w:val="00491EEB"/>
    <w:rsid w:val="00492024"/>
    <w:rsid w:val="00492077"/>
    <w:rsid w:val="004926E5"/>
    <w:rsid w:val="004926F5"/>
    <w:rsid w:val="00492F5F"/>
    <w:rsid w:val="0049382F"/>
    <w:rsid w:val="00493860"/>
    <w:rsid w:val="004939E2"/>
    <w:rsid w:val="00493AF4"/>
    <w:rsid w:val="00493C16"/>
    <w:rsid w:val="00493ED5"/>
    <w:rsid w:val="00494101"/>
    <w:rsid w:val="004941C4"/>
    <w:rsid w:val="00494232"/>
    <w:rsid w:val="004944A8"/>
    <w:rsid w:val="0049461A"/>
    <w:rsid w:val="00494777"/>
    <w:rsid w:val="00494B70"/>
    <w:rsid w:val="00494C9D"/>
    <w:rsid w:val="00494E4D"/>
    <w:rsid w:val="0049509C"/>
    <w:rsid w:val="00495620"/>
    <w:rsid w:val="00495668"/>
    <w:rsid w:val="00495754"/>
    <w:rsid w:val="00495E46"/>
    <w:rsid w:val="004960C8"/>
    <w:rsid w:val="0049623C"/>
    <w:rsid w:val="00496451"/>
    <w:rsid w:val="004964AD"/>
    <w:rsid w:val="00496782"/>
    <w:rsid w:val="00496A9C"/>
    <w:rsid w:val="00496D8D"/>
    <w:rsid w:val="00496E9A"/>
    <w:rsid w:val="004971E8"/>
    <w:rsid w:val="004972FA"/>
    <w:rsid w:val="00497323"/>
    <w:rsid w:val="00497325"/>
    <w:rsid w:val="00497D51"/>
    <w:rsid w:val="00497FA2"/>
    <w:rsid w:val="004A02F7"/>
    <w:rsid w:val="004A03B8"/>
    <w:rsid w:val="004A0432"/>
    <w:rsid w:val="004A0630"/>
    <w:rsid w:val="004A0727"/>
    <w:rsid w:val="004A0748"/>
    <w:rsid w:val="004A099F"/>
    <w:rsid w:val="004A0A6E"/>
    <w:rsid w:val="004A0C64"/>
    <w:rsid w:val="004A1002"/>
    <w:rsid w:val="004A1042"/>
    <w:rsid w:val="004A11FF"/>
    <w:rsid w:val="004A1C22"/>
    <w:rsid w:val="004A2092"/>
    <w:rsid w:val="004A2431"/>
    <w:rsid w:val="004A2443"/>
    <w:rsid w:val="004A290F"/>
    <w:rsid w:val="004A2B7E"/>
    <w:rsid w:val="004A2CF7"/>
    <w:rsid w:val="004A2F93"/>
    <w:rsid w:val="004A37B1"/>
    <w:rsid w:val="004A37E4"/>
    <w:rsid w:val="004A3907"/>
    <w:rsid w:val="004A39D0"/>
    <w:rsid w:val="004A3ECB"/>
    <w:rsid w:val="004A462D"/>
    <w:rsid w:val="004A4764"/>
    <w:rsid w:val="004A4F29"/>
    <w:rsid w:val="004A508E"/>
    <w:rsid w:val="004A509A"/>
    <w:rsid w:val="004A5224"/>
    <w:rsid w:val="004A5443"/>
    <w:rsid w:val="004A55DA"/>
    <w:rsid w:val="004A57B4"/>
    <w:rsid w:val="004A583A"/>
    <w:rsid w:val="004A5BA0"/>
    <w:rsid w:val="004A61E4"/>
    <w:rsid w:val="004A62A1"/>
    <w:rsid w:val="004A686D"/>
    <w:rsid w:val="004A69F2"/>
    <w:rsid w:val="004A6ADF"/>
    <w:rsid w:val="004A6D93"/>
    <w:rsid w:val="004A767D"/>
    <w:rsid w:val="004A7939"/>
    <w:rsid w:val="004A79FE"/>
    <w:rsid w:val="004A7B21"/>
    <w:rsid w:val="004A7F2A"/>
    <w:rsid w:val="004ACFCE"/>
    <w:rsid w:val="004B014A"/>
    <w:rsid w:val="004B039C"/>
    <w:rsid w:val="004B0766"/>
    <w:rsid w:val="004B0DCA"/>
    <w:rsid w:val="004B0DF0"/>
    <w:rsid w:val="004B0EAD"/>
    <w:rsid w:val="004B20F5"/>
    <w:rsid w:val="004B239A"/>
    <w:rsid w:val="004B2556"/>
    <w:rsid w:val="004B28C3"/>
    <w:rsid w:val="004B2A9F"/>
    <w:rsid w:val="004B319F"/>
    <w:rsid w:val="004B3827"/>
    <w:rsid w:val="004B3A34"/>
    <w:rsid w:val="004B3F3B"/>
    <w:rsid w:val="004B4AD8"/>
    <w:rsid w:val="004B5584"/>
    <w:rsid w:val="004B5A43"/>
    <w:rsid w:val="004B5FCE"/>
    <w:rsid w:val="004B624B"/>
    <w:rsid w:val="004B6324"/>
    <w:rsid w:val="004B63D4"/>
    <w:rsid w:val="004B6646"/>
    <w:rsid w:val="004B68A9"/>
    <w:rsid w:val="004B698F"/>
    <w:rsid w:val="004B6AE5"/>
    <w:rsid w:val="004B6F37"/>
    <w:rsid w:val="004B710A"/>
    <w:rsid w:val="004B7D7A"/>
    <w:rsid w:val="004B7FB3"/>
    <w:rsid w:val="004C0617"/>
    <w:rsid w:val="004C065B"/>
    <w:rsid w:val="004C07FD"/>
    <w:rsid w:val="004C0E5E"/>
    <w:rsid w:val="004C109F"/>
    <w:rsid w:val="004C144F"/>
    <w:rsid w:val="004C15C3"/>
    <w:rsid w:val="004C1BE4"/>
    <w:rsid w:val="004C213D"/>
    <w:rsid w:val="004C22F8"/>
    <w:rsid w:val="004C293A"/>
    <w:rsid w:val="004C2AD8"/>
    <w:rsid w:val="004C2CB8"/>
    <w:rsid w:val="004C2CD2"/>
    <w:rsid w:val="004C2EC4"/>
    <w:rsid w:val="004C313C"/>
    <w:rsid w:val="004C323F"/>
    <w:rsid w:val="004C37FF"/>
    <w:rsid w:val="004C3B82"/>
    <w:rsid w:val="004C3DAF"/>
    <w:rsid w:val="004C421B"/>
    <w:rsid w:val="004C4544"/>
    <w:rsid w:val="004C45BC"/>
    <w:rsid w:val="004C45DA"/>
    <w:rsid w:val="004C4A7C"/>
    <w:rsid w:val="004C4CEE"/>
    <w:rsid w:val="004C53E6"/>
    <w:rsid w:val="004C641A"/>
    <w:rsid w:val="004C6470"/>
    <w:rsid w:val="004C665C"/>
    <w:rsid w:val="004C683B"/>
    <w:rsid w:val="004C68CD"/>
    <w:rsid w:val="004C6B62"/>
    <w:rsid w:val="004C6D47"/>
    <w:rsid w:val="004C71A5"/>
    <w:rsid w:val="004C73A5"/>
    <w:rsid w:val="004C760F"/>
    <w:rsid w:val="004C7896"/>
    <w:rsid w:val="004C7A92"/>
    <w:rsid w:val="004C7D2E"/>
    <w:rsid w:val="004D0228"/>
    <w:rsid w:val="004D03AE"/>
    <w:rsid w:val="004D03F5"/>
    <w:rsid w:val="004D0CBA"/>
    <w:rsid w:val="004D14F5"/>
    <w:rsid w:val="004D1522"/>
    <w:rsid w:val="004D16B6"/>
    <w:rsid w:val="004D1A4C"/>
    <w:rsid w:val="004D21ED"/>
    <w:rsid w:val="004D2413"/>
    <w:rsid w:val="004D2532"/>
    <w:rsid w:val="004D25E8"/>
    <w:rsid w:val="004D35D4"/>
    <w:rsid w:val="004D3B9F"/>
    <w:rsid w:val="004D3E80"/>
    <w:rsid w:val="004D3E91"/>
    <w:rsid w:val="004D4453"/>
    <w:rsid w:val="004D450D"/>
    <w:rsid w:val="004D47C0"/>
    <w:rsid w:val="004D47CD"/>
    <w:rsid w:val="004D47EA"/>
    <w:rsid w:val="004D54AB"/>
    <w:rsid w:val="004D5AF9"/>
    <w:rsid w:val="004D6736"/>
    <w:rsid w:val="004D6858"/>
    <w:rsid w:val="004D690E"/>
    <w:rsid w:val="004D6A68"/>
    <w:rsid w:val="004D6C8D"/>
    <w:rsid w:val="004D6E4A"/>
    <w:rsid w:val="004D7053"/>
    <w:rsid w:val="004D78C1"/>
    <w:rsid w:val="004D7BB6"/>
    <w:rsid w:val="004D7E97"/>
    <w:rsid w:val="004D7F03"/>
    <w:rsid w:val="004D7F76"/>
    <w:rsid w:val="004E0093"/>
    <w:rsid w:val="004E04DE"/>
    <w:rsid w:val="004E0842"/>
    <w:rsid w:val="004E1726"/>
    <w:rsid w:val="004E18B4"/>
    <w:rsid w:val="004E1A67"/>
    <w:rsid w:val="004E1E9C"/>
    <w:rsid w:val="004E1EA5"/>
    <w:rsid w:val="004E1ED3"/>
    <w:rsid w:val="004E1F23"/>
    <w:rsid w:val="004E21F5"/>
    <w:rsid w:val="004E22F8"/>
    <w:rsid w:val="004E23C7"/>
    <w:rsid w:val="004E2460"/>
    <w:rsid w:val="004E24E7"/>
    <w:rsid w:val="004E2C04"/>
    <w:rsid w:val="004E2DE1"/>
    <w:rsid w:val="004E2F1C"/>
    <w:rsid w:val="004E30B6"/>
    <w:rsid w:val="004E3139"/>
    <w:rsid w:val="004E35CC"/>
    <w:rsid w:val="004E35EF"/>
    <w:rsid w:val="004E366F"/>
    <w:rsid w:val="004E3772"/>
    <w:rsid w:val="004E3898"/>
    <w:rsid w:val="004E3C4F"/>
    <w:rsid w:val="004E402A"/>
    <w:rsid w:val="004E4822"/>
    <w:rsid w:val="004E5099"/>
    <w:rsid w:val="004E5488"/>
    <w:rsid w:val="004E58DF"/>
    <w:rsid w:val="004E5BF7"/>
    <w:rsid w:val="004E5DBA"/>
    <w:rsid w:val="004E6248"/>
    <w:rsid w:val="004E69AD"/>
    <w:rsid w:val="004E6AEA"/>
    <w:rsid w:val="004E6BAA"/>
    <w:rsid w:val="004E6CC2"/>
    <w:rsid w:val="004E6D83"/>
    <w:rsid w:val="004E73AC"/>
    <w:rsid w:val="004E7B66"/>
    <w:rsid w:val="004E7C30"/>
    <w:rsid w:val="004E7C61"/>
    <w:rsid w:val="004E7CA9"/>
    <w:rsid w:val="004E7CFA"/>
    <w:rsid w:val="004E7F2B"/>
    <w:rsid w:val="004F03E9"/>
    <w:rsid w:val="004F04E1"/>
    <w:rsid w:val="004F0868"/>
    <w:rsid w:val="004F091E"/>
    <w:rsid w:val="004F0C78"/>
    <w:rsid w:val="004F1489"/>
    <w:rsid w:val="004F16E1"/>
    <w:rsid w:val="004F17C6"/>
    <w:rsid w:val="004F17E3"/>
    <w:rsid w:val="004F1FC9"/>
    <w:rsid w:val="004F2738"/>
    <w:rsid w:val="004F2F9F"/>
    <w:rsid w:val="004F371D"/>
    <w:rsid w:val="004F39CD"/>
    <w:rsid w:val="004F3B07"/>
    <w:rsid w:val="004F42BA"/>
    <w:rsid w:val="004F4765"/>
    <w:rsid w:val="004F4813"/>
    <w:rsid w:val="004F482C"/>
    <w:rsid w:val="004F4856"/>
    <w:rsid w:val="004F4A27"/>
    <w:rsid w:val="004F4DB4"/>
    <w:rsid w:val="004F4E7B"/>
    <w:rsid w:val="004F50FA"/>
    <w:rsid w:val="004F514F"/>
    <w:rsid w:val="004F53A9"/>
    <w:rsid w:val="004F5645"/>
    <w:rsid w:val="004F5FBA"/>
    <w:rsid w:val="004F61C3"/>
    <w:rsid w:val="004F62B7"/>
    <w:rsid w:val="004F62C0"/>
    <w:rsid w:val="004F64B9"/>
    <w:rsid w:val="004F6B75"/>
    <w:rsid w:val="004F6EFB"/>
    <w:rsid w:val="004F710E"/>
    <w:rsid w:val="004F72F9"/>
    <w:rsid w:val="004F748A"/>
    <w:rsid w:val="004F7A6F"/>
    <w:rsid w:val="004F7BC4"/>
    <w:rsid w:val="004F7C65"/>
    <w:rsid w:val="004F7E2D"/>
    <w:rsid w:val="005002BC"/>
    <w:rsid w:val="005004A2"/>
    <w:rsid w:val="00500569"/>
    <w:rsid w:val="0050063E"/>
    <w:rsid w:val="00500B14"/>
    <w:rsid w:val="00500CD2"/>
    <w:rsid w:val="0050102C"/>
    <w:rsid w:val="005010EE"/>
    <w:rsid w:val="0050112C"/>
    <w:rsid w:val="0050115E"/>
    <w:rsid w:val="00501299"/>
    <w:rsid w:val="005012F3"/>
    <w:rsid w:val="00501317"/>
    <w:rsid w:val="005017F3"/>
    <w:rsid w:val="00501827"/>
    <w:rsid w:val="005018C4"/>
    <w:rsid w:val="00501DCB"/>
    <w:rsid w:val="00501E1C"/>
    <w:rsid w:val="0050204E"/>
    <w:rsid w:val="0050207B"/>
    <w:rsid w:val="0050240F"/>
    <w:rsid w:val="005024AC"/>
    <w:rsid w:val="00502706"/>
    <w:rsid w:val="00502CC3"/>
    <w:rsid w:val="00503315"/>
    <w:rsid w:val="00503326"/>
    <w:rsid w:val="005035B5"/>
    <w:rsid w:val="00503635"/>
    <w:rsid w:val="00504635"/>
    <w:rsid w:val="00504D27"/>
    <w:rsid w:val="005050F7"/>
    <w:rsid w:val="005051C2"/>
    <w:rsid w:val="00505296"/>
    <w:rsid w:val="00505509"/>
    <w:rsid w:val="0050579A"/>
    <w:rsid w:val="0050584B"/>
    <w:rsid w:val="00505A37"/>
    <w:rsid w:val="00505B53"/>
    <w:rsid w:val="00505D3C"/>
    <w:rsid w:val="00505DC1"/>
    <w:rsid w:val="00505F05"/>
    <w:rsid w:val="005060A6"/>
    <w:rsid w:val="005065FD"/>
    <w:rsid w:val="00506C26"/>
    <w:rsid w:val="00506C93"/>
    <w:rsid w:val="00506CA6"/>
    <w:rsid w:val="00506F0D"/>
    <w:rsid w:val="00507367"/>
    <w:rsid w:val="00507B8B"/>
    <w:rsid w:val="00507BC4"/>
    <w:rsid w:val="0051000D"/>
    <w:rsid w:val="00510776"/>
    <w:rsid w:val="00510E4A"/>
    <w:rsid w:val="00511054"/>
    <w:rsid w:val="00511358"/>
    <w:rsid w:val="00511A61"/>
    <w:rsid w:val="005122AC"/>
    <w:rsid w:val="005122DC"/>
    <w:rsid w:val="005123C7"/>
    <w:rsid w:val="005125BE"/>
    <w:rsid w:val="00512A68"/>
    <w:rsid w:val="00512B94"/>
    <w:rsid w:val="005131D0"/>
    <w:rsid w:val="005133F8"/>
    <w:rsid w:val="00513E4A"/>
    <w:rsid w:val="0051427C"/>
    <w:rsid w:val="005147A2"/>
    <w:rsid w:val="005147C1"/>
    <w:rsid w:val="005149E8"/>
    <w:rsid w:val="00514A59"/>
    <w:rsid w:val="00514B4C"/>
    <w:rsid w:val="00515007"/>
    <w:rsid w:val="005151CA"/>
    <w:rsid w:val="005151DB"/>
    <w:rsid w:val="005158B4"/>
    <w:rsid w:val="00515C1B"/>
    <w:rsid w:val="00515ED0"/>
    <w:rsid w:val="00516032"/>
    <w:rsid w:val="00516257"/>
    <w:rsid w:val="0051628F"/>
    <w:rsid w:val="00516472"/>
    <w:rsid w:val="00516B92"/>
    <w:rsid w:val="00516F87"/>
    <w:rsid w:val="00517323"/>
    <w:rsid w:val="00517853"/>
    <w:rsid w:val="00517A98"/>
    <w:rsid w:val="005208C3"/>
    <w:rsid w:val="00520B47"/>
    <w:rsid w:val="00520DA9"/>
    <w:rsid w:val="00521986"/>
    <w:rsid w:val="005219A0"/>
    <w:rsid w:val="00521F23"/>
    <w:rsid w:val="0052263E"/>
    <w:rsid w:val="005227F2"/>
    <w:rsid w:val="0052281B"/>
    <w:rsid w:val="005228DE"/>
    <w:rsid w:val="00523676"/>
    <w:rsid w:val="005238F7"/>
    <w:rsid w:val="005239A8"/>
    <w:rsid w:val="005239FE"/>
    <w:rsid w:val="00523A1A"/>
    <w:rsid w:val="00523C85"/>
    <w:rsid w:val="00523F4F"/>
    <w:rsid w:val="005240AF"/>
    <w:rsid w:val="00524105"/>
    <w:rsid w:val="00524479"/>
    <w:rsid w:val="00524F57"/>
    <w:rsid w:val="00525314"/>
    <w:rsid w:val="00525587"/>
    <w:rsid w:val="005258DB"/>
    <w:rsid w:val="00525C64"/>
    <w:rsid w:val="0052602B"/>
    <w:rsid w:val="005260CF"/>
    <w:rsid w:val="00526313"/>
    <w:rsid w:val="00526B61"/>
    <w:rsid w:val="00526B9C"/>
    <w:rsid w:val="00526D40"/>
    <w:rsid w:val="00526DDA"/>
    <w:rsid w:val="0052717E"/>
    <w:rsid w:val="005279C2"/>
    <w:rsid w:val="00527EE5"/>
    <w:rsid w:val="00530013"/>
    <w:rsid w:val="0053020D"/>
    <w:rsid w:val="00530437"/>
    <w:rsid w:val="0053047F"/>
    <w:rsid w:val="0053074D"/>
    <w:rsid w:val="005307AC"/>
    <w:rsid w:val="00530BCE"/>
    <w:rsid w:val="00530FD5"/>
    <w:rsid w:val="00531604"/>
    <w:rsid w:val="005316E6"/>
    <w:rsid w:val="00531D3C"/>
    <w:rsid w:val="00532DC2"/>
    <w:rsid w:val="00532DE1"/>
    <w:rsid w:val="0053312C"/>
    <w:rsid w:val="005333CD"/>
    <w:rsid w:val="0053344D"/>
    <w:rsid w:val="0053381C"/>
    <w:rsid w:val="005338FD"/>
    <w:rsid w:val="00533BFD"/>
    <w:rsid w:val="005340B3"/>
    <w:rsid w:val="0053411E"/>
    <w:rsid w:val="005341AC"/>
    <w:rsid w:val="00534318"/>
    <w:rsid w:val="005346FF"/>
    <w:rsid w:val="00534B19"/>
    <w:rsid w:val="00534C2C"/>
    <w:rsid w:val="00534C3D"/>
    <w:rsid w:val="00534E8D"/>
    <w:rsid w:val="00535140"/>
    <w:rsid w:val="00535896"/>
    <w:rsid w:val="005358EA"/>
    <w:rsid w:val="00535920"/>
    <w:rsid w:val="00535BFE"/>
    <w:rsid w:val="00535E39"/>
    <w:rsid w:val="00535EFA"/>
    <w:rsid w:val="005363A8"/>
    <w:rsid w:val="005366E7"/>
    <w:rsid w:val="0053675A"/>
    <w:rsid w:val="00536880"/>
    <w:rsid w:val="00536D83"/>
    <w:rsid w:val="00536F49"/>
    <w:rsid w:val="00536FC8"/>
    <w:rsid w:val="0053744C"/>
    <w:rsid w:val="00537C76"/>
    <w:rsid w:val="005401AA"/>
    <w:rsid w:val="00540589"/>
    <w:rsid w:val="00540C44"/>
    <w:rsid w:val="00540D38"/>
    <w:rsid w:val="00541539"/>
    <w:rsid w:val="0054158C"/>
    <w:rsid w:val="0054176D"/>
    <w:rsid w:val="005418AC"/>
    <w:rsid w:val="00541FC2"/>
    <w:rsid w:val="00542243"/>
    <w:rsid w:val="00542566"/>
    <w:rsid w:val="0054292C"/>
    <w:rsid w:val="00542AD9"/>
    <w:rsid w:val="00542B88"/>
    <w:rsid w:val="00542C9F"/>
    <w:rsid w:val="00542F91"/>
    <w:rsid w:val="00542FDB"/>
    <w:rsid w:val="00543279"/>
    <w:rsid w:val="00543659"/>
    <w:rsid w:val="00543DA4"/>
    <w:rsid w:val="005442D0"/>
    <w:rsid w:val="005443CB"/>
    <w:rsid w:val="005445A7"/>
    <w:rsid w:val="005445C2"/>
    <w:rsid w:val="00544BDB"/>
    <w:rsid w:val="0054520E"/>
    <w:rsid w:val="0054537D"/>
    <w:rsid w:val="0054585D"/>
    <w:rsid w:val="0054595E"/>
    <w:rsid w:val="00545CD4"/>
    <w:rsid w:val="00546066"/>
    <w:rsid w:val="0054645C"/>
    <w:rsid w:val="0054650E"/>
    <w:rsid w:val="00546559"/>
    <w:rsid w:val="0054669B"/>
    <w:rsid w:val="00546B78"/>
    <w:rsid w:val="00546E87"/>
    <w:rsid w:val="00547141"/>
    <w:rsid w:val="00547554"/>
    <w:rsid w:val="005477C9"/>
    <w:rsid w:val="00547931"/>
    <w:rsid w:val="00547986"/>
    <w:rsid w:val="00547E4D"/>
    <w:rsid w:val="005508C1"/>
    <w:rsid w:val="005508E1"/>
    <w:rsid w:val="00550ED6"/>
    <w:rsid w:val="00550F84"/>
    <w:rsid w:val="00551022"/>
    <w:rsid w:val="0055178A"/>
    <w:rsid w:val="0055187B"/>
    <w:rsid w:val="005519CE"/>
    <w:rsid w:val="00551BB6"/>
    <w:rsid w:val="00551CF5"/>
    <w:rsid w:val="00552209"/>
    <w:rsid w:val="00552430"/>
    <w:rsid w:val="0055248F"/>
    <w:rsid w:val="0055277D"/>
    <w:rsid w:val="005527FA"/>
    <w:rsid w:val="005532CD"/>
    <w:rsid w:val="00553356"/>
    <w:rsid w:val="00553B0B"/>
    <w:rsid w:val="00554077"/>
    <w:rsid w:val="00554086"/>
    <w:rsid w:val="005546AF"/>
    <w:rsid w:val="00554A3A"/>
    <w:rsid w:val="00555088"/>
    <w:rsid w:val="005556D9"/>
    <w:rsid w:val="005557A4"/>
    <w:rsid w:val="00555896"/>
    <w:rsid w:val="00555C8E"/>
    <w:rsid w:val="00555DA0"/>
    <w:rsid w:val="005560E2"/>
    <w:rsid w:val="0055636A"/>
    <w:rsid w:val="0055636C"/>
    <w:rsid w:val="005563DD"/>
    <w:rsid w:val="00556B22"/>
    <w:rsid w:val="00556F55"/>
    <w:rsid w:val="005572DB"/>
    <w:rsid w:val="0055759B"/>
    <w:rsid w:val="00557CC8"/>
    <w:rsid w:val="00557D8E"/>
    <w:rsid w:val="00560238"/>
    <w:rsid w:val="0056081F"/>
    <w:rsid w:val="005608DE"/>
    <w:rsid w:val="00561204"/>
    <w:rsid w:val="0056135D"/>
    <w:rsid w:val="0056181C"/>
    <w:rsid w:val="00561A03"/>
    <w:rsid w:val="00561C12"/>
    <w:rsid w:val="00561DC8"/>
    <w:rsid w:val="00561E49"/>
    <w:rsid w:val="00561E50"/>
    <w:rsid w:val="00561EB3"/>
    <w:rsid w:val="00561ECC"/>
    <w:rsid w:val="0056225B"/>
    <w:rsid w:val="0056227B"/>
    <w:rsid w:val="005627E2"/>
    <w:rsid w:val="00562B22"/>
    <w:rsid w:val="00562E8B"/>
    <w:rsid w:val="0056326D"/>
    <w:rsid w:val="00563385"/>
    <w:rsid w:val="005635C5"/>
    <w:rsid w:val="00563D84"/>
    <w:rsid w:val="005641CB"/>
    <w:rsid w:val="005645C6"/>
    <w:rsid w:val="00564785"/>
    <w:rsid w:val="00564872"/>
    <w:rsid w:val="00564BBE"/>
    <w:rsid w:val="00564DA0"/>
    <w:rsid w:val="00564F2F"/>
    <w:rsid w:val="00565072"/>
    <w:rsid w:val="00565435"/>
    <w:rsid w:val="00565609"/>
    <w:rsid w:val="00565896"/>
    <w:rsid w:val="005661B9"/>
    <w:rsid w:val="00566807"/>
    <w:rsid w:val="00566BAE"/>
    <w:rsid w:val="00566BB7"/>
    <w:rsid w:val="00567237"/>
    <w:rsid w:val="00567634"/>
    <w:rsid w:val="00567DDF"/>
    <w:rsid w:val="00567EE0"/>
    <w:rsid w:val="00567F43"/>
    <w:rsid w:val="005700EB"/>
    <w:rsid w:val="00570284"/>
    <w:rsid w:val="005711B6"/>
    <w:rsid w:val="00571881"/>
    <w:rsid w:val="00571BED"/>
    <w:rsid w:val="00571C43"/>
    <w:rsid w:val="00571E16"/>
    <w:rsid w:val="0057200D"/>
    <w:rsid w:val="0057211F"/>
    <w:rsid w:val="005721CE"/>
    <w:rsid w:val="00572580"/>
    <w:rsid w:val="0057288C"/>
    <w:rsid w:val="00572BDF"/>
    <w:rsid w:val="005732A3"/>
    <w:rsid w:val="00573C14"/>
    <w:rsid w:val="005740B1"/>
    <w:rsid w:val="005742E1"/>
    <w:rsid w:val="00574315"/>
    <w:rsid w:val="0057451E"/>
    <w:rsid w:val="00574C47"/>
    <w:rsid w:val="00574CF8"/>
    <w:rsid w:val="005754FB"/>
    <w:rsid w:val="005756C5"/>
    <w:rsid w:val="005757E8"/>
    <w:rsid w:val="00575E22"/>
    <w:rsid w:val="00575FC0"/>
    <w:rsid w:val="005761F0"/>
    <w:rsid w:val="00576367"/>
    <w:rsid w:val="00576BB0"/>
    <w:rsid w:val="00576EC9"/>
    <w:rsid w:val="00576F1E"/>
    <w:rsid w:val="0057704D"/>
    <w:rsid w:val="005772EC"/>
    <w:rsid w:val="0057735E"/>
    <w:rsid w:val="0057747B"/>
    <w:rsid w:val="00577B20"/>
    <w:rsid w:val="00577C51"/>
    <w:rsid w:val="00577C95"/>
    <w:rsid w:val="0058061A"/>
    <w:rsid w:val="0058083A"/>
    <w:rsid w:val="00580A96"/>
    <w:rsid w:val="00580B57"/>
    <w:rsid w:val="00581030"/>
    <w:rsid w:val="005815F3"/>
    <w:rsid w:val="00581945"/>
    <w:rsid w:val="005819AF"/>
    <w:rsid w:val="005820D4"/>
    <w:rsid w:val="0058219D"/>
    <w:rsid w:val="00582265"/>
    <w:rsid w:val="005822E7"/>
    <w:rsid w:val="005826FC"/>
    <w:rsid w:val="00582AD0"/>
    <w:rsid w:val="0058329D"/>
    <w:rsid w:val="00583BF7"/>
    <w:rsid w:val="00583D23"/>
    <w:rsid w:val="00583E3A"/>
    <w:rsid w:val="00583F3E"/>
    <w:rsid w:val="0058421E"/>
    <w:rsid w:val="00584352"/>
    <w:rsid w:val="005843D0"/>
    <w:rsid w:val="005846A0"/>
    <w:rsid w:val="00584756"/>
    <w:rsid w:val="005847E3"/>
    <w:rsid w:val="0058487A"/>
    <w:rsid w:val="005849D4"/>
    <w:rsid w:val="00584B4A"/>
    <w:rsid w:val="00584BCF"/>
    <w:rsid w:val="00584DC3"/>
    <w:rsid w:val="0058564C"/>
    <w:rsid w:val="00585B86"/>
    <w:rsid w:val="00585FD8"/>
    <w:rsid w:val="005863AF"/>
    <w:rsid w:val="00586B7C"/>
    <w:rsid w:val="00586FAF"/>
    <w:rsid w:val="00586FE3"/>
    <w:rsid w:val="00587053"/>
    <w:rsid w:val="005876A0"/>
    <w:rsid w:val="005878A8"/>
    <w:rsid w:val="005879A8"/>
    <w:rsid w:val="00587B0F"/>
    <w:rsid w:val="005904CC"/>
    <w:rsid w:val="00590D1D"/>
    <w:rsid w:val="00590FF7"/>
    <w:rsid w:val="005919DF"/>
    <w:rsid w:val="00591F14"/>
    <w:rsid w:val="00592137"/>
    <w:rsid w:val="005928B4"/>
    <w:rsid w:val="0059296D"/>
    <w:rsid w:val="00592A06"/>
    <w:rsid w:val="00592A48"/>
    <w:rsid w:val="00592E56"/>
    <w:rsid w:val="00593036"/>
    <w:rsid w:val="005930FB"/>
    <w:rsid w:val="005935F2"/>
    <w:rsid w:val="0059388A"/>
    <w:rsid w:val="005938A8"/>
    <w:rsid w:val="00593C77"/>
    <w:rsid w:val="00593E99"/>
    <w:rsid w:val="005944DF"/>
    <w:rsid w:val="0059461C"/>
    <w:rsid w:val="00594B16"/>
    <w:rsid w:val="00594C5A"/>
    <w:rsid w:val="005951E1"/>
    <w:rsid w:val="0059545C"/>
    <w:rsid w:val="005958E8"/>
    <w:rsid w:val="00595B34"/>
    <w:rsid w:val="00596464"/>
    <w:rsid w:val="00596C56"/>
    <w:rsid w:val="00596F61"/>
    <w:rsid w:val="00596FA1"/>
    <w:rsid w:val="0059722D"/>
    <w:rsid w:val="00597418"/>
    <w:rsid w:val="005974A6"/>
    <w:rsid w:val="00597E18"/>
    <w:rsid w:val="00597F30"/>
    <w:rsid w:val="005A02CD"/>
    <w:rsid w:val="005A064D"/>
    <w:rsid w:val="005A0ACD"/>
    <w:rsid w:val="005A0D55"/>
    <w:rsid w:val="005A0EAA"/>
    <w:rsid w:val="005A149E"/>
    <w:rsid w:val="005A15DF"/>
    <w:rsid w:val="005A1920"/>
    <w:rsid w:val="005A1FC3"/>
    <w:rsid w:val="005A270F"/>
    <w:rsid w:val="005A2B15"/>
    <w:rsid w:val="005A3280"/>
    <w:rsid w:val="005A353B"/>
    <w:rsid w:val="005A39E9"/>
    <w:rsid w:val="005A3BBF"/>
    <w:rsid w:val="005A42ED"/>
    <w:rsid w:val="005A45AF"/>
    <w:rsid w:val="005A47B3"/>
    <w:rsid w:val="005A496A"/>
    <w:rsid w:val="005A4B76"/>
    <w:rsid w:val="005A4BFE"/>
    <w:rsid w:val="005A5734"/>
    <w:rsid w:val="005A5B9E"/>
    <w:rsid w:val="005A6118"/>
    <w:rsid w:val="005A66AC"/>
    <w:rsid w:val="005A67D2"/>
    <w:rsid w:val="005A74B2"/>
    <w:rsid w:val="005A76C9"/>
    <w:rsid w:val="005A7964"/>
    <w:rsid w:val="005A7A9C"/>
    <w:rsid w:val="005B03FC"/>
    <w:rsid w:val="005B05F3"/>
    <w:rsid w:val="005B089C"/>
    <w:rsid w:val="005B0DA2"/>
    <w:rsid w:val="005B0DFF"/>
    <w:rsid w:val="005B0EBA"/>
    <w:rsid w:val="005B11D8"/>
    <w:rsid w:val="005B123C"/>
    <w:rsid w:val="005B1365"/>
    <w:rsid w:val="005B13EC"/>
    <w:rsid w:val="005B1516"/>
    <w:rsid w:val="005B1A6E"/>
    <w:rsid w:val="005B1B92"/>
    <w:rsid w:val="005B1E62"/>
    <w:rsid w:val="005B1E72"/>
    <w:rsid w:val="005B1EA0"/>
    <w:rsid w:val="005B1FAE"/>
    <w:rsid w:val="005B2494"/>
    <w:rsid w:val="005B258C"/>
    <w:rsid w:val="005B263E"/>
    <w:rsid w:val="005B2661"/>
    <w:rsid w:val="005B27FA"/>
    <w:rsid w:val="005B29A2"/>
    <w:rsid w:val="005B3492"/>
    <w:rsid w:val="005B3A8F"/>
    <w:rsid w:val="005B3F11"/>
    <w:rsid w:val="005B40C9"/>
    <w:rsid w:val="005B4243"/>
    <w:rsid w:val="005B470C"/>
    <w:rsid w:val="005B4772"/>
    <w:rsid w:val="005B4905"/>
    <w:rsid w:val="005B515C"/>
    <w:rsid w:val="005B5323"/>
    <w:rsid w:val="005B5ABC"/>
    <w:rsid w:val="005B66B1"/>
    <w:rsid w:val="005B6DBD"/>
    <w:rsid w:val="005B6E05"/>
    <w:rsid w:val="005B6F82"/>
    <w:rsid w:val="005B7191"/>
    <w:rsid w:val="005C042C"/>
    <w:rsid w:val="005C0A73"/>
    <w:rsid w:val="005C0D0D"/>
    <w:rsid w:val="005C0D28"/>
    <w:rsid w:val="005C0E85"/>
    <w:rsid w:val="005C0F40"/>
    <w:rsid w:val="005C0FEC"/>
    <w:rsid w:val="005C150C"/>
    <w:rsid w:val="005C1ABC"/>
    <w:rsid w:val="005C1E15"/>
    <w:rsid w:val="005C2523"/>
    <w:rsid w:val="005C27EF"/>
    <w:rsid w:val="005C2931"/>
    <w:rsid w:val="005C2D6E"/>
    <w:rsid w:val="005C329C"/>
    <w:rsid w:val="005C3647"/>
    <w:rsid w:val="005C3982"/>
    <w:rsid w:val="005C3F29"/>
    <w:rsid w:val="005C447E"/>
    <w:rsid w:val="005C44E3"/>
    <w:rsid w:val="005C4D56"/>
    <w:rsid w:val="005C4E2F"/>
    <w:rsid w:val="005C531C"/>
    <w:rsid w:val="005C5640"/>
    <w:rsid w:val="005C57D6"/>
    <w:rsid w:val="005C5806"/>
    <w:rsid w:val="005C5990"/>
    <w:rsid w:val="005C5AC8"/>
    <w:rsid w:val="005C5B72"/>
    <w:rsid w:val="005C5F77"/>
    <w:rsid w:val="005C6042"/>
    <w:rsid w:val="005C6215"/>
    <w:rsid w:val="005C637A"/>
    <w:rsid w:val="005C66A1"/>
    <w:rsid w:val="005C69E1"/>
    <w:rsid w:val="005C6A11"/>
    <w:rsid w:val="005C6CE4"/>
    <w:rsid w:val="005C6E85"/>
    <w:rsid w:val="005C743F"/>
    <w:rsid w:val="005C765B"/>
    <w:rsid w:val="005C788C"/>
    <w:rsid w:val="005C7D14"/>
    <w:rsid w:val="005D0648"/>
    <w:rsid w:val="005D0673"/>
    <w:rsid w:val="005D0777"/>
    <w:rsid w:val="005D119B"/>
    <w:rsid w:val="005D136E"/>
    <w:rsid w:val="005D198F"/>
    <w:rsid w:val="005D1AAB"/>
    <w:rsid w:val="005D1B83"/>
    <w:rsid w:val="005D1BCB"/>
    <w:rsid w:val="005D20E4"/>
    <w:rsid w:val="005D22BE"/>
    <w:rsid w:val="005D22E6"/>
    <w:rsid w:val="005D259B"/>
    <w:rsid w:val="005D2610"/>
    <w:rsid w:val="005D29E7"/>
    <w:rsid w:val="005D2C57"/>
    <w:rsid w:val="005D2FF9"/>
    <w:rsid w:val="005D311B"/>
    <w:rsid w:val="005D3A2A"/>
    <w:rsid w:val="005D3A3A"/>
    <w:rsid w:val="005D408A"/>
    <w:rsid w:val="005D4B63"/>
    <w:rsid w:val="005D4C69"/>
    <w:rsid w:val="005D4F1A"/>
    <w:rsid w:val="005D55E4"/>
    <w:rsid w:val="005D5612"/>
    <w:rsid w:val="005D5DF3"/>
    <w:rsid w:val="005D5F6D"/>
    <w:rsid w:val="005D6114"/>
    <w:rsid w:val="005D66DA"/>
    <w:rsid w:val="005D67FA"/>
    <w:rsid w:val="005D6A3E"/>
    <w:rsid w:val="005D6C6B"/>
    <w:rsid w:val="005D6EF6"/>
    <w:rsid w:val="005D7118"/>
    <w:rsid w:val="005D76E5"/>
    <w:rsid w:val="005D78F9"/>
    <w:rsid w:val="005D79B3"/>
    <w:rsid w:val="005E03D1"/>
    <w:rsid w:val="005E085B"/>
    <w:rsid w:val="005E094F"/>
    <w:rsid w:val="005E0CB5"/>
    <w:rsid w:val="005E0DD7"/>
    <w:rsid w:val="005E0E06"/>
    <w:rsid w:val="005E0E25"/>
    <w:rsid w:val="005E1D56"/>
    <w:rsid w:val="005E1ED7"/>
    <w:rsid w:val="005E1FE5"/>
    <w:rsid w:val="005E2036"/>
    <w:rsid w:val="005E20F1"/>
    <w:rsid w:val="005E2150"/>
    <w:rsid w:val="005E2413"/>
    <w:rsid w:val="005E29E5"/>
    <w:rsid w:val="005E2CB2"/>
    <w:rsid w:val="005E2DFE"/>
    <w:rsid w:val="005E2EC8"/>
    <w:rsid w:val="005E307A"/>
    <w:rsid w:val="005E3187"/>
    <w:rsid w:val="005E350A"/>
    <w:rsid w:val="005E3C33"/>
    <w:rsid w:val="005E4161"/>
    <w:rsid w:val="005E462E"/>
    <w:rsid w:val="005E48AD"/>
    <w:rsid w:val="005E4AAA"/>
    <w:rsid w:val="005E4B8D"/>
    <w:rsid w:val="005E4FF5"/>
    <w:rsid w:val="005E504B"/>
    <w:rsid w:val="005E5445"/>
    <w:rsid w:val="005E5570"/>
    <w:rsid w:val="005E5F33"/>
    <w:rsid w:val="005E603A"/>
    <w:rsid w:val="005E60CA"/>
    <w:rsid w:val="005E66DB"/>
    <w:rsid w:val="005E6924"/>
    <w:rsid w:val="005E7217"/>
    <w:rsid w:val="005E73DC"/>
    <w:rsid w:val="005E756D"/>
    <w:rsid w:val="005E7620"/>
    <w:rsid w:val="005F01B4"/>
    <w:rsid w:val="005F0798"/>
    <w:rsid w:val="005F08F5"/>
    <w:rsid w:val="005F0B00"/>
    <w:rsid w:val="005F0BBC"/>
    <w:rsid w:val="005F0DEC"/>
    <w:rsid w:val="005F0F84"/>
    <w:rsid w:val="005F12AD"/>
    <w:rsid w:val="005F12F4"/>
    <w:rsid w:val="005F133B"/>
    <w:rsid w:val="005F16E9"/>
    <w:rsid w:val="005F1EC1"/>
    <w:rsid w:val="005F1F14"/>
    <w:rsid w:val="005F21B8"/>
    <w:rsid w:val="005F2461"/>
    <w:rsid w:val="005F25FA"/>
    <w:rsid w:val="005F283B"/>
    <w:rsid w:val="005F284C"/>
    <w:rsid w:val="005F2CC6"/>
    <w:rsid w:val="005F3192"/>
    <w:rsid w:val="005F3BAB"/>
    <w:rsid w:val="005F3EF3"/>
    <w:rsid w:val="005F4270"/>
    <w:rsid w:val="005F441C"/>
    <w:rsid w:val="005F45D1"/>
    <w:rsid w:val="005F4757"/>
    <w:rsid w:val="005F49B1"/>
    <w:rsid w:val="005F5264"/>
    <w:rsid w:val="005F547E"/>
    <w:rsid w:val="005F5632"/>
    <w:rsid w:val="005F5893"/>
    <w:rsid w:val="005F5A43"/>
    <w:rsid w:val="005F5E36"/>
    <w:rsid w:val="005F60ED"/>
    <w:rsid w:val="005F669A"/>
    <w:rsid w:val="005F67F9"/>
    <w:rsid w:val="005F6FBA"/>
    <w:rsid w:val="005F7443"/>
    <w:rsid w:val="005F76B0"/>
    <w:rsid w:val="005F76C0"/>
    <w:rsid w:val="005F7893"/>
    <w:rsid w:val="005F7D48"/>
    <w:rsid w:val="005F7E3D"/>
    <w:rsid w:val="00600C20"/>
    <w:rsid w:val="00601035"/>
    <w:rsid w:val="00601303"/>
    <w:rsid w:val="006017A9"/>
    <w:rsid w:val="00601841"/>
    <w:rsid w:val="006019A5"/>
    <w:rsid w:val="00601A40"/>
    <w:rsid w:val="00601C00"/>
    <w:rsid w:val="00601EE5"/>
    <w:rsid w:val="00602203"/>
    <w:rsid w:val="006024E0"/>
    <w:rsid w:val="00602525"/>
    <w:rsid w:val="00602550"/>
    <w:rsid w:val="0060272C"/>
    <w:rsid w:val="00602AD5"/>
    <w:rsid w:val="00602CDF"/>
    <w:rsid w:val="0060310D"/>
    <w:rsid w:val="0060378C"/>
    <w:rsid w:val="00603885"/>
    <w:rsid w:val="0060396A"/>
    <w:rsid w:val="00603AF7"/>
    <w:rsid w:val="00603BB7"/>
    <w:rsid w:val="00603C05"/>
    <w:rsid w:val="00603DBF"/>
    <w:rsid w:val="00603F41"/>
    <w:rsid w:val="00604009"/>
    <w:rsid w:val="006048DA"/>
    <w:rsid w:val="00604A97"/>
    <w:rsid w:val="00604B93"/>
    <w:rsid w:val="00604CAE"/>
    <w:rsid w:val="00604F6C"/>
    <w:rsid w:val="00604F89"/>
    <w:rsid w:val="00605224"/>
    <w:rsid w:val="00605E21"/>
    <w:rsid w:val="0060613D"/>
    <w:rsid w:val="006062FB"/>
    <w:rsid w:val="006065FC"/>
    <w:rsid w:val="00606664"/>
    <w:rsid w:val="00606699"/>
    <w:rsid w:val="00606819"/>
    <w:rsid w:val="0060716D"/>
    <w:rsid w:val="006075DA"/>
    <w:rsid w:val="00607D51"/>
    <w:rsid w:val="00607EF4"/>
    <w:rsid w:val="00607F88"/>
    <w:rsid w:val="00610345"/>
    <w:rsid w:val="00610350"/>
    <w:rsid w:val="00610400"/>
    <w:rsid w:val="00610794"/>
    <w:rsid w:val="0061114C"/>
    <w:rsid w:val="006112DE"/>
    <w:rsid w:val="006112F0"/>
    <w:rsid w:val="00611332"/>
    <w:rsid w:val="006114F8"/>
    <w:rsid w:val="00611992"/>
    <w:rsid w:val="006119F5"/>
    <w:rsid w:val="00612254"/>
    <w:rsid w:val="00612542"/>
    <w:rsid w:val="00612734"/>
    <w:rsid w:val="00612D12"/>
    <w:rsid w:val="00612DBB"/>
    <w:rsid w:val="00612E5F"/>
    <w:rsid w:val="006137DE"/>
    <w:rsid w:val="00613A6A"/>
    <w:rsid w:val="00613CB4"/>
    <w:rsid w:val="0061413D"/>
    <w:rsid w:val="0061431B"/>
    <w:rsid w:val="00614441"/>
    <w:rsid w:val="00614531"/>
    <w:rsid w:val="00614665"/>
    <w:rsid w:val="00614B26"/>
    <w:rsid w:val="006150CA"/>
    <w:rsid w:val="006153EB"/>
    <w:rsid w:val="00615760"/>
    <w:rsid w:val="00615960"/>
    <w:rsid w:val="006160E9"/>
    <w:rsid w:val="00616683"/>
    <w:rsid w:val="00616959"/>
    <w:rsid w:val="00616983"/>
    <w:rsid w:val="00616C1C"/>
    <w:rsid w:val="00616D44"/>
    <w:rsid w:val="00616D4E"/>
    <w:rsid w:val="00617152"/>
    <w:rsid w:val="006173B7"/>
    <w:rsid w:val="006179CC"/>
    <w:rsid w:val="00620038"/>
    <w:rsid w:val="00620491"/>
    <w:rsid w:val="00620747"/>
    <w:rsid w:val="00620BC4"/>
    <w:rsid w:val="006211B4"/>
    <w:rsid w:val="0062164D"/>
    <w:rsid w:val="00621816"/>
    <w:rsid w:val="00622DE3"/>
    <w:rsid w:val="00622FBC"/>
    <w:rsid w:val="00623124"/>
    <w:rsid w:val="00623424"/>
    <w:rsid w:val="00623574"/>
    <w:rsid w:val="006237E8"/>
    <w:rsid w:val="00623B35"/>
    <w:rsid w:val="00623C85"/>
    <w:rsid w:val="00623E3D"/>
    <w:rsid w:val="00623E6D"/>
    <w:rsid w:val="00624AF9"/>
    <w:rsid w:val="00624B90"/>
    <w:rsid w:val="00624C02"/>
    <w:rsid w:val="00625058"/>
    <w:rsid w:val="006256A0"/>
    <w:rsid w:val="00625A94"/>
    <w:rsid w:val="00625AC5"/>
    <w:rsid w:val="00625F69"/>
    <w:rsid w:val="006260D9"/>
    <w:rsid w:val="0062618A"/>
    <w:rsid w:val="006265B4"/>
    <w:rsid w:val="006266B8"/>
    <w:rsid w:val="00626943"/>
    <w:rsid w:val="00626D8D"/>
    <w:rsid w:val="00626F9D"/>
    <w:rsid w:val="006271C5"/>
    <w:rsid w:val="00627A14"/>
    <w:rsid w:val="00630653"/>
    <w:rsid w:val="00630F42"/>
    <w:rsid w:val="00630FE5"/>
    <w:rsid w:val="00631460"/>
    <w:rsid w:val="0063192E"/>
    <w:rsid w:val="006319DE"/>
    <w:rsid w:val="00631BDA"/>
    <w:rsid w:val="00631D4B"/>
    <w:rsid w:val="00631D72"/>
    <w:rsid w:val="006321F0"/>
    <w:rsid w:val="00632C80"/>
    <w:rsid w:val="006330EC"/>
    <w:rsid w:val="00633738"/>
    <w:rsid w:val="00633F5D"/>
    <w:rsid w:val="006340AE"/>
    <w:rsid w:val="006342AA"/>
    <w:rsid w:val="0063474C"/>
    <w:rsid w:val="00634785"/>
    <w:rsid w:val="0063479B"/>
    <w:rsid w:val="00634994"/>
    <w:rsid w:val="00634AEF"/>
    <w:rsid w:val="00634B23"/>
    <w:rsid w:val="00634DEC"/>
    <w:rsid w:val="006352F3"/>
    <w:rsid w:val="00635476"/>
    <w:rsid w:val="0063565E"/>
    <w:rsid w:val="00635BD0"/>
    <w:rsid w:val="0063621E"/>
    <w:rsid w:val="006365F6"/>
    <w:rsid w:val="006368B4"/>
    <w:rsid w:val="006369D5"/>
    <w:rsid w:val="006369EC"/>
    <w:rsid w:val="00636C5C"/>
    <w:rsid w:val="00636E79"/>
    <w:rsid w:val="00636F81"/>
    <w:rsid w:val="00636FCD"/>
    <w:rsid w:val="00637534"/>
    <w:rsid w:val="0063765D"/>
    <w:rsid w:val="00637D88"/>
    <w:rsid w:val="00640130"/>
    <w:rsid w:val="00640625"/>
    <w:rsid w:val="00640CCC"/>
    <w:rsid w:val="00640EDC"/>
    <w:rsid w:val="00641005"/>
    <w:rsid w:val="0064126E"/>
    <w:rsid w:val="00641C01"/>
    <w:rsid w:val="0064256B"/>
    <w:rsid w:val="006429EC"/>
    <w:rsid w:val="006429F7"/>
    <w:rsid w:val="00642A31"/>
    <w:rsid w:val="00642A45"/>
    <w:rsid w:val="00642E98"/>
    <w:rsid w:val="006435B1"/>
    <w:rsid w:val="00643601"/>
    <w:rsid w:val="00643EE0"/>
    <w:rsid w:val="006441C5"/>
    <w:rsid w:val="006444EA"/>
    <w:rsid w:val="006445E7"/>
    <w:rsid w:val="00645927"/>
    <w:rsid w:val="006459A5"/>
    <w:rsid w:val="00645D97"/>
    <w:rsid w:val="00645EEE"/>
    <w:rsid w:val="00646550"/>
    <w:rsid w:val="006465FE"/>
    <w:rsid w:val="006467C4"/>
    <w:rsid w:val="00646956"/>
    <w:rsid w:val="00647348"/>
    <w:rsid w:val="0064759A"/>
    <w:rsid w:val="00647818"/>
    <w:rsid w:val="00647D71"/>
    <w:rsid w:val="00650112"/>
    <w:rsid w:val="006509B0"/>
    <w:rsid w:val="00650AD5"/>
    <w:rsid w:val="00651322"/>
    <w:rsid w:val="00651B5E"/>
    <w:rsid w:val="00651E57"/>
    <w:rsid w:val="00651FC2"/>
    <w:rsid w:val="00652094"/>
    <w:rsid w:val="00652287"/>
    <w:rsid w:val="006525CC"/>
    <w:rsid w:val="00652740"/>
    <w:rsid w:val="00652CA6"/>
    <w:rsid w:val="00652E98"/>
    <w:rsid w:val="006531B7"/>
    <w:rsid w:val="0065361C"/>
    <w:rsid w:val="00653773"/>
    <w:rsid w:val="00653920"/>
    <w:rsid w:val="00654C17"/>
    <w:rsid w:val="00654D33"/>
    <w:rsid w:val="0065501A"/>
    <w:rsid w:val="00655062"/>
    <w:rsid w:val="00655088"/>
    <w:rsid w:val="006551C7"/>
    <w:rsid w:val="006553B9"/>
    <w:rsid w:val="0065556C"/>
    <w:rsid w:val="006556A4"/>
    <w:rsid w:val="00655A34"/>
    <w:rsid w:val="00655E59"/>
    <w:rsid w:val="0065601B"/>
    <w:rsid w:val="006561C4"/>
    <w:rsid w:val="006569DD"/>
    <w:rsid w:val="00656D23"/>
    <w:rsid w:val="00660044"/>
    <w:rsid w:val="0066044B"/>
    <w:rsid w:val="0066076A"/>
    <w:rsid w:val="006613A5"/>
    <w:rsid w:val="00661668"/>
    <w:rsid w:val="00661680"/>
    <w:rsid w:val="00661BBA"/>
    <w:rsid w:val="00661BDB"/>
    <w:rsid w:val="00661FD4"/>
    <w:rsid w:val="0066205A"/>
    <w:rsid w:val="0066244C"/>
    <w:rsid w:val="00662737"/>
    <w:rsid w:val="00662B09"/>
    <w:rsid w:val="00662F60"/>
    <w:rsid w:val="00662F62"/>
    <w:rsid w:val="0066333F"/>
    <w:rsid w:val="00663B9B"/>
    <w:rsid w:val="00663E21"/>
    <w:rsid w:val="00663EB0"/>
    <w:rsid w:val="006641DF"/>
    <w:rsid w:val="006643CA"/>
    <w:rsid w:val="00664412"/>
    <w:rsid w:val="00664BD5"/>
    <w:rsid w:val="00664DD8"/>
    <w:rsid w:val="0066511F"/>
    <w:rsid w:val="006654E9"/>
    <w:rsid w:val="00665ACC"/>
    <w:rsid w:val="00665EB3"/>
    <w:rsid w:val="0066601A"/>
    <w:rsid w:val="006664EF"/>
    <w:rsid w:val="006666F0"/>
    <w:rsid w:val="0066676C"/>
    <w:rsid w:val="006668E1"/>
    <w:rsid w:val="006668E7"/>
    <w:rsid w:val="00666C7F"/>
    <w:rsid w:val="00666EE7"/>
    <w:rsid w:val="00666F35"/>
    <w:rsid w:val="006671FB"/>
    <w:rsid w:val="006675A2"/>
    <w:rsid w:val="00667F00"/>
    <w:rsid w:val="00667F01"/>
    <w:rsid w:val="00668C54"/>
    <w:rsid w:val="00670407"/>
    <w:rsid w:val="006704A0"/>
    <w:rsid w:val="006704B3"/>
    <w:rsid w:val="0067053A"/>
    <w:rsid w:val="0067082A"/>
    <w:rsid w:val="00670877"/>
    <w:rsid w:val="00670AA6"/>
    <w:rsid w:val="00670D1A"/>
    <w:rsid w:val="00670E76"/>
    <w:rsid w:val="006711D2"/>
    <w:rsid w:val="006717E3"/>
    <w:rsid w:val="006719FA"/>
    <w:rsid w:val="00672411"/>
    <w:rsid w:val="00672C70"/>
    <w:rsid w:val="00672E10"/>
    <w:rsid w:val="006735F6"/>
    <w:rsid w:val="00673805"/>
    <w:rsid w:val="00673BFB"/>
    <w:rsid w:val="00673CA3"/>
    <w:rsid w:val="00673D5F"/>
    <w:rsid w:val="006740D3"/>
    <w:rsid w:val="00674113"/>
    <w:rsid w:val="0067430E"/>
    <w:rsid w:val="006745EB"/>
    <w:rsid w:val="006746AE"/>
    <w:rsid w:val="006746C8"/>
    <w:rsid w:val="006746CD"/>
    <w:rsid w:val="00674811"/>
    <w:rsid w:val="006748AD"/>
    <w:rsid w:val="00674E8B"/>
    <w:rsid w:val="0067528C"/>
    <w:rsid w:val="00675409"/>
    <w:rsid w:val="0067567D"/>
    <w:rsid w:val="00675779"/>
    <w:rsid w:val="00675887"/>
    <w:rsid w:val="0067599E"/>
    <w:rsid w:val="00675D06"/>
    <w:rsid w:val="00675D9C"/>
    <w:rsid w:val="00676584"/>
    <w:rsid w:val="00676A57"/>
    <w:rsid w:val="00676C01"/>
    <w:rsid w:val="00676D59"/>
    <w:rsid w:val="0067759B"/>
    <w:rsid w:val="00677628"/>
    <w:rsid w:val="00677664"/>
    <w:rsid w:val="00677FA8"/>
    <w:rsid w:val="00680018"/>
    <w:rsid w:val="00680368"/>
    <w:rsid w:val="00680B71"/>
    <w:rsid w:val="00680D3F"/>
    <w:rsid w:val="00680F62"/>
    <w:rsid w:val="006810E6"/>
    <w:rsid w:val="006817B1"/>
    <w:rsid w:val="0068180D"/>
    <w:rsid w:val="00681DBB"/>
    <w:rsid w:val="00682112"/>
    <w:rsid w:val="00682364"/>
    <w:rsid w:val="006823D7"/>
    <w:rsid w:val="0068253F"/>
    <w:rsid w:val="006826BE"/>
    <w:rsid w:val="00682AEA"/>
    <w:rsid w:val="00682AFA"/>
    <w:rsid w:val="0068312F"/>
    <w:rsid w:val="00683192"/>
    <w:rsid w:val="00683299"/>
    <w:rsid w:val="00683D43"/>
    <w:rsid w:val="00683E29"/>
    <w:rsid w:val="00684600"/>
    <w:rsid w:val="00684D19"/>
    <w:rsid w:val="00684DBB"/>
    <w:rsid w:val="00685A09"/>
    <w:rsid w:val="00686244"/>
    <w:rsid w:val="00686779"/>
    <w:rsid w:val="00686A3C"/>
    <w:rsid w:val="00686EE2"/>
    <w:rsid w:val="006874CF"/>
    <w:rsid w:val="00687730"/>
    <w:rsid w:val="00687775"/>
    <w:rsid w:val="00687801"/>
    <w:rsid w:val="006879C6"/>
    <w:rsid w:val="006901AE"/>
    <w:rsid w:val="00690F58"/>
    <w:rsid w:val="006912EF"/>
    <w:rsid w:val="00691427"/>
    <w:rsid w:val="00691534"/>
    <w:rsid w:val="006918C9"/>
    <w:rsid w:val="00691D08"/>
    <w:rsid w:val="00691FA9"/>
    <w:rsid w:val="0069234C"/>
    <w:rsid w:val="00692461"/>
    <w:rsid w:val="0069268B"/>
    <w:rsid w:val="00692A3E"/>
    <w:rsid w:val="00692C47"/>
    <w:rsid w:val="00692D8E"/>
    <w:rsid w:val="00692E4A"/>
    <w:rsid w:val="00693354"/>
    <w:rsid w:val="0069369E"/>
    <w:rsid w:val="00693834"/>
    <w:rsid w:val="006938FD"/>
    <w:rsid w:val="00693BBC"/>
    <w:rsid w:val="00693BE1"/>
    <w:rsid w:val="006940C2"/>
    <w:rsid w:val="00694665"/>
    <w:rsid w:val="00694824"/>
    <w:rsid w:val="00694C23"/>
    <w:rsid w:val="00694CA8"/>
    <w:rsid w:val="0069514D"/>
    <w:rsid w:val="00695294"/>
    <w:rsid w:val="006953D4"/>
    <w:rsid w:val="0069547C"/>
    <w:rsid w:val="00695BEE"/>
    <w:rsid w:val="00695CC3"/>
    <w:rsid w:val="00696071"/>
    <w:rsid w:val="0069633F"/>
    <w:rsid w:val="0069652B"/>
    <w:rsid w:val="006966B1"/>
    <w:rsid w:val="00696A2F"/>
    <w:rsid w:val="00696A7A"/>
    <w:rsid w:val="00696B1F"/>
    <w:rsid w:val="00696D0E"/>
    <w:rsid w:val="00696DDC"/>
    <w:rsid w:val="00697414"/>
    <w:rsid w:val="006976E6"/>
    <w:rsid w:val="00697722"/>
    <w:rsid w:val="0069792E"/>
    <w:rsid w:val="00697B3D"/>
    <w:rsid w:val="00697F9E"/>
    <w:rsid w:val="006A052F"/>
    <w:rsid w:val="006A06A9"/>
    <w:rsid w:val="006A07AB"/>
    <w:rsid w:val="006A0D49"/>
    <w:rsid w:val="006A0F1C"/>
    <w:rsid w:val="006A12CC"/>
    <w:rsid w:val="006A17B5"/>
    <w:rsid w:val="006A1CE1"/>
    <w:rsid w:val="006A2110"/>
    <w:rsid w:val="006A212E"/>
    <w:rsid w:val="006A2202"/>
    <w:rsid w:val="006A2310"/>
    <w:rsid w:val="006A26C6"/>
    <w:rsid w:val="006A2B3A"/>
    <w:rsid w:val="006A334F"/>
    <w:rsid w:val="006A33C9"/>
    <w:rsid w:val="006A39E3"/>
    <w:rsid w:val="006A3AFF"/>
    <w:rsid w:val="006A3BE9"/>
    <w:rsid w:val="006A3D2A"/>
    <w:rsid w:val="006A4157"/>
    <w:rsid w:val="006A4480"/>
    <w:rsid w:val="006A44E4"/>
    <w:rsid w:val="006A4ADD"/>
    <w:rsid w:val="006A4B1F"/>
    <w:rsid w:val="006A4C35"/>
    <w:rsid w:val="006A4EF9"/>
    <w:rsid w:val="006A5173"/>
    <w:rsid w:val="006A56F4"/>
    <w:rsid w:val="006A5877"/>
    <w:rsid w:val="006A589C"/>
    <w:rsid w:val="006A5928"/>
    <w:rsid w:val="006A5D5C"/>
    <w:rsid w:val="006A6107"/>
    <w:rsid w:val="006A63B0"/>
    <w:rsid w:val="006A645D"/>
    <w:rsid w:val="006A667D"/>
    <w:rsid w:val="006A670F"/>
    <w:rsid w:val="006A677F"/>
    <w:rsid w:val="006A684A"/>
    <w:rsid w:val="006A68A9"/>
    <w:rsid w:val="006A709F"/>
    <w:rsid w:val="006A719F"/>
    <w:rsid w:val="006A732B"/>
    <w:rsid w:val="006A7568"/>
    <w:rsid w:val="006A7C99"/>
    <w:rsid w:val="006A7EDE"/>
    <w:rsid w:val="006AC25C"/>
    <w:rsid w:val="006B0204"/>
    <w:rsid w:val="006B0442"/>
    <w:rsid w:val="006B0629"/>
    <w:rsid w:val="006B0A5C"/>
    <w:rsid w:val="006B1016"/>
    <w:rsid w:val="006B16A8"/>
    <w:rsid w:val="006B1E26"/>
    <w:rsid w:val="006B1F35"/>
    <w:rsid w:val="006B2114"/>
    <w:rsid w:val="006B2130"/>
    <w:rsid w:val="006B2607"/>
    <w:rsid w:val="006B263A"/>
    <w:rsid w:val="006B2F5C"/>
    <w:rsid w:val="006B32A6"/>
    <w:rsid w:val="006B32B3"/>
    <w:rsid w:val="006B3405"/>
    <w:rsid w:val="006B42C9"/>
    <w:rsid w:val="006B4A13"/>
    <w:rsid w:val="006B4E8B"/>
    <w:rsid w:val="006B53C9"/>
    <w:rsid w:val="006B5668"/>
    <w:rsid w:val="006B5918"/>
    <w:rsid w:val="006B5B11"/>
    <w:rsid w:val="006B5B74"/>
    <w:rsid w:val="006B5D2C"/>
    <w:rsid w:val="006B5EB8"/>
    <w:rsid w:val="006B5F38"/>
    <w:rsid w:val="006B6217"/>
    <w:rsid w:val="006B6318"/>
    <w:rsid w:val="006B6726"/>
    <w:rsid w:val="006B684F"/>
    <w:rsid w:val="006B6AF5"/>
    <w:rsid w:val="006B7112"/>
    <w:rsid w:val="006B715E"/>
    <w:rsid w:val="006B7329"/>
    <w:rsid w:val="006B755B"/>
    <w:rsid w:val="006B7A16"/>
    <w:rsid w:val="006B7E99"/>
    <w:rsid w:val="006C0127"/>
    <w:rsid w:val="006C066B"/>
    <w:rsid w:val="006C0A8A"/>
    <w:rsid w:val="006C11EF"/>
    <w:rsid w:val="006C12FC"/>
    <w:rsid w:val="006C1421"/>
    <w:rsid w:val="006C1580"/>
    <w:rsid w:val="006C1B2D"/>
    <w:rsid w:val="006C1D65"/>
    <w:rsid w:val="006C229C"/>
    <w:rsid w:val="006C232A"/>
    <w:rsid w:val="006C23B2"/>
    <w:rsid w:val="006C293B"/>
    <w:rsid w:val="006C35F2"/>
    <w:rsid w:val="006C363D"/>
    <w:rsid w:val="006C3C98"/>
    <w:rsid w:val="006C3CE6"/>
    <w:rsid w:val="006C3DD1"/>
    <w:rsid w:val="006C3FC8"/>
    <w:rsid w:val="006C4336"/>
    <w:rsid w:val="006C4729"/>
    <w:rsid w:val="006C4773"/>
    <w:rsid w:val="006C4927"/>
    <w:rsid w:val="006C49C0"/>
    <w:rsid w:val="006C4D1B"/>
    <w:rsid w:val="006C4E45"/>
    <w:rsid w:val="006C51C2"/>
    <w:rsid w:val="006C52D9"/>
    <w:rsid w:val="006C548C"/>
    <w:rsid w:val="006C54B0"/>
    <w:rsid w:val="006C573C"/>
    <w:rsid w:val="006C5CB1"/>
    <w:rsid w:val="006C5DFC"/>
    <w:rsid w:val="006C60E8"/>
    <w:rsid w:val="006C66BA"/>
    <w:rsid w:val="006C6746"/>
    <w:rsid w:val="006C67B1"/>
    <w:rsid w:val="006C6832"/>
    <w:rsid w:val="006C6C16"/>
    <w:rsid w:val="006C6E42"/>
    <w:rsid w:val="006C6F1F"/>
    <w:rsid w:val="006C7688"/>
    <w:rsid w:val="006C787F"/>
    <w:rsid w:val="006C7AEB"/>
    <w:rsid w:val="006D02F5"/>
    <w:rsid w:val="006D03EF"/>
    <w:rsid w:val="006D0883"/>
    <w:rsid w:val="006D08B5"/>
    <w:rsid w:val="006D12B7"/>
    <w:rsid w:val="006D138C"/>
    <w:rsid w:val="006D16CF"/>
    <w:rsid w:val="006D19C6"/>
    <w:rsid w:val="006D1E2C"/>
    <w:rsid w:val="006D2050"/>
    <w:rsid w:val="006D2184"/>
    <w:rsid w:val="006D2788"/>
    <w:rsid w:val="006D297C"/>
    <w:rsid w:val="006D32DE"/>
    <w:rsid w:val="006D34D0"/>
    <w:rsid w:val="006D37BD"/>
    <w:rsid w:val="006D3B0D"/>
    <w:rsid w:val="006D3F2D"/>
    <w:rsid w:val="006D40FF"/>
    <w:rsid w:val="006D424D"/>
    <w:rsid w:val="006D4857"/>
    <w:rsid w:val="006D4D82"/>
    <w:rsid w:val="006D5A50"/>
    <w:rsid w:val="006D5BE6"/>
    <w:rsid w:val="006D5D62"/>
    <w:rsid w:val="006D5F56"/>
    <w:rsid w:val="006D5F84"/>
    <w:rsid w:val="006D635A"/>
    <w:rsid w:val="006D6441"/>
    <w:rsid w:val="006D64C3"/>
    <w:rsid w:val="006D68B2"/>
    <w:rsid w:val="006D6B32"/>
    <w:rsid w:val="006D6D94"/>
    <w:rsid w:val="006D7084"/>
    <w:rsid w:val="006D7F60"/>
    <w:rsid w:val="006E0603"/>
    <w:rsid w:val="006E0937"/>
    <w:rsid w:val="006E0A86"/>
    <w:rsid w:val="006E0D7E"/>
    <w:rsid w:val="006E17C0"/>
    <w:rsid w:val="006E19D9"/>
    <w:rsid w:val="006E1C64"/>
    <w:rsid w:val="006E1E7C"/>
    <w:rsid w:val="006E1EF2"/>
    <w:rsid w:val="006E20E7"/>
    <w:rsid w:val="006E21FF"/>
    <w:rsid w:val="006E2488"/>
    <w:rsid w:val="006E28A1"/>
    <w:rsid w:val="006E2FD4"/>
    <w:rsid w:val="006E32A8"/>
    <w:rsid w:val="006E3434"/>
    <w:rsid w:val="006E34B1"/>
    <w:rsid w:val="006E355A"/>
    <w:rsid w:val="006E3614"/>
    <w:rsid w:val="006E3A8C"/>
    <w:rsid w:val="006E3E1F"/>
    <w:rsid w:val="006E4005"/>
    <w:rsid w:val="006E4018"/>
    <w:rsid w:val="006E47CA"/>
    <w:rsid w:val="006E4CD3"/>
    <w:rsid w:val="006E4D7A"/>
    <w:rsid w:val="006E4D9D"/>
    <w:rsid w:val="006E5460"/>
    <w:rsid w:val="006E5631"/>
    <w:rsid w:val="006E5A49"/>
    <w:rsid w:val="006E5B9A"/>
    <w:rsid w:val="006E5F0D"/>
    <w:rsid w:val="006E6076"/>
    <w:rsid w:val="006E6266"/>
    <w:rsid w:val="006E631E"/>
    <w:rsid w:val="006E65C1"/>
    <w:rsid w:val="006E66D9"/>
    <w:rsid w:val="006E6BC6"/>
    <w:rsid w:val="006E6E1D"/>
    <w:rsid w:val="006E779E"/>
    <w:rsid w:val="006E7A74"/>
    <w:rsid w:val="006E7BCE"/>
    <w:rsid w:val="006E7F74"/>
    <w:rsid w:val="006F0636"/>
    <w:rsid w:val="006F06E6"/>
    <w:rsid w:val="006F07D3"/>
    <w:rsid w:val="006F0DE9"/>
    <w:rsid w:val="006F1324"/>
    <w:rsid w:val="006F1975"/>
    <w:rsid w:val="006F1AA3"/>
    <w:rsid w:val="006F1F8A"/>
    <w:rsid w:val="006F2AEF"/>
    <w:rsid w:val="006F2BFC"/>
    <w:rsid w:val="006F2CEC"/>
    <w:rsid w:val="006F2DEA"/>
    <w:rsid w:val="006F3177"/>
    <w:rsid w:val="006F3335"/>
    <w:rsid w:val="006F39B7"/>
    <w:rsid w:val="006F41CE"/>
    <w:rsid w:val="006F432C"/>
    <w:rsid w:val="006F4396"/>
    <w:rsid w:val="006F472A"/>
    <w:rsid w:val="006F4806"/>
    <w:rsid w:val="006F4A0D"/>
    <w:rsid w:val="006F4A3E"/>
    <w:rsid w:val="006F4B2B"/>
    <w:rsid w:val="006F4CC5"/>
    <w:rsid w:val="006F552C"/>
    <w:rsid w:val="006F602D"/>
    <w:rsid w:val="006F6199"/>
    <w:rsid w:val="006F62A5"/>
    <w:rsid w:val="006F639E"/>
    <w:rsid w:val="006F6C51"/>
    <w:rsid w:val="006F74A2"/>
    <w:rsid w:val="006F7EBD"/>
    <w:rsid w:val="007005E4"/>
    <w:rsid w:val="00700AD2"/>
    <w:rsid w:val="00700C6D"/>
    <w:rsid w:val="0070119A"/>
    <w:rsid w:val="0070141E"/>
    <w:rsid w:val="007014E4"/>
    <w:rsid w:val="00701B42"/>
    <w:rsid w:val="00701B58"/>
    <w:rsid w:val="00701B61"/>
    <w:rsid w:val="00701EFA"/>
    <w:rsid w:val="007028D4"/>
    <w:rsid w:val="007028F9"/>
    <w:rsid w:val="007029DD"/>
    <w:rsid w:val="00702C12"/>
    <w:rsid w:val="00702CAE"/>
    <w:rsid w:val="00702EB3"/>
    <w:rsid w:val="00703067"/>
    <w:rsid w:val="00703326"/>
    <w:rsid w:val="007037C4"/>
    <w:rsid w:val="00703904"/>
    <w:rsid w:val="00704016"/>
    <w:rsid w:val="00704427"/>
    <w:rsid w:val="007045A6"/>
    <w:rsid w:val="00704F20"/>
    <w:rsid w:val="00705299"/>
    <w:rsid w:val="00705359"/>
    <w:rsid w:val="00705380"/>
    <w:rsid w:val="007056B6"/>
    <w:rsid w:val="0070584A"/>
    <w:rsid w:val="00705B36"/>
    <w:rsid w:val="00705BD3"/>
    <w:rsid w:val="00705C51"/>
    <w:rsid w:val="0070601C"/>
    <w:rsid w:val="007066EF"/>
    <w:rsid w:val="00706965"/>
    <w:rsid w:val="007069FD"/>
    <w:rsid w:val="00706EFF"/>
    <w:rsid w:val="007071DE"/>
    <w:rsid w:val="007072C7"/>
    <w:rsid w:val="00710091"/>
    <w:rsid w:val="00710505"/>
    <w:rsid w:val="007106A2"/>
    <w:rsid w:val="00710A56"/>
    <w:rsid w:val="00710C2C"/>
    <w:rsid w:val="00710E32"/>
    <w:rsid w:val="007113D7"/>
    <w:rsid w:val="007113DC"/>
    <w:rsid w:val="0071178E"/>
    <w:rsid w:val="00711B0C"/>
    <w:rsid w:val="00711B2D"/>
    <w:rsid w:val="00712133"/>
    <w:rsid w:val="007124D1"/>
    <w:rsid w:val="00712AF9"/>
    <w:rsid w:val="00712BC5"/>
    <w:rsid w:val="00712F88"/>
    <w:rsid w:val="00712F9C"/>
    <w:rsid w:val="0071308F"/>
    <w:rsid w:val="007137F3"/>
    <w:rsid w:val="00713DAB"/>
    <w:rsid w:val="00714201"/>
    <w:rsid w:val="0071420D"/>
    <w:rsid w:val="0071427F"/>
    <w:rsid w:val="007144D0"/>
    <w:rsid w:val="00714B87"/>
    <w:rsid w:val="00715247"/>
    <w:rsid w:val="0071558C"/>
    <w:rsid w:val="0071579A"/>
    <w:rsid w:val="00715B4B"/>
    <w:rsid w:val="00715B4D"/>
    <w:rsid w:val="00715D28"/>
    <w:rsid w:val="007169B8"/>
    <w:rsid w:val="00716F0B"/>
    <w:rsid w:val="00716F1A"/>
    <w:rsid w:val="00716F1F"/>
    <w:rsid w:val="00717232"/>
    <w:rsid w:val="00717306"/>
    <w:rsid w:val="00717520"/>
    <w:rsid w:val="0071781B"/>
    <w:rsid w:val="00717C0D"/>
    <w:rsid w:val="00717F2F"/>
    <w:rsid w:val="00720594"/>
    <w:rsid w:val="007205F3"/>
    <w:rsid w:val="0072088F"/>
    <w:rsid w:val="00720A61"/>
    <w:rsid w:val="00720D89"/>
    <w:rsid w:val="00720EC7"/>
    <w:rsid w:val="00721114"/>
    <w:rsid w:val="00721495"/>
    <w:rsid w:val="00721499"/>
    <w:rsid w:val="0072155C"/>
    <w:rsid w:val="00721569"/>
    <w:rsid w:val="00721A88"/>
    <w:rsid w:val="00721D97"/>
    <w:rsid w:val="00721FA4"/>
    <w:rsid w:val="00722053"/>
    <w:rsid w:val="00722310"/>
    <w:rsid w:val="0072261A"/>
    <w:rsid w:val="00722B0D"/>
    <w:rsid w:val="00722C77"/>
    <w:rsid w:val="00723340"/>
    <w:rsid w:val="00723536"/>
    <w:rsid w:val="00723C57"/>
    <w:rsid w:val="00723D06"/>
    <w:rsid w:val="00723FD2"/>
    <w:rsid w:val="0072431C"/>
    <w:rsid w:val="00724A6A"/>
    <w:rsid w:val="00724C99"/>
    <w:rsid w:val="00725160"/>
    <w:rsid w:val="007251DA"/>
    <w:rsid w:val="007252A9"/>
    <w:rsid w:val="00725439"/>
    <w:rsid w:val="0072595C"/>
    <w:rsid w:val="00726529"/>
    <w:rsid w:val="007268A0"/>
    <w:rsid w:val="007271BD"/>
    <w:rsid w:val="00727F2F"/>
    <w:rsid w:val="00730194"/>
    <w:rsid w:val="007302F8"/>
    <w:rsid w:val="00730CCA"/>
    <w:rsid w:val="007310A2"/>
    <w:rsid w:val="007317DF"/>
    <w:rsid w:val="007319C8"/>
    <w:rsid w:val="007320FD"/>
    <w:rsid w:val="00732204"/>
    <w:rsid w:val="00732CAB"/>
    <w:rsid w:val="00732DA6"/>
    <w:rsid w:val="0073305D"/>
    <w:rsid w:val="007330BC"/>
    <w:rsid w:val="00733787"/>
    <w:rsid w:val="00733D41"/>
    <w:rsid w:val="007340D3"/>
    <w:rsid w:val="0073415C"/>
    <w:rsid w:val="007343A5"/>
    <w:rsid w:val="00734806"/>
    <w:rsid w:val="00734834"/>
    <w:rsid w:val="0073501D"/>
    <w:rsid w:val="007353FE"/>
    <w:rsid w:val="007354BC"/>
    <w:rsid w:val="007356A6"/>
    <w:rsid w:val="007358D9"/>
    <w:rsid w:val="00735BDB"/>
    <w:rsid w:val="00735DFD"/>
    <w:rsid w:val="00735EA4"/>
    <w:rsid w:val="00735EF3"/>
    <w:rsid w:val="007361FE"/>
    <w:rsid w:val="007369A8"/>
    <w:rsid w:val="00736E9E"/>
    <w:rsid w:val="00737445"/>
    <w:rsid w:val="00737754"/>
    <w:rsid w:val="00737E70"/>
    <w:rsid w:val="00737FC6"/>
    <w:rsid w:val="00740404"/>
    <w:rsid w:val="0074058F"/>
    <w:rsid w:val="00740882"/>
    <w:rsid w:val="007409A8"/>
    <w:rsid w:val="00740B69"/>
    <w:rsid w:val="00740DFD"/>
    <w:rsid w:val="0074133E"/>
    <w:rsid w:val="007415E3"/>
    <w:rsid w:val="007415F3"/>
    <w:rsid w:val="00741AAD"/>
    <w:rsid w:val="00741DCC"/>
    <w:rsid w:val="007422BD"/>
    <w:rsid w:val="0074243D"/>
    <w:rsid w:val="00742A9F"/>
    <w:rsid w:val="00742B98"/>
    <w:rsid w:val="00742BA1"/>
    <w:rsid w:val="00742BDC"/>
    <w:rsid w:val="00742D3F"/>
    <w:rsid w:val="00742E51"/>
    <w:rsid w:val="0074349B"/>
    <w:rsid w:val="007444B5"/>
    <w:rsid w:val="007445BF"/>
    <w:rsid w:val="00744BD8"/>
    <w:rsid w:val="00744CC7"/>
    <w:rsid w:val="00745240"/>
    <w:rsid w:val="0074526A"/>
    <w:rsid w:val="0074576D"/>
    <w:rsid w:val="00745E4C"/>
    <w:rsid w:val="00745F8B"/>
    <w:rsid w:val="00746165"/>
    <w:rsid w:val="00746799"/>
    <w:rsid w:val="00746A64"/>
    <w:rsid w:val="00746B77"/>
    <w:rsid w:val="00746C56"/>
    <w:rsid w:val="00746D4F"/>
    <w:rsid w:val="0074709B"/>
    <w:rsid w:val="007473E6"/>
    <w:rsid w:val="00747ABB"/>
    <w:rsid w:val="00747B9E"/>
    <w:rsid w:val="00747ECC"/>
    <w:rsid w:val="0075001F"/>
    <w:rsid w:val="007504FA"/>
    <w:rsid w:val="007509A6"/>
    <w:rsid w:val="00750D5B"/>
    <w:rsid w:val="007511DD"/>
    <w:rsid w:val="007514A3"/>
    <w:rsid w:val="00751B81"/>
    <w:rsid w:val="00751D0E"/>
    <w:rsid w:val="0075203B"/>
    <w:rsid w:val="007521EB"/>
    <w:rsid w:val="007523EA"/>
    <w:rsid w:val="007529D1"/>
    <w:rsid w:val="00752B52"/>
    <w:rsid w:val="00752BDF"/>
    <w:rsid w:val="00752D57"/>
    <w:rsid w:val="00753071"/>
    <w:rsid w:val="007530DF"/>
    <w:rsid w:val="0075399C"/>
    <w:rsid w:val="00754549"/>
    <w:rsid w:val="00754627"/>
    <w:rsid w:val="00754A99"/>
    <w:rsid w:val="00754BBE"/>
    <w:rsid w:val="00754D2D"/>
    <w:rsid w:val="00754DDB"/>
    <w:rsid w:val="00754FFC"/>
    <w:rsid w:val="00755221"/>
    <w:rsid w:val="00755D41"/>
    <w:rsid w:val="00755E9B"/>
    <w:rsid w:val="00755EB8"/>
    <w:rsid w:val="00755FEC"/>
    <w:rsid w:val="0075605C"/>
    <w:rsid w:val="00756093"/>
    <w:rsid w:val="00756363"/>
    <w:rsid w:val="007563E5"/>
    <w:rsid w:val="007568DC"/>
    <w:rsid w:val="00756C73"/>
    <w:rsid w:val="00756F30"/>
    <w:rsid w:val="00756FDF"/>
    <w:rsid w:val="00756FEC"/>
    <w:rsid w:val="007574DD"/>
    <w:rsid w:val="00757518"/>
    <w:rsid w:val="00757CBC"/>
    <w:rsid w:val="00761586"/>
    <w:rsid w:val="0076161E"/>
    <w:rsid w:val="00761662"/>
    <w:rsid w:val="00761733"/>
    <w:rsid w:val="00761740"/>
    <w:rsid w:val="00761817"/>
    <w:rsid w:val="0076192D"/>
    <w:rsid w:val="00761D10"/>
    <w:rsid w:val="007620F0"/>
    <w:rsid w:val="007621F1"/>
    <w:rsid w:val="0076220B"/>
    <w:rsid w:val="0076254E"/>
    <w:rsid w:val="00762645"/>
    <w:rsid w:val="007626BA"/>
    <w:rsid w:val="00762791"/>
    <w:rsid w:val="00762B98"/>
    <w:rsid w:val="00762CF7"/>
    <w:rsid w:val="00762D1B"/>
    <w:rsid w:val="00762F54"/>
    <w:rsid w:val="0076351E"/>
    <w:rsid w:val="00763584"/>
    <w:rsid w:val="007638BF"/>
    <w:rsid w:val="00763CCB"/>
    <w:rsid w:val="00763D5C"/>
    <w:rsid w:val="007640EC"/>
    <w:rsid w:val="00764203"/>
    <w:rsid w:val="00764450"/>
    <w:rsid w:val="00764B25"/>
    <w:rsid w:val="00764D97"/>
    <w:rsid w:val="007651A4"/>
    <w:rsid w:val="00765800"/>
    <w:rsid w:val="007659E8"/>
    <w:rsid w:val="007664A4"/>
    <w:rsid w:val="007665A6"/>
    <w:rsid w:val="007665D0"/>
    <w:rsid w:val="007666DA"/>
    <w:rsid w:val="00766B8B"/>
    <w:rsid w:val="00766F2A"/>
    <w:rsid w:val="00766F57"/>
    <w:rsid w:val="00767BCC"/>
    <w:rsid w:val="00767D44"/>
    <w:rsid w:val="00767DD9"/>
    <w:rsid w:val="00767FA3"/>
    <w:rsid w:val="00770150"/>
    <w:rsid w:val="007701B7"/>
    <w:rsid w:val="007703F4"/>
    <w:rsid w:val="00770993"/>
    <w:rsid w:val="00770B2D"/>
    <w:rsid w:val="00770C26"/>
    <w:rsid w:val="00770CEA"/>
    <w:rsid w:val="0077108E"/>
    <w:rsid w:val="00771223"/>
    <w:rsid w:val="0077140A"/>
    <w:rsid w:val="0077145B"/>
    <w:rsid w:val="00771699"/>
    <w:rsid w:val="00771718"/>
    <w:rsid w:val="00771B22"/>
    <w:rsid w:val="00771CE0"/>
    <w:rsid w:val="00771CE9"/>
    <w:rsid w:val="007723C6"/>
    <w:rsid w:val="0077241A"/>
    <w:rsid w:val="0077246E"/>
    <w:rsid w:val="00772B27"/>
    <w:rsid w:val="00772E54"/>
    <w:rsid w:val="007735A9"/>
    <w:rsid w:val="00773BBC"/>
    <w:rsid w:val="00773F62"/>
    <w:rsid w:val="00774256"/>
    <w:rsid w:val="007742ED"/>
    <w:rsid w:val="00774483"/>
    <w:rsid w:val="00774CB5"/>
    <w:rsid w:val="00774F8F"/>
    <w:rsid w:val="0077525D"/>
    <w:rsid w:val="007752F4"/>
    <w:rsid w:val="007753F3"/>
    <w:rsid w:val="00775CF2"/>
    <w:rsid w:val="0077641E"/>
    <w:rsid w:val="0077690D"/>
    <w:rsid w:val="0077719D"/>
    <w:rsid w:val="007775E4"/>
    <w:rsid w:val="007777BC"/>
    <w:rsid w:val="00777988"/>
    <w:rsid w:val="00777F26"/>
    <w:rsid w:val="00780232"/>
    <w:rsid w:val="007803CE"/>
    <w:rsid w:val="00780B16"/>
    <w:rsid w:val="00780BB2"/>
    <w:rsid w:val="00780C5C"/>
    <w:rsid w:val="00780DB6"/>
    <w:rsid w:val="007812E8"/>
    <w:rsid w:val="00781582"/>
    <w:rsid w:val="00781BDC"/>
    <w:rsid w:val="00782D71"/>
    <w:rsid w:val="007831A8"/>
    <w:rsid w:val="007831E2"/>
    <w:rsid w:val="0078330D"/>
    <w:rsid w:val="00783A00"/>
    <w:rsid w:val="00783B5E"/>
    <w:rsid w:val="00783CD9"/>
    <w:rsid w:val="00784143"/>
    <w:rsid w:val="0078455F"/>
    <w:rsid w:val="007848CF"/>
    <w:rsid w:val="00784B85"/>
    <w:rsid w:val="00784FA2"/>
    <w:rsid w:val="00785347"/>
    <w:rsid w:val="007856F2"/>
    <w:rsid w:val="007858D5"/>
    <w:rsid w:val="007859C0"/>
    <w:rsid w:val="0078654F"/>
    <w:rsid w:val="00786C97"/>
    <w:rsid w:val="00787080"/>
    <w:rsid w:val="0078753A"/>
    <w:rsid w:val="00787559"/>
    <w:rsid w:val="007875C0"/>
    <w:rsid w:val="00787EA7"/>
    <w:rsid w:val="00787EF4"/>
    <w:rsid w:val="00787F37"/>
    <w:rsid w:val="00790054"/>
    <w:rsid w:val="007904FC"/>
    <w:rsid w:val="00790B84"/>
    <w:rsid w:val="00790FFB"/>
    <w:rsid w:val="007911A7"/>
    <w:rsid w:val="007911FE"/>
    <w:rsid w:val="00791576"/>
    <w:rsid w:val="00791B75"/>
    <w:rsid w:val="00791C6B"/>
    <w:rsid w:val="00791DB3"/>
    <w:rsid w:val="00792073"/>
    <w:rsid w:val="00792863"/>
    <w:rsid w:val="00792FB1"/>
    <w:rsid w:val="00793075"/>
    <w:rsid w:val="00793125"/>
    <w:rsid w:val="00793479"/>
    <w:rsid w:val="00793628"/>
    <w:rsid w:val="0079366B"/>
    <w:rsid w:val="00793A0E"/>
    <w:rsid w:val="00793CA7"/>
    <w:rsid w:val="00794073"/>
    <w:rsid w:val="00794349"/>
    <w:rsid w:val="007943CF"/>
    <w:rsid w:val="00794ACA"/>
    <w:rsid w:val="00794DAC"/>
    <w:rsid w:val="00795911"/>
    <w:rsid w:val="00795ADD"/>
    <w:rsid w:val="00795D4E"/>
    <w:rsid w:val="00795E91"/>
    <w:rsid w:val="00795F7A"/>
    <w:rsid w:val="00796C33"/>
    <w:rsid w:val="00796D15"/>
    <w:rsid w:val="007970AC"/>
    <w:rsid w:val="007979A1"/>
    <w:rsid w:val="00797CC3"/>
    <w:rsid w:val="00797D29"/>
    <w:rsid w:val="00797DDE"/>
    <w:rsid w:val="007A0395"/>
    <w:rsid w:val="007A06A5"/>
    <w:rsid w:val="007A089B"/>
    <w:rsid w:val="007A0B19"/>
    <w:rsid w:val="007A0D18"/>
    <w:rsid w:val="007A11D2"/>
    <w:rsid w:val="007A1845"/>
    <w:rsid w:val="007A1E04"/>
    <w:rsid w:val="007A2291"/>
    <w:rsid w:val="007A2547"/>
    <w:rsid w:val="007A2880"/>
    <w:rsid w:val="007A3437"/>
    <w:rsid w:val="007A3550"/>
    <w:rsid w:val="007A3554"/>
    <w:rsid w:val="007A3877"/>
    <w:rsid w:val="007A3ECF"/>
    <w:rsid w:val="007A4495"/>
    <w:rsid w:val="007A48EA"/>
    <w:rsid w:val="007A494C"/>
    <w:rsid w:val="007A4BFB"/>
    <w:rsid w:val="007A4D1F"/>
    <w:rsid w:val="007A4E3A"/>
    <w:rsid w:val="007A50C0"/>
    <w:rsid w:val="007A535D"/>
    <w:rsid w:val="007A53A0"/>
    <w:rsid w:val="007A580E"/>
    <w:rsid w:val="007A5999"/>
    <w:rsid w:val="007A5BB7"/>
    <w:rsid w:val="007A602E"/>
    <w:rsid w:val="007A6039"/>
    <w:rsid w:val="007A61AE"/>
    <w:rsid w:val="007A6502"/>
    <w:rsid w:val="007A6B0D"/>
    <w:rsid w:val="007A71AA"/>
    <w:rsid w:val="007A7283"/>
    <w:rsid w:val="007A73AA"/>
    <w:rsid w:val="007A73ED"/>
    <w:rsid w:val="007A78A3"/>
    <w:rsid w:val="007B028D"/>
    <w:rsid w:val="007B0CB8"/>
    <w:rsid w:val="007B0CD3"/>
    <w:rsid w:val="007B13F4"/>
    <w:rsid w:val="007B1445"/>
    <w:rsid w:val="007B1688"/>
    <w:rsid w:val="007B1B28"/>
    <w:rsid w:val="007B1D97"/>
    <w:rsid w:val="007B1E0D"/>
    <w:rsid w:val="007B1F1E"/>
    <w:rsid w:val="007B207D"/>
    <w:rsid w:val="007B21C2"/>
    <w:rsid w:val="007B2239"/>
    <w:rsid w:val="007B239A"/>
    <w:rsid w:val="007B25A3"/>
    <w:rsid w:val="007B2AF5"/>
    <w:rsid w:val="007B2BB6"/>
    <w:rsid w:val="007B2FCD"/>
    <w:rsid w:val="007B31D7"/>
    <w:rsid w:val="007B3A49"/>
    <w:rsid w:val="007B3ACB"/>
    <w:rsid w:val="007B3BDC"/>
    <w:rsid w:val="007B3C8D"/>
    <w:rsid w:val="007B3CDD"/>
    <w:rsid w:val="007B4460"/>
    <w:rsid w:val="007B4688"/>
    <w:rsid w:val="007B4878"/>
    <w:rsid w:val="007B4C96"/>
    <w:rsid w:val="007B4CBE"/>
    <w:rsid w:val="007B53D0"/>
    <w:rsid w:val="007B5A2B"/>
    <w:rsid w:val="007B6481"/>
    <w:rsid w:val="007B655F"/>
    <w:rsid w:val="007B6A68"/>
    <w:rsid w:val="007B6B6D"/>
    <w:rsid w:val="007B6DF6"/>
    <w:rsid w:val="007B74FD"/>
    <w:rsid w:val="007B77AA"/>
    <w:rsid w:val="007B7AF2"/>
    <w:rsid w:val="007B7C4A"/>
    <w:rsid w:val="007B7E93"/>
    <w:rsid w:val="007C00AC"/>
    <w:rsid w:val="007C0339"/>
    <w:rsid w:val="007C037E"/>
    <w:rsid w:val="007C040A"/>
    <w:rsid w:val="007C051C"/>
    <w:rsid w:val="007C05A7"/>
    <w:rsid w:val="007C06D6"/>
    <w:rsid w:val="007C0C73"/>
    <w:rsid w:val="007C14B7"/>
    <w:rsid w:val="007C1658"/>
    <w:rsid w:val="007C1A54"/>
    <w:rsid w:val="007C1B41"/>
    <w:rsid w:val="007C2134"/>
    <w:rsid w:val="007C22E4"/>
    <w:rsid w:val="007C2B12"/>
    <w:rsid w:val="007C2E9F"/>
    <w:rsid w:val="007C2EE0"/>
    <w:rsid w:val="007C3022"/>
    <w:rsid w:val="007C3552"/>
    <w:rsid w:val="007C3926"/>
    <w:rsid w:val="007C3A8E"/>
    <w:rsid w:val="007C3E01"/>
    <w:rsid w:val="007C40C1"/>
    <w:rsid w:val="007C41B3"/>
    <w:rsid w:val="007C4614"/>
    <w:rsid w:val="007C4652"/>
    <w:rsid w:val="007C4B25"/>
    <w:rsid w:val="007C4B97"/>
    <w:rsid w:val="007C4BB3"/>
    <w:rsid w:val="007C4FF6"/>
    <w:rsid w:val="007C5190"/>
    <w:rsid w:val="007C528D"/>
    <w:rsid w:val="007C5359"/>
    <w:rsid w:val="007C5951"/>
    <w:rsid w:val="007C5999"/>
    <w:rsid w:val="007C5A89"/>
    <w:rsid w:val="007C5C4E"/>
    <w:rsid w:val="007C6195"/>
    <w:rsid w:val="007C61A1"/>
    <w:rsid w:val="007C63B8"/>
    <w:rsid w:val="007C63FB"/>
    <w:rsid w:val="007C64BB"/>
    <w:rsid w:val="007C6785"/>
    <w:rsid w:val="007C6BC2"/>
    <w:rsid w:val="007C6CE2"/>
    <w:rsid w:val="007C6E29"/>
    <w:rsid w:val="007C7111"/>
    <w:rsid w:val="007C7571"/>
    <w:rsid w:val="007D050C"/>
    <w:rsid w:val="007D0B2F"/>
    <w:rsid w:val="007D0DC2"/>
    <w:rsid w:val="007D0E3D"/>
    <w:rsid w:val="007D1038"/>
    <w:rsid w:val="007D12CA"/>
    <w:rsid w:val="007D16FD"/>
    <w:rsid w:val="007D1A86"/>
    <w:rsid w:val="007D1AB4"/>
    <w:rsid w:val="007D1BD4"/>
    <w:rsid w:val="007D1E7B"/>
    <w:rsid w:val="007D208A"/>
    <w:rsid w:val="007D20FA"/>
    <w:rsid w:val="007D215D"/>
    <w:rsid w:val="007D25CF"/>
    <w:rsid w:val="007D2EBD"/>
    <w:rsid w:val="007D3270"/>
    <w:rsid w:val="007D327D"/>
    <w:rsid w:val="007D3359"/>
    <w:rsid w:val="007D393C"/>
    <w:rsid w:val="007D397E"/>
    <w:rsid w:val="007D3B8E"/>
    <w:rsid w:val="007D3C31"/>
    <w:rsid w:val="007D3C61"/>
    <w:rsid w:val="007D3E18"/>
    <w:rsid w:val="007D4052"/>
    <w:rsid w:val="007D443E"/>
    <w:rsid w:val="007D445C"/>
    <w:rsid w:val="007D479F"/>
    <w:rsid w:val="007D4BE3"/>
    <w:rsid w:val="007D4EBE"/>
    <w:rsid w:val="007D4F0D"/>
    <w:rsid w:val="007D4F86"/>
    <w:rsid w:val="007D4FBC"/>
    <w:rsid w:val="007D52D6"/>
    <w:rsid w:val="007D5B65"/>
    <w:rsid w:val="007D6106"/>
    <w:rsid w:val="007D6388"/>
    <w:rsid w:val="007D65F7"/>
    <w:rsid w:val="007D695D"/>
    <w:rsid w:val="007D6C13"/>
    <w:rsid w:val="007D71B4"/>
    <w:rsid w:val="007D756D"/>
    <w:rsid w:val="007D76EB"/>
    <w:rsid w:val="007D787F"/>
    <w:rsid w:val="007E0190"/>
    <w:rsid w:val="007E01BA"/>
    <w:rsid w:val="007E09AF"/>
    <w:rsid w:val="007E16A7"/>
    <w:rsid w:val="007E202D"/>
    <w:rsid w:val="007E22B3"/>
    <w:rsid w:val="007E27EC"/>
    <w:rsid w:val="007E2C2D"/>
    <w:rsid w:val="007E3039"/>
    <w:rsid w:val="007E3A6D"/>
    <w:rsid w:val="007E3CD0"/>
    <w:rsid w:val="007E3E24"/>
    <w:rsid w:val="007E3FD2"/>
    <w:rsid w:val="007E3FE8"/>
    <w:rsid w:val="007E478F"/>
    <w:rsid w:val="007E4947"/>
    <w:rsid w:val="007E4C76"/>
    <w:rsid w:val="007E5045"/>
    <w:rsid w:val="007E521A"/>
    <w:rsid w:val="007E524D"/>
    <w:rsid w:val="007E5350"/>
    <w:rsid w:val="007E583A"/>
    <w:rsid w:val="007E59AA"/>
    <w:rsid w:val="007E5DA7"/>
    <w:rsid w:val="007E5E4A"/>
    <w:rsid w:val="007E5EE1"/>
    <w:rsid w:val="007E68AE"/>
    <w:rsid w:val="007E6AC0"/>
    <w:rsid w:val="007E6B0C"/>
    <w:rsid w:val="007E6B2F"/>
    <w:rsid w:val="007E7024"/>
    <w:rsid w:val="007E776C"/>
    <w:rsid w:val="007E7997"/>
    <w:rsid w:val="007E7D33"/>
    <w:rsid w:val="007E7E65"/>
    <w:rsid w:val="007F00F8"/>
    <w:rsid w:val="007F03E5"/>
    <w:rsid w:val="007F051F"/>
    <w:rsid w:val="007F0743"/>
    <w:rsid w:val="007F083D"/>
    <w:rsid w:val="007F0D68"/>
    <w:rsid w:val="007F0DAE"/>
    <w:rsid w:val="007F0E79"/>
    <w:rsid w:val="007F0F77"/>
    <w:rsid w:val="007F141B"/>
    <w:rsid w:val="007F166E"/>
    <w:rsid w:val="007F198A"/>
    <w:rsid w:val="007F1A10"/>
    <w:rsid w:val="007F22C1"/>
    <w:rsid w:val="007F250D"/>
    <w:rsid w:val="007F293C"/>
    <w:rsid w:val="007F3079"/>
    <w:rsid w:val="007F3779"/>
    <w:rsid w:val="007F39B2"/>
    <w:rsid w:val="007F3B5E"/>
    <w:rsid w:val="007F3EFE"/>
    <w:rsid w:val="007F3F5B"/>
    <w:rsid w:val="007F431E"/>
    <w:rsid w:val="007F446F"/>
    <w:rsid w:val="007F4479"/>
    <w:rsid w:val="007F4547"/>
    <w:rsid w:val="007F45C7"/>
    <w:rsid w:val="007F4B20"/>
    <w:rsid w:val="007F4D06"/>
    <w:rsid w:val="007F4EBB"/>
    <w:rsid w:val="007F5031"/>
    <w:rsid w:val="007F5840"/>
    <w:rsid w:val="007F60F2"/>
    <w:rsid w:val="007F6303"/>
    <w:rsid w:val="007F63C3"/>
    <w:rsid w:val="007F6563"/>
    <w:rsid w:val="007F6A98"/>
    <w:rsid w:val="007F6B49"/>
    <w:rsid w:val="007F71C4"/>
    <w:rsid w:val="007F76CB"/>
    <w:rsid w:val="007F76E8"/>
    <w:rsid w:val="007F7A42"/>
    <w:rsid w:val="007F7C36"/>
    <w:rsid w:val="007F7ED5"/>
    <w:rsid w:val="008004CF"/>
    <w:rsid w:val="008007A1"/>
    <w:rsid w:val="00800B09"/>
    <w:rsid w:val="00800B15"/>
    <w:rsid w:val="00800EFB"/>
    <w:rsid w:val="00801469"/>
    <w:rsid w:val="0080148C"/>
    <w:rsid w:val="00801493"/>
    <w:rsid w:val="00801563"/>
    <w:rsid w:val="00801D10"/>
    <w:rsid w:val="00801DBC"/>
    <w:rsid w:val="00801EF1"/>
    <w:rsid w:val="0080288C"/>
    <w:rsid w:val="00802B08"/>
    <w:rsid w:val="00803229"/>
    <w:rsid w:val="00803927"/>
    <w:rsid w:val="00803F9A"/>
    <w:rsid w:val="00804275"/>
    <w:rsid w:val="00804AA4"/>
    <w:rsid w:val="00804DEE"/>
    <w:rsid w:val="00804F3B"/>
    <w:rsid w:val="00804FA2"/>
    <w:rsid w:val="0080513E"/>
    <w:rsid w:val="008057D6"/>
    <w:rsid w:val="00805B8F"/>
    <w:rsid w:val="00805EC2"/>
    <w:rsid w:val="008060F7"/>
    <w:rsid w:val="008062F0"/>
    <w:rsid w:val="00806CCE"/>
    <w:rsid w:val="008076DA"/>
    <w:rsid w:val="0080781F"/>
    <w:rsid w:val="00807A62"/>
    <w:rsid w:val="00807B10"/>
    <w:rsid w:val="00807BE0"/>
    <w:rsid w:val="00807CE8"/>
    <w:rsid w:val="00807E54"/>
    <w:rsid w:val="00807E5D"/>
    <w:rsid w:val="00810416"/>
    <w:rsid w:val="0081051F"/>
    <w:rsid w:val="00810A92"/>
    <w:rsid w:val="00810C1C"/>
    <w:rsid w:val="00810CF7"/>
    <w:rsid w:val="00810E19"/>
    <w:rsid w:val="00811505"/>
    <w:rsid w:val="00811AE8"/>
    <w:rsid w:val="00811C77"/>
    <w:rsid w:val="008124BF"/>
    <w:rsid w:val="008125F6"/>
    <w:rsid w:val="008126BB"/>
    <w:rsid w:val="00812708"/>
    <w:rsid w:val="008127A4"/>
    <w:rsid w:val="00812F09"/>
    <w:rsid w:val="0081306C"/>
    <w:rsid w:val="0081335D"/>
    <w:rsid w:val="008134BD"/>
    <w:rsid w:val="00813598"/>
    <w:rsid w:val="00814010"/>
    <w:rsid w:val="0081434C"/>
    <w:rsid w:val="0081435A"/>
    <w:rsid w:val="0081471B"/>
    <w:rsid w:val="00814EE3"/>
    <w:rsid w:val="00814F41"/>
    <w:rsid w:val="008152A5"/>
    <w:rsid w:val="00815343"/>
    <w:rsid w:val="00815662"/>
    <w:rsid w:val="00815DEB"/>
    <w:rsid w:val="00816288"/>
    <w:rsid w:val="008168AF"/>
    <w:rsid w:val="00816B62"/>
    <w:rsid w:val="00817B8C"/>
    <w:rsid w:val="00820134"/>
    <w:rsid w:val="00820416"/>
    <w:rsid w:val="008210B8"/>
    <w:rsid w:val="0082120F"/>
    <w:rsid w:val="008212E8"/>
    <w:rsid w:val="008217E9"/>
    <w:rsid w:val="00821A44"/>
    <w:rsid w:val="00821FF3"/>
    <w:rsid w:val="00822183"/>
    <w:rsid w:val="0082228E"/>
    <w:rsid w:val="008223AF"/>
    <w:rsid w:val="0082290C"/>
    <w:rsid w:val="00822D39"/>
    <w:rsid w:val="0082331A"/>
    <w:rsid w:val="00823380"/>
    <w:rsid w:val="00823550"/>
    <w:rsid w:val="008235DB"/>
    <w:rsid w:val="00823948"/>
    <w:rsid w:val="00824134"/>
    <w:rsid w:val="00824521"/>
    <w:rsid w:val="008245CF"/>
    <w:rsid w:val="008249D3"/>
    <w:rsid w:val="00824A88"/>
    <w:rsid w:val="00824F22"/>
    <w:rsid w:val="00824F27"/>
    <w:rsid w:val="00824F87"/>
    <w:rsid w:val="00825979"/>
    <w:rsid w:val="00825E37"/>
    <w:rsid w:val="00826969"/>
    <w:rsid w:val="00826AA8"/>
    <w:rsid w:val="00826E8E"/>
    <w:rsid w:val="00826FE3"/>
    <w:rsid w:val="00827355"/>
    <w:rsid w:val="008278E9"/>
    <w:rsid w:val="0083084D"/>
    <w:rsid w:val="00830A8A"/>
    <w:rsid w:val="00831C09"/>
    <w:rsid w:val="00831C6C"/>
    <w:rsid w:val="00831DCB"/>
    <w:rsid w:val="00831E1E"/>
    <w:rsid w:val="00831E8F"/>
    <w:rsid w:val="00831FF4"/>
    <w:rsid w:val="00832423"/>
    <w:rsid w:val="008329A8"/>
    <w:rsid w:val="008330C7"/>
    <w:rsid w:val="00833275"/>
    <w:rsid w:val="00833628"/>
    <w:rsid w:val="00833B0A"/>
    <w:rsid w:val="00833C2B"/>
    <w:rsid w:val="00833E84"/>
    <w:rsid w:val="00833F9C"/>
    <w:rsid w:val="008340CF"/>
    <w:rsid w:val="0083441F"/>
    <w:rsid w:val="008346FE"/>
    <w:rsid w:val="0083480D"/>
    <w:rsid w:val="00835336"/>
    <w:rsid w:val="00835670"/>
    <w:rsid w:val="00835CBF"/>
    <w:rsid w:val="008360A8"/>
    <w:rsid w:val="008361F9"/>
    <w:rsid w:val="008363DD"/>
    <w:rsid w:val="008363FF"/>
    <w:rsid w:val="00836907"/>
    <w:rsid w:val="008369CC"/>
    <w:rsid w:val="00836A4F"/>
    <w:rsid w:val="00836CE1"/>
    <w:rsid w:val="0083776B"/>
    <w:rsid w:val="008377AF"/>
    <w:rsid w:val="008377E9"/>
    <w:rsid w:val="00837879"/>
    <w:rsid w:val="00837AE9"/>
    <w:rsid w:val="00837FF9"/>
    <w:rsid w:val="00840382"/>
    <w:rsid w:val="008405FA"/>
    <w:rsid w:val="0084098E"/>
    <w:rsid w:val="00840C94"/>
    <w:rsid w:val="00841418"/>
    <w:rsid w:val="0084163B"/>
    <w:rsid w:val="00841AA2"/>
    <w:rsid w:val="00842804"/>
    <w:rsid w:val="00842B1A"/>
    <w:rsid w:val="00842F75"/>
    <w:rsid w:val="0084304F"/>
    <w:rsid w:val="00843141"/>
    <w:rsid w:val="0084343B"/>
    <w:rsid w:val="008434AE"/>
    <w:rsid w:val="00843944"/>
    <w:rsid w:val="0084396E"/>
    <w:rsid w:val="00843C68"/>
    <w:rsid w:val="00843F30"/>
    <w:rsid w:val="0084537D"/>
    <w:rsid w:val="00845A09"/>
    <w:rsid w:val="00845BDA"/>
    <w:rsid w:val="00845CE0"/>
    <w:rsid w:val="00845E9F"/>
    <w:rsid w:val="00846654"/>
    <w:rsid w:val="0084670D"/>
    <w:rsid w:val="00846C9D"/>
    <w:rsid w:val="00846E0F"/>
    <w:rsid w:val="0084708D"/>
    <w:rsid w:val="00847529"/>
    <w:rsid w:val="00847851"/>
    <w:rsid w:val="00847D85"/>
    <w:rsid w:val="00847DB7"/>
    <w:rsid w:val="0085027F"/>
    <w:rsid w:val="0085029E"/>
    <w:rsid w:val="008502C1"/>
    <w:rsid w:val="0085053D"/>
    <w:rsid w:val="00850587"/>
    <w:rsid w:val="008506A2"/>
    <w:rsid w:val="008507BA"/>
    <w:rsid w:val="008508BC"/>
    <w:rsid w:val="00850C19"/>
    <w:rsid w:val="008510CE"/>
    <w:rsid w:val="008512F5"/>
    <w:rsid w:val="008513F4"/>
    <w:rsid w:val="008513FD"/>
    <w:rsid w:val="0085156E"/>
    <w:rsid w:val="00851863"/>
    <w:rsid w:val="00851C06"/>
    <w:rsid w:val="00851F79"/>
    <w:rsid w:val="00852110"/>
    <w:rsid w:val="0085260A"/>
    <w:rsid w:val="00852914"/>
    <w:rsid w:val="00852C5B"/>
    <w:rsid w:val="00853152"/>
    <w:rsid w:val="0085339E"/>
    <w:rsid w:val="00853400"/>
    <w:rsid w:val="00853744"/>
    <w:rsid w:val="008539CD"/>
    <w:rsid w:val="00853E0E"/>
    <w:rsid w:val="008540B2"/>
    <w:rsid w:val="00854715"/>
    <w:rsid w:val="0085561A"/>
    <w:rsid w:val="00855718"/>
    <w:rsid w:val="008557AA"/>
    <w:rsid w:val="00855A0A"/>
    <w:rsid w:val="00855A36"/>
    <w:rsid w:val="00855C10"/>
    <w:rsid w:val="00855C29"/>
    <w:rsid w:val="008562EC"/>
    <w:rsid w:val="00856569"/>
    <w:rsid w:val="00856582"/>
    <w:rsid w:val="0085692C"/>
    <w:rsid w:val="00856CDA"/>
    <w:rsid w:val="00857059"/>
    <w:rsid w:val="008573FB"/>
    <w:rsid w:val="00857525"/>
    <w:rsid w:val="008575CF"/>
    <w:rsid w:val="00857814"/>
    <w:rsid w:val="008578CD"/>
    <w:rsid w:val="00857C7D"/>
    <w:rsid w:val="0086008C"/>
    <w:rsid w:val="008606A9"/>
    <w:rsid w:val="00860C8B"/>
    <w:rsid w:val="00860EE8"/>
    <w:rsid w:val="00861901"/>
    <w:rsid w:val="00861AA1"/>
    <w:rsid w:val="00861AE1"/>
    <w:rsid w:val="00862058"/>
    <w:rsid w:val="00862143"/>
    <w:rsid w:val="00862196"/>
    <w:rsid w:val="00862406"/>
    <w:rsid w:val="008628FA"/>
    <w:rsid w:val="00862A1C"/>
    <w:rsid w:val="00862B16"/>
    <w:rsid w:val="0086316F"/>
    <w:rsid w:val="008639B1"/>
    <w:rsid w:val="00863B08"/>
    <w:rsid w:val="0086468A"/>
    <w:rsid w:val="00864C97"/>
    <w:rsid w:val="00865356"/>
    <w:rsid w:val="008653B9"/>
    <w:rsid w:val="0086551D"/>
    <w:rsid w:val="00865647"/>
    <w:rsid w:val="008657BF"/>
    <w:rsid w:val="0086583A"/>
    <w:rsid w:val="00865AD2"/>
    <w:rsid w:val="00865B2B"/>
    <w:rsid w:val="008660CF"/>
    <w:rsid w:val="00866171"/>
    <w:rsid w:val="00866688"/>
    <w:rsid w:val="008667D7"/>
    <w:rsid w:val="008669E5"/>
    <w:rsid w:val="00866C16"/>
    <w:rsid w:val="00866EFF"/>
    <w:rsid w:val="008675CF"/>
    <w:rsid w:val="008678C1"/>
    <w:rsid w:val="008679B3"/>
    <w:rsid w:val="00870153"/>
    <w:rsid w:val="0087034A"/>
    <w:rsid w:val="00870562"/>
    <w:rsid w:val="00870BC1"/>
    <w:rsid w:val="0087116E"/>
    <w:rsid w:val="00871317"/>
    <w:rsid w:val="00871596"/>
    <w:rsid w:val="008715BD"/>
    <w:rsid w:val="008716F3"/>
    <w:rsid w:val="008719D0"/>
    <w:rsid w:val="00871AEC"/>
    <w:rsid w:val="00871B56"/>
    <w:rsid w:val="00871E1D"/>
    <w:rsid w:val="00871F89"/>
    <w:rsid w:val="00871FDB"/>
    <w:rsid w:val="008721FA"/>
    <w:rsid w:val="0087231E"/>
    <w:rsid w:val="008726E1"/>
    <w:rsid w:val="0087270F"/>
    <w:rsid w:val="00872BFA"/>
    <w:rsid w:val="00872E3C"/>
    <w:rsid w:val="00873325"/>
    <w:rsid w:val="00873483"/>
    <w:rsid w:val="0087388C"/>
    <w:rsid w:val="00873A2C"/>
    <w:rsid w:val="00873A44"/>
    <w:rsid w:val="00873CA0"/>
    <w:rsid w:val="00873DF7"/>
    <w:rsid w:val="0087427F"/>
    <w:rsid w:val="00874387"/>
    <w:rsid w:val="0087441B"/>
    <w:rsid w:val="008744B8"/>
    <w:rsid w:val="00874649"/>
    <w:rsid w:val="00874743"/>
    <w:rsid w:val="008748DD"/>
    <w:rsid w:val="00875087"/>
    <w:rsid w:val="00875BA7"/>
    <w:rsid w:val="00875E89"/>
    <w:rsid w:val="00875FDE"/>
    <w:rsid w:val="00876130"/>
    <w:rsid w:val="008763E6"/>
    <w:rsid w:val="008765C4"/>
    <w:rsid w:val="00876674"/>
    <w:rsid w:val="00876B51"/>
    <w:rsid w:val="00876E1D"/>
    <w:rsid w:val="008771CF"/>
    <w:rsid w:val="0087736B"/>
    <w:rsid w:val="00877AC6"/>
    <w:rsid w:val="0088046B"/>
    <w:rsid w:val="008805AF"/>
    <w:rsid w:val="00880790"/>
    <w:rsid w:val="00880B6C"/>
    <w:rsid w:val="00881213"/>
    <w:rsid w:val="008812BA"/>
    <w:rsid w:val="00881D74"/>
    <w:rsid w:val="008821FE"/>
    <w:rsid w:val="00882606"/>
    <w:rsid w:val="008827D2"/>
    <w:rsid w:val="008828AB"/>
    <w:rsid w:val="00882A3C"/>
    <w:rsid w:val="00882AA7"/>
    <w:rsid w:val="00883662"/>
    <w:rsid w:val="008845E7"/>
    <w:rsid w:val="0088493E"/>
    <w:rsid w:val="00884C34"/>
    <w:rsid w:val="00884DA9"/>
    <w:rsid w:val="00885148"/>
    <w:rsid w:val="0088516D"/>
    <w:rsid w:val="00885286"/>
    <w:rsid w:val="00885574"/>
    <w:rsid w:val="0088580C"/>
    <w:rsid w:val="008864DC"/>
    <w:rsid w:val="00886555"/>
    <w:rsid w:val="00886769"/>
    <w:rsid w:val="00886B13"/>
    <w:rsid w:val="00886E9F"/>
    <w:rsid w:val="00886F83"/>
    <w:rsid w:val="0088739E"/>
    <w:rsid w:val="0088792B"/>
    <w:rsid w:val="00887E32"/>
    <w:rsid w:val="00890348"/>
    <w:rsid w:val="008905E1"/>
    <w:rsid w:val="0089066D"/>
    <w:rsid w:val="00890BF7"/>
    <w:rsid w:val="00890CA0"/>
    <w:rsid w:val="00890FF0"/>
    <w:rsid w:val="00891265"/>
    <w:rsid w:val="00891983"/>
    <w:rsid w:val="00891C01"/>
    <w:rsid w:val="008920A5"/>
    <w:rsid w:val="0089260A"/>
    <w:rsid w:val="008926BE"/>
    <w:rsid w:val="00892BAC"/>
    <w:rsid w:val="008937D6"/>
    <w:rsid w:val="0089380E"/>
    <w:rsid w:val="008938A4"/>
    <w:rsid w:val="008941EF"/>
    <w:rsid w:val="00894CE3"/>
    <w:rsid w:val="008951C8"/>
    <w:rsid w:val="008952EE"/>
    <w:rsid w:val="00895525"/>
    <w:rsid w:val="008955C9"/>
    <w:rsid w:val="00895A08"/>
    <w:rsid w:val="00895A11"/>
    <w:rsid w:val="00895A6B"/>
    <w:rsid w:val="008964B6"/>
    <w:rsid w:val="008969B2"/>
    <w:rsid w:val="00896C0E"/>
    <w:rsid w:val="00896C16"/>
    <w:rsid w:val="00897138"/>
    <w:rsid w:val="0089721C"/>
    <w:rsid w:val="008972C9"/>
    <w:rsid w:val="00897338"/>
    <w:rsid w:val="00897765"/>
    <w:rsid w:val="00897EA3"/>
    <w:rsid w:val="008A0039"/>
    <w:rsid w:val="008A0262"/>
    <w:rsid w:val="008A0573"/>
    <w:rsid w:val="008A08B8"/>
    <w:rsid w:val="008A0B30"/>
    <w:rsid w:val="008A0C7F"/>
    <w:rsid w:val="008A0F88"/>
    <w:rsid w:val="008A10D8"/>
    <w:rsid w:val="008A1379"/>
    <w:rsid w:val="008A18EB"/>
    <w:rsid w:val="008A1BA7"/>
    <w:rsid w:val="008A1C80"/>
    <w:rsid w:val="008A1CE7"/>
    <w:rsid w:val="008A1DFB"/>
    <w:rsid w:val="008A1E0C"/>
    <w:rsid w:val="008A2A24"/>
    <w:rsid w:val="008A2AD3"/>
    <w:rsid w:val="008A2C1B"/>
    <w:rsid w:val="008A3075"/>
    <w:rsid w:val="008A3BA4"/>
    <w:rsid w:val="008A3F3D"/>
    <w:rsid w:val="008A3F5C"/>
    <w:rsid w:val="008A43DE"/>
    <w:rsid w:val="008A4882"/>
    <w:rsid w:val="008A4927"/>
    <w:rsid w:val="008A493C"/>
    <w:rsid w:val="008A4F21"/>
    <w:rsid w:val="008A5051"/>
    <w:rsid w:val="008A51A0"/>
    <w:rsid w:val="008A56BB"/>
    <w:rsid w:val="008A58D4"/>
    <w:rsid w:val="008A5F39"/>
    <w:rsid w:val="008A5F68"/>
    <w:rsid w:val="008A6442"/>
    <w:rsid w:val="008A671E"/>
    <w:rsid w:val="008A68B8"/>
    <w:rsid w:val="008A6AC4"/>
    <w:rsid w:val="008A6B5F"/>
    <w:rsid w:val="008A7CB6"/>
    <w:rsid w:val="008A7E4D"/>
    <w:rsid w:val="008B0234"/>
    <w:rsid w:val="008B0319"/>
    <w:rsid w:val="008B0C1D"/>
    <w:rsid w:val="008B0EA3"/>
    <w:rsid w:val="008B1D7F"/>
    <w:rsid w:val="008B26C8"/>
    <w:rsid w:val="008B2775"/>
    <w:rsid w:val="008B2904"/>
    <w:rsid w:val="008B2E6F"/>
    <w:rsid w:val="008B3041"/>
    <w:rsid w:val="008B3873"/>
    <w:rsid w:val="008B3DF6"/>
    <w:rsid w:val="008B4312"/>
    <w:rsid w:val="008B45FC"/>
    <w:rsid w:val="008B4AE8"/>
    <w:rsid w:val="008B4BFA"/>
    <w:rsid w:val="008B4DD8"/>
    <w:rsid w:val="008B50A3"/>
    <w:rsid w:val="008B5270"/>
    <w:rsid w:val="008B5288"/>
    <w:rsid w:val="008B56B8"/>
    <w:rsid w:val="008B5838"/>
    <w:rsid w:val="008B5ACF"/>
    <w:rsid w:val="008B61BC"/>
    <w:rsid w:val="008B65B7"/>
    <w:rsid w:val="008B6862"/>
    <w:rsid w:val="008B6A53"/>
    <w:rsid w:val="008B6ABC"/>
    <w:rsid w:val="008B6FB6"/>
    <w:rsid w:val="008B6FD3"/>
    <w:rsid w:val="008B70EA"/>
    <w:rsid w:val="008B75A8"/>
    <w:rsid w:val="008B75F5"/>
    <w:rsid w:val="008B7F81"/>
    <w:rsid w:val="008C02C3"/>
    <w:rsid w:val="008C02FF"/>
    <w:rsid w:val="008C04AB"/>
    <w:rsid w:val="008C092D"/>
    <w:rsid w:val="008C0966"/>
    <w:rsid w:val="008C0C22"/>
    <w:rsid w:val="008C0E20"/>
    <w:rsid w:val="008C0E36"/>
    <w:rsid w:val="008C0E5C"/>
    <w:rsid w:val="008C1167"/>
    <w:rsid w:val="008C1FEC"/>
    <w:rsid w:val="008C2011"/>
    <w:rsid w:val="008C2218"/>
    <w:rsid w:val="008C230B"/>
    <w:rsid w:val="008C256E"/>
    <w:rsid w:val="008C25A1"/>
    <w:rsid w:val="008C2E64"/>
    <w:rsid w:val="008C30F8"/>
    <w:rsid w:val="008C3526"/>
    <w:rsid w:val="008C3709"/>
    <w:rsid w:val="008C3979"/>
    <w:rsid w:val="008C3B18"/>
    <w:rsid w:val="008C3E27"/>
    <w:rsid w:val="008C474E"/>
    <w:rsid w:val="008C478D"/>
    <w:rsid w:val="008C4800"/>
    <w:rsid w:val="008C497E"/>
    <w:rsid w:val="008C4B27"/>
    <w:rsid w:val="008C4D05"/>
    <w:rsid w:val="008C4EA6"/>
    <w:rsid w:val="008C54BA"/>
    <w:rsid w:val="008C54CF"/>
    <w:rsid w:val="008C55F5"/>
    <w:rsid w:val="008C5AD6"/>
    <w:rsid w:val="008C62FC"/>
    <w:rsid w:val="008C64A5"/>
    <w:rsid w:val="008C68A3"/>
    <w:rsid w:val="008C6A88"/>
    <w:rsid w:val="008C6B64"/>
    <w:rsid w:val="008C70B6"/>
    <w:rsid w:val="008C760F"/>
    <w:rsid w:val="008C797A"/>
    <w:rsid w:val="008C7E93"/>
    <w:rsid w:val="008C7EC0"/>
    <w:rsid w:val="008D0596"/>
    <w:rsid w:val="008D06C6"/>
    <w:rsid w:val="008D0801"/>
    <w:rsid w:val="008D0830"/>
    <w:rsid w:val="008D08C2"/>
    <w:rsid w:val="008D0900"/>
    <w:rsid w:val="008D0E91"/>
    <w:rsid w:val="008D0FD9"/>
    <w:rsid w:val="008D0FE1"/>
    <w:rsid w:val="008D10C6"/>
    <w:rsid w:val="008D10D0"/>
    <w:rsid w:val="008D142E"/>
    <w:rsid w:val="008D1585"/>
    <w:rsid w:val="008D16EF"/>
    <w:rsid w:val="008D1840"/>
    <w:rsid w:val="008D18ED"/>
    <w:rsid w:val="008D1E6D"/>
    <w:rsid w:val="008D20B1"/>
    <w:rsid w:val="008D21FF"/>
    <w:rsid w:val="008D2352"/>
    <w:rsid w:val="008D24E1"/>
    <w:rsid w:val="008D292C"/>
    <w:rsid w:val="008D2FB6"/>
    <w:rsid w:val="008D3004"/>
    <w:rsid w:val="008D33F3"/>
    <w:rsid w:val="008D3509"/>
    <w:rsid w:val="008D37F1"/>
    <w:rsid w:val="008D380E"/>
    <w:rsid w:val="008D3AD6"/>
    <w:rsid w:val="008D3BE7"/>
    <w:rsid w:val="008D4033"/>
    <w:rsid w:val="008D4211"/>
    <w:rsid w:val="008D4307"/>
    <w:rsid w:val="008D448E"/>
    <w:rsid w:val="008D512F"/>
    <w:rsid w:val="008D51C6"/>
    <w:rsid w:val="008D53D9"/>
    <w:rsid w:val="008D57ED"/>
    <w:rsid w:val="008D58FA"/>
    <w:rsid w:val="008D59DE"/>
    <w:rsid w:val="008D5CCC"/>
    <w:rsid w:val="008D62C7"/>
    <w:rsid w:val="008D67E8"/>
    <w:rsid w:val="008D67FD"/>
    <w:rsid w:val="008D6805"/>
    <w:rsid w:val="008D6AAC"/>
    <w:rsid w:val="008D6AC3"/>
    <w:rsid w:val="008D6E13"/>
    <w:rsid w:val="008D6E8C"/>
    <w:rsid w:val="008D6F4B"/>
    <w:rsid w:val="008D6F68"/>
    <w:rsid w:val="008D7020"/>
    <w:rsid w:val="008D778E"/>
    <w:rsid w:val="008D7C5F"/>
    <w:rsid w:val="008D7D33"/>
    <w:rsid w:val="008E003C"/>
    <w:rsid w:val="008E00EA"/>
    <w:rsid w:val="008E02B1"/>
    <w:rsid w:val="008E040C"/>
    <w:rsid w:val="008E049A"/>
    <w:rsid w:val="008E04B2"/>
    <w:rsid w:val="008E07B2"/>
    <w:rsid w:val="008E0842"/>
    <w:rsid w:val="008E09DA"/>
    <w:rsid w:val="008E1253"/>
    <w:rsid w:val="008E148E"/>
    <w:rsid w:val="008E15FB"/>
    <w:rsid w:val="008E19BC"/>
    <w:rsid w:val="008E1AED"/>
    <w:rsid w:val="008E1E6F"/>
    <w:rsid w:val="008E24CF"/>
    <w:rsid w:val="008E27E4"/>
    <w:rsid w:val="008E2AFA"/>
    <w:rsid w:val="008E2DD6"/>
    <w:rsid w:val="008E30C6"/>
    <w:rsid w:val="008E37E6"/>
    <w:rsid w:val="008E4111"/>
    <w:rsid w:val="008E414C"/>
    <w:rsid w:val="008E4393"/>
    <w:rsid w:val="008E45A8"/>
    <w:rsid w:val="008E48AE"/>
    <w:rsid w:val="008E4CFE"/>
    <w:rsid w:val="008E548F"/>
    <w:rsid w:val="008E5538"/>
    <w:rsid w:val="008E5672"/>
    <w:rsid w:val="008E5C98"/>
    <w:rsid w:val="008E60D1"/>
    <w:rsid w:val="008E640F"/>
    <w:rsid w:val="008E650A"/>
    <w:rsid w:val="008E672F"/>
    <w:rsid w:val="008E68BB"/>
    <w:rsid w:val="008E6986"/>
    <w:rsid w:val="008E6AFE"/>
    <w:rsid w:val="008E6B3B"/>
    <w:rsid w:val="008E6E65"/>
    <w:rsid w:val="008E6F1F"/>
    <w:rsid w:val="008E70ED"/>
    <w:rsid w:val="008E732B"/>
    <w:rsid w:val="008E7679"/>
    <w:rsid w:val="008E78E2"/>
    <w:rsid w:val="008E79C2"/>
    <w:rsid w:val="008E7A2D"/>
    <w:rsid w:val="008E7B4A"/>
    <w:rsid w:val="008E7C48"/>
    <w:rsid w:val="008E7D4F"/>
    <w:rsid w:val="008F00C6"/>
    <w:rsid w:val="008F05BA"/>
    <w:rsid w:val="008F08C1"/>
    <w:rsid w:val="008F0DD2"/>
    <w:rsid w:val="008F1A98"/>
    <w:rsid w:val="008F2DA2"/>
    <w:rsid w:val="008F3925"/>
    <w:rsid w:val="008F3CC9"/>
    <w:rsid w:val="008F3D8C"/>
    <w:rsid w:val="008F4499"/>
    <w:rsid w:val="008F4544"/>
    <w:rsid w:val="008F4866"/>
    <w:rsid w:val="008F4B0D"/>
    <w:rsid w:val="008F4EE6"/>
    <w:rsid w:val="008F530C"/>
    <w:rsid w:val="008F563C"/>
    <w:rsid w:val="008F56A2"/>
    <w:rsid w:val="008F586E"/>
    <w:rsid w:val="008F5940"/>
    <w:rsid w:val="008F5CE6"/>
    <w:rsid w:val="008F5FE5"/>
    <w:rsid w:val="008F6018"/>
    <w:rsid w:val="008F6478"/>
    <w:rsid w:val="008F697B"/>
    <w:rsid w:val="008F6B41"/>
    <w:rsid w:val="008F6B50"/>
    <w:rsid w:val="008F7328"/>
    <w:rsid w:val="008F73C5"/>
    <w:rsid w:val="008F7417"/>
    <w:rsid w:val="008F76A8"/>
    <w:rsid w:val="008F790E"/>
    <w:rsid w:val="008F79F7"/>
    <w:rsid w:val="008F79FD"/>
    <w:rsid w:val="00900227"/>
    <w:rsid w:val="0090049E"/>
    <w:rsid w:val="009004FC"/>
    <w:rsid w:val="00900787"/>
    <w:rsid w:val="00900B16"/>
    <w:rsid w:val="00900B5C"/>
    <w:rsid w:val="00900F75"/>
    <w:rsid w:val="0090118F"/>
    <w:rsid w:val="00901231"/>
    <w:rsid w:val="00901252"/>
    <w:rsid w:val="0090150B"/>
    <w:rsid w:val="009016B7"/>
    <w:rsid w:val="009016D6"/>
    <w:rsid w:val="00901A5B"/>
    <w:rsid w:val="00901C55"/>
    <w:rsid w:val="00901EBB"/>
    <w:rsid w:val="0090240A"/>
    <w:rsid w:val="009025D3"/>
    <w:rsid w:val="0090271B"/>
    <w:rsid w:val="00902B4A"/>
    <w:rsid w:val="00903554"/>
    <w:rsid w:val="00903597"/>
    <w:rsid w:val="009037B4"/>
    <w:rsid w:val="0090398E"/>
    <w:rsid w:val="00903D5E"/>
    <w:rsid w:val="00903DFA"/>
    <w:rsid w:val="00903EE5"/>
    <w:rsid w:val="00904373"/>
    <w:rsid w:val="00905B30"/>
    <w:rsid w:val="00905DC5"/>
    <w:rsid w:val="00906441"/>
    <w:rsid w:val="0090665A"/>
    <w:rsid w:val="0090669C"/>
    <w:rsid w:val="009067B9"/>
    <w:rsid w:val="00906869"/>
    <w:rsid w:val="00906914"/>
    <w:rsid w:val="00906C92"/>
    <w:rsid w:val="0090709E"/>
    <w:rsid w:val="009071D6"/>
    <w:rsid w:val="00907339"/>
    <w:rsid w:val="009075C5"/>
    <w:rsid w:val="009077E6"/>
    <w:rsid w:val="00907973"/>
    <w:rsid w:val="009079F7"/>
    <w:rsid w:val="00907A39"/>
    <w:rsid w:val="00907D3A"/>
    <w:rsid w:val="00907DCC"/>
    <w:rsid w:val="00907EEF"/>
    <w:rsid w:val="00907F3F"/>
    <w:rsid w:val="00907FD3"/>
    <w:rsid w:val="00910552"/>
    <w:rsid w:val="0091092D"/>
    <w:rsid w:val="00910AAC"/>
    <w:rsid w:val="00910B58"/>
    <w:rsid w:val="00910E07"/>
    <w:rsid w:val="00911353"/>
    <w:rsid w:val="0091186E"/>
    <w:rsid w:val="009118DA"/>
    <w:rsid w:val="00911A5D"/>
    <w:rsid w:val="00911B5B"/>
    <w:rsid w:val="00911BE6"/>
    <w:rsid w:val="00911D53"/>
    <w:rsid w:val="00911EB6"/>
    <w:rsid w:val="0091203B"/>
    <w:rsid w:val="009121A1"/>
    <w:rsid w:val="009129FE"/>
    <w:rsid w:val="00912AF4"/>
    <w:rsid w:val="00912AFB"/>
    <w:rsid w:val="00912BB4"/>
    <w:rsid w:val="00912E33"/>
    <w:rsid w:val="009130D4"/>
    <w:rsid w:val="0091310E"/>
    <w:rsid w:val="009133E1"/>
    <w:rsid w:val="0091353B"/>
    <w:rsid w:val="0091399C"/>
    <w:rsid w:val="00913AF9"/>
    <w:rsid w:val="00913B22"/>
    <w:rsid w:val="0091446B"/>
    <w:rsid w:val="00914549"/>
    <w:rsid w:val="009146F6"/>
    <w:rsid w:val="00914732"/>
    <w:rsid w:val="009147A1"/>
    <w:rsid w:val="00914A51"/>
    <w:rsid w:val="00914AE3"/>
    <w:rsid w:val="00914B15"/>
    <w:rsid w:val="00914D4C"/>
    <w:rsid w:val="00914D82"/>
    <w:rsid w:val="00914FCA"/>
    <w:rsid w:val="009153B2"/>
    <w:rsid w:val="009158D1"/>
    <w:rsid w:val="00915CCF"/>
    <w:rsid w:val="00916171"/>
    <w:rsid w:val="0091619E"/>
    <w:rsid w:val="00916257"/>
    <w:rsid w:val="009162B5"/>
    <w:rsid w:val="009162F1"/>
    <w:rsid w:val="00916371"/>
    <w:rsid w:val="00916AEE"/>
    <w:rsid w:val="00916C24"/>
    <w:rsid w:val="00916C76"/>
    <w:rsid w:val="00916E6D"/>
    <w:rsid w:val="0091711E"/>
    <w:rsid w:val="00917788"/>
    <w:rsid w:val="00917919"/>
    <w:rsid w:val="00917D13"/>
    <w:rsid w:val="009201F2"/>
    <w:rsid w:val="0092066A"/>
    <w:rsid w:val="00920B66"/>
    <w:rsid w:val="009214EE"/>
    <w:rsid w:val="00921C92"/>
    <w:rsid w:val="00921D98"/>
    <w:rsid w:val="00921DC7"/>
    <w:rsid w:val="00922A44"/>
    <w:rsid w:val="009231F7"/>
    <w:rsid w:val="0092333D"/>
    <w:rsid w:val="00923B37"/>
    <w:rsid w:val="00923F01"/>
    <w:rsid w:val="00924952"/>
    <w:rsid w:val="00925396"/>
    <w:rsid w:val="00925717"/>
    <w:rsid w:val="00925B29"/>
    <w:rsid w:val="00926214"/>
    <w:rsid w:val="00926228"/>
    <w:rsid w:val="00926A3A"/>
    <w:rsid w:val="00926AD8"/>
    <w:rsid w:val="00926B1E"/>
    <w:rsid w:val="00926CEC"/>
    <w:rsid w:val="00926E92"/>
    <w:rsid w:val="00926ECC"/>
    <w:rsid w:val="0092722C"/>
    <w:rsid w:val="009273DF"/>
    <w:rsid w:val="00927553"/>
    <w:rsid w:val="009275DD"/>
    <w:rsid w:val="0092764F"/>
    <w:rsid w:val="00927AF4"/>
    <w:rsid w:val="00927B30"/>
    <w:rsid w:val="00927BBC"/>
    <w:rsid w:val="00927C06"/>
    <w:rsid w:val="00927E0C"/>
    <w:rsid w:val="00927EFE"/>
    <w:rsid w:val="00927F44"/>
    <w:rsid w:val="00930113"/>
    <w:rsid w:val="00930D7A"/>
    <w:rsid w:val="00930DEB"/>
    <w:rsid w:val="00930EE0"/>
    <w:rsid w:val="00931018"/>
    <w:rsid w:val="0093107A"/>
    <w:rsid w:val="009311E5"/>
    <w:rsid w:val="009312D0"/>
    <w:rsid w:val="0093134D"/>
    <w:rsid w:val="009317C2"/>
    <w:rsid w:val="009317D9"/>
    <w:rsid w:val="00931C5C"/>
    <w:rsid w:val="00931C8E"/>
    <w:rsid w:val="00931CA1"/>
    <w:rsid w:val="00932011"/>
    <w:rsid w:val="00932295"/>
    <w:rsid w:val="00932518"/>
    <w:rsid w:val="00933317"/>
    <w:rsid w:val="0093398D"/>
    <w:rsid w:val="00933B1B"/>
    <w:rsid w:val="0093409F"/>
    <w:rsid w:val="00934126"/>
    <w:rsid w:val="0093432C"/>
    <w:rsid w:val="00934A3D"/>
    <w:rsid w:val="00934B56"/>
    <w:rsid w:val="00934EF8"/>
    <w:rsid w:val="00934FF3"/>
    <w:rsid w:val="009352E3"/>
    <w:rsid w:val="009359A0"/>
    <w:rsid w:val="00935C0F"/>
    <w:rsid w:val="00935C5B"/>
    <w:rsid w:val="0093658A"/>
    <w:rsid w:val="00936A59"/>
    <w:rsid w:val="00936E02"/>
    <w:rsid w:val="00936F86"/>
    <w:rsid w:val="0093735A"/>
    <w:rsid w:val="00937A93"/>
    <w:rsid w:val="00940320"/>
    <w:rsid w:val="009403E4"/>
    <w:rsid w:val="00940578"/>
    <w:rsid w:val="00940FDE"/>
    <w:rsid w:val="00941157"/>
    <w:rsid w:val="00941168"/>
    <w:rsid w:val="009411C3"/>
    <w:rsid w:val="0094127C"/>
    <w:rsid w:val="00941422"/>
    <w:rsid w:val="00941543"/>
    <w:rsid w:val="0094168A"/>
    <w:rsid w:val="009419FB"/>
    <w:rsid w:val="00941E39"/>
    <w:rsid w:val="00942038"/>
    <w:rsid w:val="00942763"/>
    <w:rsid w:val="00942A5B"/>
    <w:rsid w:val="00942CA9"/>
    <w:rsid w:val="00942D76"/>
    <w:rsid w:val="00942D97"/>
    <w:rsid w:val="0094321B"/>
    <w:rsid w:val="00943274"/>
    <w:rsid w:val="009432FA"/>
    <w:rsid w:val="009434C4"/>
    <w:rsid w:val="00943811"/>
    <w:rsid w:val="00943AC9"/>
    <w:rsid w:val="00943E31"/>
    <w:rsid w:val="00944778"/>
    <w:rsid w:val="009447F2"/>
    <w:rsid w:val="00944B0D"/>
    <w:rsid w:val="00944DFA"/>
    <w:rsid w:val="00944FD7"/>
    <w:rsid w:val="00945509"/>
    <w:rsid w:val="00945861"/>
    <w:rsid w:val="009460AC"/>
    <w:rsid w:val="009460D1"/>
    <w:rsid w:val="0094645D"/>
    <w:rsid w:val="00946528"/>
    <w:rsid w:val="00946742"/>
    <w:rsid w:val="009467EA"/>
    <w:rsid w:val="00947397"/>
    <w:rsid w:val="00947626"/>
    <w:rsid w:val="00947E42"/>
    <w:rsid w:val="00947FF1"/>
    <w:rsid w:val="009501DA"/>
    <w:rsid w:val="009503B4"/>
    <w:rsid w:val="00950945"/>
    <w:rsid w:val="009509A9"/>
    <w:rsid w:val="00950B84"/>
    <w:rsid w:val="00950EB7"/>
    <w:rsid w:val="00951E42"/>
    <w:rsid w:val="0095246F"/>
    <w:rsid w:val="00952534"/>
    <w:rsid w:val="00952A3A"/>
    <w:rsid w:val="00952B58"/>
    <w:rsid w:val="00952F20"/>
    <w:rsid w:val="00953051"/>
    <w:rsid w:val="00953156"/>
    <w:rsid w:val="009534D9"/>
    <w:rsid w:val="0095398C"/>
    <w:rsid w:val="009544E8"/>
    <w:rsid w:val="009545DB"/>
    <w:rsid w:val="00954755"/>
    <w:rsid w:val="009547A4"/>
    <w:rsid w:val="00954D02"/>
    <w:rsid w:val="00954F7F"/>
    <w:rsid w:val="009551C8"/>
    <w:rsid w:val="0095533E"/>
    <w:rsid w:val="00955424"/>
    <w:rsid w:val="009559D6"/>
    <w:rsid w:val="00955A64"/>
    <w:rsid w:val="00955B64"/>
    <w:rsid w:val="00955C3C"/>
    <w:rsid w:val="009560FF"/>
    <w:rsid w:val="0095610F"/>
    <w:rsid w:val="00956923"/>
    <w:rsid w:val="00956F36"/>
    <w:rsid w:val="00957319"/>
    <w:rsid w:val="009574D5"/>
    <w:rsid w:val="009575DE"/>
    <w:rsid w:val="00957ACE"/>
    <w:rsid w:val="00957B9C"/>
    <w:rsid w:val="00960109"/>
    <w:rsid w:val="00960E0C"/>
    <w:rsid w:val="00961458"/>
    <w:rsid w:val="009617F2"/>
    <w:rsid w:val="00961D40"/>
    <w:rsid w:val="0096224A"/>
    <w:rsid w:val="0096228D"/>
    <w:rsid w:val="00962354"/>
    <w:rsid w:val="00962844"/>
    <w:rsid w:val="00962A1E"/>
    <w:rsid w:val="00962B3F"/>
    <w:rsid w:val="00962B59"/>
    <w:rsid w:val="00962EDA"/>
    <w:rsid w:val="00963393"/>
    <w:rsid w:val="0096346E"/>
    <w:rsid w:val="00963582"/>
    <w:rsid w:val="00963700"/>
    <w:rsid w:val="00963CB9"/>
    <w:rsid w:val="00963FD8"/>
    <w:rsid w:val="009641B5"/>
    <w:rsid w:val="0096442B"/>
    <w:rsid w:val="00964502"/>
    <w:rsid w:val="009648F6"/>
    <w:rsid w:val="009649BD"/>
    <w:rsid w:val="00964A48"/>
    <w:rsid w:val="00964D89"/>
    <w:rsid w:val="009650B1"/>
    <w:rsid w:val="00965CBA"/>
    <w:rsid w:val="00966488"/>
    <w:rsid w:val="0096685E"/>
    <w:rsid w:val="00966EAB"/>
    <w:rsid w:val="0096727E"/>
    <w:rsid w:val="00967860"/>
    <w:rsid w:val="00967B10"/>
    <w:rsid w:val="00967B1A"/>
    <w:rsid w:val="00967D39"/>
    <w:rsid w:val="009701CE"/>
    <w:rsid w:val="009708D3"/>
    <w:rsid w:val="00970F30"/>
    <w:rsid w:val="0097110B"/>
    <w:rsid w:val="0097121A"/>
    <w:rsid w:val="0097121F"/>
    <w:rsid w:val="009712A8"/>
    <w:rsid w:val="00971B8F"/>
    <w:rsid w:val="00971C65"/>
    <w:rsid w:val="00971FDF"/>
    <w:rsid w:val="00972269"/>
    <w:rsid w:val="009728E1"/>
    <w:rsid w:val="00972AF3"/>
    <w:rsid w:val="00972C32"/>
    <w:rsid w:val="00972C81"/>
    <w:rsid w:val="00972E60"/>
    <w:rsid w:val="009731B6"/>
    <w:rsid w:val="009734DF"/>
    <w:rsid w:val="00973B32"/>
    <w:rsid w:val="00973B69"/>
    <w:rsid w:val="00973D6D"/>
    <w:rsid w:val="00973E37"/>
    <w:rsid w:val="009742D9"/>
    <w:rsid w:val="009746BF"/>
    <w:rsid w:val="00974B4C"/>
    <w:rsid w:val="00974D45"/>
    <w:rsid w:val="00974D94"/>
    <w:rsid w:val="00975BB6"/>
    <w:rsid w:val="00975DF9"/>
    <w:rsid w:val="00975ED6"/>
    <w:rsid w:val="009766A0"/>
    <w:rsid w:val="00976B6A"/>
    <w:rsid w:val="00976E32"/>
    <w:rsid w:val="0097733D"/>
    <w:rsid w:val="009777FA"/>
    <w:rsid w:val="0097786D"/>
    <w:rsid w:val="00977882"/>
    <w:rsid w:val="009778E3"/>
    <w:rsid w:val="009779A2"/>
    <w:rsid w:val="00977DEE"/>
    <w:rsid w:val="0098017C"/>
    <w:rsid w:val="00980338"/>
    <w:rsid w:val="00980B19"/>
    <w:rsid w:val="00980F63"/>
    <w:rsid w:val="009816A7"/>
    <w:rsid w:val="00981B4F"/>
    <w:rsid w:val="00981C11"/>
    <w:rsid w:val="00982301"/>
    <w:rsid w:val="00982762"/>
    <w:rsid w:val="00982772"/>
    <w:rsid w:val="00982A11"/>
    <w:rsid w:val="00982C2E"/>
    <w:rsid w:val="00982DBE"/>
    <w:rsid w:val="00983752"/>
    <w:rsid w:val="009838EC"/>
    <w:rsid w:val="00983929"/>
    <w:rsid w:val="00983C20"/>
    <w:rsid w:val="00983D15"/>
    <w:rsid w:val="009842B9"/>
    <w:rsid w:val="0098438B"/>
    <w:rsid w:val="009843D9"/>
    <w:rsid w:val="00984426"/>
    <w:rsid w:val="00984888"/>
    <w:rsid w:val="00984A4E"/>
    <w:rsid w:val="00984CE3"/>
    <w:rsid w:val="009851B3"/>
    <w:rsid w:val="00985572"/>
    <w:rsid w:val="009857BE"/>
    <w:rsid w:val="00985AF5"/>
    <w:rsid w:val="00985DF5"/>
    <w:rsid w:val="009860AD"/>
    <w:rsid w:val="009860F6"/>
    <w:rsid w:val="00986253"/>
    <w:rsid w:val="009865C3"/>
    <w:rsid w:val="00986ADB"/>
    <w:rsid w:val="00986C80"/>
    <w:rsid w:val="0098728A"/>
    <w:rsid w:val="009873D1"/>
    <w:rsid w:val="009874AD"/>
    <w:rsid w:val="00987657"/>
    <w:rsid w:val="009877AB"/>
    <w:rsid w:val="00987D2E"/>
    <w:rsid w:val="0099017E"/>
    <w:rsid w:val="009903F5"/>
    <w:rsid w:val="00990657"/>
    <w:rsid w:val="00990994"/>
    <w:rsid w:val="009909A1"/>
    <w:rsid w:val="00990F34"/>
    <w:rsid w:val="009917FE"/>
    <w:rsid w:val="0099188B"/>
    <w:rsid w:val="00991E33"/>
    <w:rsid w:val="00992043"/>
    <w:rsid w:val="009921FA"/>
    <w:rsid w:val="0099238D"/>
    <w:rsid w:val="00992969"/>
    <w:rsid w:val="00992D22"/>
    <w:rsid w:val="00992E03"/>
    <w:rsid w:val="00992F99"/>
    <w:rsid w:val="00992FE1"/>
    <w:rsid w:val="0099305A"/>
    <w:rsid w:val="00993DD4"/>
    <w:rsid w:val="00994159"/>
    <w:rsid w:val="0099542D"/>
    <w:rsid w:val="00995717"/>
    <w:rsid w:val="00995B38"/>
    <w:rsid w:val="00996306"/>
    <w:rsid w:val="0099641E"/>
    <w:rsid w:val="0099659E"/>
    <w:rsid w:val="009966F3"/>
    <w:rsid w:val="00996B84"/>
    <w:rsid w:val="00996B94"/>
    <w:rsid w:val="009972DC"/>
    <w:rsid w:val="009973BC"/>
    <w:rsid w:val="00997FB1"/>
    <w:rsid w:val="009A00A8"/>
    <w:rsid w:val="009A0541"/>
    <w:rsid w:val="009A0BD0"/>
    <w:rsid w:val="009A0C88"/>
    <w:rsid w:val="009A0E78"/>
    <w:rsid w:val="009A0E83"/>
    <w:rsid w:val="009A0F54"/>
    <w:rsid w:val="009A1664"/>
    <w:rsid w:val="009A1A12"/>
    <w:rsid w:val="009A1D09"/>
    <w:rsid w:val="009A1D13"/>
    <w:rsid w:val="009A265C"/>
    <w:rsid w:val="009A28EF"/>
    <w:rsid w:val="009A2DAB"/>
    <w:rsid w:val="009A3234"/>
    <w:rsid w:val="009A3908"/>
    <w:rsid w:val="009A39E4"/>
    <w:rsid w:val="009A3E9A"/>
    <w:rsid w:val="009A3EB2"/>
    <w:rsid w:val="009A4222"/>
    <w:rsid w:val="009A4813"/>
    <w:rsid w:val="009A4BCD"/>
    <w:rsid w:val="009A4CFC"/>
    <w:rsid w:val="009A4CFD"/>
    <w:rsid w:val="009A4E52"/>
    <w:rsid w:val="009A51B7"/>
    <w:rsid w:val="009A52E0"/>
    <w:rsid w:val="009A53AA"/>
    <w:rsid w:val="009A585F"/>
    <w:rsid w:val="009A5C71"/>
    <w:rsid w:val="009A5D8B"/>
    <w:rsid w:val="009A63C5"/>
    <w:rsid w:val="009A6642"/>
    <w:rsid w:val="009A67AA"/>
    <w:rsid w:val="009A68F8"/>
    <w:rsid w:val="009A6ADD"/>
    <w:rsid w:val="009A6E6D"/>
    <w:rsid w:val="009A6F73"/>
    <w:rsid w:val="009A6FFC"/>
    <w:rsid w:val="009A72AA"/>
    <w:rsid w:val="009A7455"/>
    <w:rsid w:val="009A746A"/>
    <w:rsid w:val="009A76DB"/>
    <w:rsid w:val="009A79C5"/>
    <w:rsid w:val="009A7D5B"/>
    <w:rsid w:val="009A7DBC"/>
    <w:rsid w:val="009B062D"/>
    <w:rsid w:val="009B0996"/>
    <w:rsid w:val="009B0B48"/>
    <w:rsid w:val="009B0E83"/>
    <w:rsid w:val="009B133A"/>
    <w:rsid w:val="009B1750"/>
    <w:rsid w:val="009B17C4"/>
    <w:rsid w:val="009B17F1"/>
    <w:rsid w:val="009B1C16"/>
    <w:rsid w:val="009B1CA3"/>
    <w:rsid w:val="009B1CC2"/>
    <w:rsid w:val="009B1CDB"/>
    <w:rsid w:val="009B1F92"/>
    <w:rsid w:val="009B2374"/>
    <w:rsid w:val="009B27F5"/>
    <w:rsid w:val="009B29D8"/>
    <w:rsid w:val="009B2D8A"/>
    <w:rsid w:val="009B324C"/>
    <w:rsid w:val="009B33C5"/>
    <w:rsid w:val="009B4295"/>
    <w:rsid w:val="009B4361"/>
    <w:rsid w:val="009B5677"/>
    <w:rsid w:val="009B5AE8"/>
    <w:rsid w:val="009B5B4B"/>
    <w:rsid w:val="009B5CA8"/>
    <w:rsid w:val="009B6082"/>
    <w:rsid w:val="009B6216"/>
    <w:rsid w:val="009B6222"/>
    <w:rsid w:val="009B63D1"/>
    <w:rsid w:val="009B6ABB"/>
    <w:rsid w:val="009B6F1D"/>
    <w:rsid w:val="009B7675"/>
    <w:rsid w:val="009B7D6A"/>
    <w:rsid w:val="009B7F24"/>
    <w:rsid w:val="009C002D"/>
    <w:rsid w:val="009C002E"/>
    <w:rsid w:val="009C0341"/>
    <w:rsid w:val="009C0353"/>
    <w:rsid w:val="009C041A"/>
    <w:rsid w:val="009C0631"/>
    <w:rsid w:val="009C0A77"/>
    <w:rsid w:val="009C1217"/>
    <w:rsid w:val="009C1484"/>
    <w:rsid w:val="009C157D"/>
    <w:rsid w:val="009C1A01"/>
    <w:rsid w:val="009C1AA7"/>
    <w:rsid w:val="009C1AD1"/>
    <w:rsid w:val="009C1C13"/>
    <w:rsid w:val="009C23D8"/>
    <w:rsid w:val="009C34E1"/>
    <w:rsid w:val="009C3757"/>
    <w:rsid w:val="009C3CEA"/>
    <w:rsid w:val="009C4031"/>
    <w:rsid w:val="009C4337"/>
    <w:rsid w:val="009C469F"/>
    <w:rsid w:val="009C48B7"/>
    <w:rsid w:val="009C4BC6"/>
    <w:rsid w:val="009C4CE3"/>
    <w:rsid w:val="009C4D8F"/>
    <w:rsid w:val="009C5073"/>
    <w:rsid w:val="009C51AC"/>
    <w:rsid w:val="009C52D2"/>
    <w:rsid w:val="009C544A"/>
    <w:rsid w:val="009C5B3B"/>
    <w:rsid w:val="009C5EAF"/>
    <w:rsid w:val="009C6422"/>
    <w:rsid w:val="009C64B6"/>
    <w:rsid w:val="009C6D69"/>
    <w:rsid w:val="009C6E05"/>
    <w:rsid w:val="009C70AA"/>
    <w:rsid w:val="009C748B"/>
    <w:rsid w:val="009C7960"/>
    <w:rsid w:val="009C7FB4"/>
    <w:rsid w:val="009CACB7"/>
    <w:rsid w:val="009D003D"/>
    <w:rsid w:val="009D05FA"/>
    <w:rsid w:val="009D08E0"/>
    <w:rsid w:val="009D0BC6"/>
    <w:rsid w:val="009D1562"/>
    <w:rsid w:val="009D17DA"/>
    <w:rsid w:val="009D1970"/>
    <w:rsid w:val="009D1D9F"/>
    <w:rsid w:val="009D212D"/>
    <w:rsid w:val="009D2703"/>
    <w:rsid w:val="009D2D02"/>
    <w:rsid w:val="009D2E42"/>
    <w:rsid w:val="009D3730"/>
    <w:rsid w:val="009D3AAB"/>
    <w:rsid w:val="009D3B6D"/>
    <w:rsid w:val="009D3C89"/>
    <w:rsid w:val="009D3DD7"/>
    <w:rsid w:val="009D414B"/>
    <w:rsid w:val="009D436D"/>
    <w:rsid w:val="009D4955"/>
    <w:rsid w:val="009D4B6B"/>
    <w:rsid w:val="009D4E40"/>
    <w:rsid w:val="009D5523"/>
    <w:rsid w:val="009D6258"/>
    <w:rsid w:val="009D62D0"/>
    <w:rsid w:val="009D6525"/>
    <w:rsid w:val="009D6664"/>
    <w:rsid w:val="009D6DC3"/>
    <w:rsid w:val="009D7005"/>
    <w:rsid w:val="009D70C6"/>
    <w:rsid w:val="009D7576"/>
    <w:rsid w:val="009D7764"/>
    <w:rsid w:val="009E0482"/>
    <w:rsid w:val="009E07B1"/>
    <w:rsid w:val="009E0A04"/>
    <w:rsid w:val="009E0A2D"/>
    <w:rsid w:val="009E1065"/>
    <w:rsid w:val="009E1108"/>
    <w:rsid w:val="009E1268"/>
    <w:rsid w:val="009E132E"/>
    <w:rsid w:val="009E134E"/>
    <w:rsid w:val="009E13AF"/>
    <w:rsid w:val="009E13C7"/>
    <w:rsid w:val="009E15DE"/>
    <w:rsid w:val="009E1B3E"/>
    <w:rsid w:val="009E1FFF"/>
    <w:rsid w:val="009E25A3"/>
    <w:rsid w:val="009E2779"/>
    <w:rsid w:val="009E27DA"/>
    <w:rsid w:val="009E2CD7"/>
    <w:rsid w:val="009E2D7E"/>
    <w:rsid w:val="009E2D9F"/>
    <w:rsid w:val="009E2DBA"/>
    <w:rsid w:val="009E3514"/>
    <w:rsid w:val="009E3801"/>
    <w:rsid w:val="009E38AD"/>
    <w:rsid w:val="009E392A"/>
    <w:rsid w:val="009E3A5D"/>
    <w:rsid w:val="009E4183"/>
    <w:rsid w:val="009E46C9"/>
    <w:rsid w:val="009E4CAF"/>
    <w:rsid w:val="009E4F3D"/>
    <w:rsid w:val="009E507E"/>
    <w:rsid w:val="009E52BD"/>
    <w:rsid w:val="009E53F6"/>
    <w:rsid w:val="009E5AA1"/>
    <w:rsid w:val="009E5E97"/>
    <w:rsid w:val="009E5ED3"/>
    <w:rsid w:val="009E60A9"/>
    <w:rsid w:val="009E6224"/>
    <w:rsid w:val="009E6274"/>
    <w:rsid w:val="009E6D98"/>
    <w:rsid w:val="009E6FF3"/>
    <w:rsid w:val="009E74AE"/>
    <w:rsid w:val="009E75A6"/>
    <w:rsid w:val="009E79B1"/>
    <w:rsid w:val="009E7E6C"/>
    <w:rsid w:val="009F08F8"/>
    <w:rsid w:val="009F0AC7"/>
    <w:rsid w:val="009F101E"/>
    <w:rsid w:val="009F108E"/>
    <w:rsid w:val="009F12F0"/>
    <w:rsid w:val="009F1407"/>
    <w:rsid w:val="009F19DC"/>
    <w:rsid w:val="009F19F2"/>
    <w:rsid w:val="009F1FBB"/>
    <w:rsid w:val="009F2160"/>
    <w:rsid w:val="009F21EB"/>
    <w:rsid w:val="009F22F8"/>
    <w:rsid w:val="009F36B6"/>
    <w:rsid w:val="009F3A0C"/>
    <w:rsid w:val="009F4100"/>
    <w:rsid w:val="009F4546"/>
    <w:rsid w:val="009F4B78"/>
    <w:rsid w:val="009F4B86"/>
    <w:rsid w:val="009F54CE"/>
    <w:rsid w:val="009F586F"/>
    <w:rsid w:val="009F5AF2"/>
    <w:rsid w:val="009F5EC1"/>
    <w:rsid w:val="009F61E4"/>
    <w:rsid w:val="009F64F3"/>
    <w:rsid w:val="009F66DB"/>
    <w:rsid w:val="009F6BA1"/>
    <w:rsid w:val="009F6C2F"/>
    <w:rsid w:val="009F6DFD"/>
    <w:rsid w:val="009F72A4"/>
    <w:rsid w:val="009F72B6"/>
    <w:rsid w:val="009F7443"/>
    <w:rsid w:val="009F765D"/>
    <w:rsid w:val="009F772A"/>
    <w:rsid w:val="009F78E3"/>
    <w:rsid w:val="00A00057"/>
    <w:rsid w:val="00A000F2"/>
    <w:rsid w:val="00A00942"/>
    <w:rsid w:val="00A00AB0"/>
    <w:rsid w:val="00A00B0E"/>
    <w:rsid w:val="00A00C32"/>
    <w:rsid w:val="00A00E23"/>
    <w:rsid w:val="00A00F79"/>
    <w:rsid w:val="00A01325"/>
    <w:rsid w:val="00A01349"/>
    <w:rsid w:val="00A014B5"/>
    <w:rsid w:val="00A0151E"/>
    <w:rsid w:val="00A0152C"/>
    <w:rsid w:val="00A01546"/>
    <w:rsid w:val="00A0184F"/>
    <w:rsid w:val="00A018FF"/>
    <w:rsid w:val="00A01C65"/>
    <w:rsid w:val="00A01EB0"/>
    <w:rsid w:val="00A0201A"/>
    <w:rsid w:val="00A023F6"/>
    <w:rsid w:val="00A02443"/>
    <w:rsid w:val="00A0270D"/>
    <w:rsid w:val="00A02BCD"/>
    <w:rsid w:val="00A02D7E"/>
    <w:rsid w:val="00A02F01"/>
    <w:rsid w:val="00A032D8"/>
    <w:rsid w:val="00A03641"/>
    <w:rsid w:val="00A0378A"/>
    <w:rsid w:val="00A03837"/>
    <w:rsid w:val="00A03869"/>
    <w:rsid w:val="00A03BB0"/>
    <w:rsid w:val="00A04080"/>
    <w:rsid w:val="00A04244"/>
    <w:rsid w:val="00A044F5"/>
    <w:rsid w:val="00A045B4"/>
    <w:rsid w:val="00A04C69"/>
    <w:rsid w:val="00A04ECC"/>
    <w:rsid w:val="00A052B4"/>
    <w:rsid w:val="00A052DF"/>
    <w:rsid w:val="00A058A1"/>
    <w:rsid w:val="00A0595E"/>
    <w:rsid w:val="00A05E46"/>
    <w:rsid w:val="00A066B7"/>
    <w:rsid w:val="00A06CA0"/>
    <w:rsid w:val="00A06D46"/>
    <w:rsid w:val="00A07249"/>
    <w:rsid w:val="00A0743D"/>
    <w:rsid w:val="00A07819"/>
    <w:rsid w:val="00A07BC0"/>
    <w:rsid w:val="00A07CDE"/>
    <w:rsid w:val="00A07FC6"/>
    <w:rsid w:val="00A0AD8A"/>
    <w:rsid w:val="00A10A94"/>
    <w:rsid w:val="00A10C1A"/>
    <w:rsid w:val="00A11002"/>
    <w:rsid w:val="00A110F6"/>
    <w:rsid w:val="00A11194"/>
    <w:rsid w:val="00A11450"/>
    <w:rsid w:val="00A115B4"/>
    <w:rsid w:val="00A11EDA"/>
    <w:rsid w:val="00A11F2B"/>
    <w:rsid w:val="00A12BBF"/>
    <w:rsid w:val="00A12BD4"/>
    <w:rsid w:val="00A12C2E"/>
    <w:rsid w:val="00A13855"/>
    <w:rsid w:val="00A138E6"/>
    <w:rsid w:val="00A139DF"/>
    <w:rsid w:val="00A140E6"/>
    <w:rsid w:val="00A143EF"/>
    <w:rsid w:val="00A14609"/>
    <w:rsid w:val="00A14750"/>
    <w:rsid w:val="00A148DB"/>
    <w:rsid w:val="00A149EC"/>
    <w:rsid w:val="00A14AFE"/>
    <w:rsid w:val="00A14C25"/>
    <w:rsid w:val="00A14DE5"/>
    <w:rsid w:val="00A15220"/>
    <w:rsid w:val="00A153AA"/>
    <w:rsid w:val="00A1541B"/>
    <w:rsid w:val="00A156A0"/>
    <w:rsid w:val="00A15936"/>
    <w:rsid w:val="00A15963"/>
    <w:rsid w:val="00A15A2F"/>
    <w:rsid w:val="00A160EB"/>
    <w:rsid w:val="00A1635E"/>
    <w:rsid w:val="00A16397"/>
    <w:rsid w:val="00A1688E"/>
    <w:rsid w:val="00A16B9A"/>
    <w:rsid w:val="00A16DBE"/>
    <w:rsid w:val="00A172DC"/>
    <w:rsid w:val="00A202E2"/>
    <w:rsid w:val="00A20324"/>
    <w:rsid w:val="00A203B8"/>
    <w:rsid w:val="00A208E8"/>
    <w:rsid w:val="00A20956"/>
    <w:rsid w:val="00A20B1A"/>
    <w:rsid w:val="00A20EEB"/>
    <w:rsid w:val="00A215C9"/>
    <w:rsid w:val="00A215F6"/>
    <w:rsid w:val="00A2169E"/>
    <w:rsid w:val="00A218C2"/>
    <w:rsid w:val="00A21B5B"/>
    <w:rsid w:val="00A21D20"/>
    <w:rsid w:val="00A21DD6"/>
    <w:rsid w:val="00A22016"/>
    <w:rsid w:val="00A220EE"/>
    <w:rsid w:val="00A221DA"/>
    <w:rsid w:val="00A2240C"/>
    <w:rsid w:val="00A224E2"/>
    <w:rsid w:val="00A22673"/>
    <w:rsid w:val="00A22743"/>
    <w:rsid w:val="00A23562"/>
    <w:rsid w:val="00A23CF7"/>
    <w:rsid w:val="00A23D5D"/>
    <w:rsid w:val="00A23E50"/>
    <w:rsid w:val="00A24104"/>
    <w:rsid w:val="00A24590"/>
    <w:rsid w:val="00A2468E"/>
    <w:rsid w:val="00A24795"/>
    <w:rsid w:val="00A24EAD"/>
    <w:rsid w:val="00A25206"/>
    <w:rsid w:val="00A25588"/>
    <w:rsid w:val="00A25667"/>
    <w:rsid w:val="00A25675"/>
    <w:rsid w:val="00A25B71"/>
    <w:rsid w:val="00A25C23"/>
    <w:rsid w:val="00A25F48"/>
    <w:rsid w:val="00A26200"/>
    <w:rsid w:val="00A2624F"/>
    <w:rsid w:val="00A262CA"/>
    <w:rsid w:val="00A2649A"/>
    <w:rsid w:val="00A2649C"/>
    <w:rsid w:val="00A26717"/>
    <w:rsid w:val="00A267C9"/>
    <w:rsid w:val="00A26DBA"/>
    <w:rsid w:val="00A26E8B"/>
    <w:rsid w:val="00A273DC"/>
    <w:rsid w:val="00A27EBE"/>
    <w:rsid w:val="00A305E4"/>
    <w:rsid w:val="00A3067B"/>
    <w:rsid w:val="00A3088F"/>
    <w:rsid w:val="00A30CA9"/>
    <w:rsid w:val="00A31377"/>
    <w:rsid w:val="00A314DE"/>
    <w:rsid w:val="00A31759"/>
    <w:rsid w:val="00A31A96"/>
    <w:rsid w:val="00A31D95"/>
    <w:rsid w:val="00A321DD"/>
    <w:rsid w:val="00A32770"/>
    <w:rsid w:val="00A3283A"/>
    <w:rsid w:val="00A328CE"/>
    <w:rsid w:val="00A32A27"/>
    <w:rsid w:val="00A32CF5"/>
    <w:rsid w:val="00A32D33"/>
    <w:rsid w:val="00A32D8F"/>
    <w:rsid w:val="00A32DE6"/>
    <w:rsid w:val="00A33498"/>
    <w:rsid w:val="00A338DD"/>
    <w:rsid w:val="00A33982"/>
    <w:rsid w:val="00A33C89"/>
    <w:rsid w:val="00A33D71"/>
    <w:rsid w:val="00A340E7"/>
    <w:rsid w:val="00A342CB"/>
    <w:rsid w:val="00A348B9"/>
    <w:rsid w:val="00A3492C"/>
    <w:rsid w:val="00A34E3C"/>
    <w:rsid w:val="00A34F56"/>
    <w:rsid w:val="00A34F5B"/>
    <w:rsid w:val="00A34F9F"/>
    <w:rsid w:val="00A351F5"/>
    <w:rsid w:val="00A354CC"/>
    <w:rsid w:val="00A35B0B"/>
    <w:rsid w:val="00A35B53"/>
    <w:rsid w:val="00A35E9C"/>
    <w:rsid w:val="00A35FED"/>
    <w:rsid w:val="00A36294"/>
    <w:rsid w:val="00A362D2"/>
    <w:rsid w:val="00A36392"/>
    <w:rsid w:val="00A36A1A"/>
    <w:rsid w:val="00A36A4F"/>
    <w:rsid w:val="00A36ACE"/>
    <w:rsid w:val="00A36BF7"/>
    <w:rsid w:val="00A36FA3"/>
    <w:rsid w:val="00A37002"/>
    <w:rsid w:val="00A3706D"/>
    <w:rsid w:val="00A372E6"/>
    <w:rsid w:val="00A3798F"/>
    <w:rsid w:val="00A37E93"/>
    <w:rsid w:val="00A4056C"/>
    <w:rsid w:val="00A40BD9"/>
    <w:rsid w:val="00A410D9"/>
    <w:rsid w:val="00A41150"/>
    <w:rsid w:val="00A417C1"/>
    <w:rsid w:val="00A418DF"/>
    <w:rsid w:val="00A41BB3"/>
    <w:rsid w:val="00A42885"/>
    <w:rsid w:val="00A42BD3"/>
    <w:rsid w:val="00A42D64"/>
    <w:rsid w:val="00A42DB6"/>
    <w:rsid w:val="00A42DF4"/>
    <w:rsid w:val="00A42EB7"/>
    <w:rsid w:val="00A4342C"/>
    <w:rsid w:val="00A43749"/>
    <w:rsid w:val="00A43A14"/>
    <w:rsid w:val="00A43BD2"/>
    <w:rsid w:val="00A43F20"/>
    <w:rsid w:val="00A446EE"/>
    <w:rsid w:val="00A44A07"/>
    <w:rsid w:val="00A45107"/>
    <w:rsid w:val="00A457BA"/>
    <w:rsid w:val="00A458CE"/>
    <w:rsid w:val="00A45BD8"/>
    <w:rsid w:val="00A4709B"/>
    <w:rsid w:val="00A47263"/>
    <w:rsid w:val="00A472E1"/>
    <w:rsid w:val="00A47912"/>
    <w:rsid w:val="00A47BA7"/>
    <w:rsid w:val="00A47C2A"/>
    <w:rsid w:val="00A47E1E"/>
    <w:rsid w:val="00A501C0"/>
    <w:rsid w:val="00A5027E"/>
    <w:rsid w:val="00A5027F"/>
    <w:rsid w:val="00A5045A"/>
    <w:rsid w:val="00A504D2"/>
    <w:rsid w:val="00A50E88"/>
    <w:rsid w:val="00A50F80"/>
    <w:rsid w:val="00A5191C"/>
    <w:rsid w:val="00A51CB4"/>
    <w:rsid w:val="00A51F18"/>
    <w:rsid w:val="00A520B2"/>
    <w:rsid w:val="00A526B6"/>
    <w:rsid w:val="00A52DC4"/>
    <w:rsid w:val="00A53499"/>
    <w:rsid w:val="00A5364A"/>
    <w:rsid w:val="00A536E4"/>
    <w:rsid w:val="00A53A60"/>
    <w:rsid w:val="00A53D9E"/>
    <w:rsid w:val="00A53DAC"/>
    <w:rsid w:val="00A53FF7"/>
    <w:rsid w:val="00A540F3"/>
    <w:rsid w:val="00A54A8C"/>
    <w:rsid w:val="00A54BAF"/>
    <w:rsid w:val="00A55154"/>
    <w:rsid w:val="00A552C4"/>
    <w:rsid w:val="00A552D0"/>
    <w:rsid w:val="00A5557B"/>
    <w:rsid w:val="00A55682"/>
    <w:rsid w:val="00A55CEE"/>
    <w:rsid w:val="00A55D4C"/>
    <w:rsid w:val="00A55D74"/>
    <w:rsid w:val="00A55E11"/>
    <w:rsid w:val="00A55E78"/>
    <w:rsid w:val="00A565C7"/>
    <w:rsid w:val="00A56737"/>
    <w:rsid w:val="00A568F7"/>
    <w:rsid w:val="00A56BE3"/>
    <w:rsid w:val="00A56C10"/>
    <w:rsid w:val="00A56DD7"/>
    <w:rsid w:val="00A57669"/>
    <w:rsid w:val="00A578B9"/>
    <w:rsid w:val="00A57E89"/>
    <w:rsid w:val="00A6014D"/>
    <w:rsid w:val="00A6016E"/>
    <w:rsid w:val="00A6029C"/>
    <w:rsid w:val="00A60349"/>
    <w:rsid w:val="00A604D0"/>
    <w:rsid w:val="00A60974"/>
    <w:rsid w:val="00A60A00"/>
    <w:rsid w:val="00A60F52"/>
    <w:rsid w:val="00A61090"/>
    <w:rsid w:val="00A610A1"/>
    <w:rsid w:val="00A610C0"/>
    <w:rsid w:val="00A61530"/>
    <w:rsid w:val="00A6173A"/>
    <w:rsid w:val="00A618C7"/>
    <w:rsid w:val="00A61B20"/>
    <w:rsid w:val="00A61BBA"/>
    <w:rsid w:val="00A61C43"/>
    <w:rsid w:val="00A61DDB"/>
    <w:rsid w:val="00A61DE7"/>
    <w:rsid w:val="00A6201B"/>
    <w:rsid w:val="00A62161"/>
    <w:rsid w:val="00A621BD"/>
    <w:rsid w:val="00A6225D"/>
    <w:rsid w:val="00A628C1"/>
    <w:rsid w:val="00A62EB7"/>
    <w:rsid w:val="00A62F45"/>
    <w:rsid w:val="00A62F72"/>
    <w:rsid w:val="00A62F92"/>
    <w:rsid w:val="00A630F8"/>
    <w:rsid w:val="00A63404"/>
    <w:rsid w:val="00A637C9"/>
    <w:rsid w:val="00A63897"/>
    <w:rsid w:val="00A63A76"/>
    <w:rsid w:val="00A640D8"/>
    <w:rsid w:val="00A6466E"/>
    <w:rsid w:val="00A646B2"/>
    <w:rsid w:val="00A646BF"/>
    <w:rsid w:val="00A64813"/>
    <w:rsid w:val="00A649FB"/>
    <w:rsid w:val="00A64DFD"/>
    <w:rsid w:val="00A6512A"/>
    <w:rsid w:val="00A65717"/>
    <w:rsid w:val="00A65989"/>
    <w:rsid w:val="00A65B60"/>
    <w:rsid w:val="00A65F9D"/>
    <w:rsid w:val="00A66185"/>
    <w:rsid w:val="00A6628B"/>
    <w:rsid w:val="00A663AE"/>
    <w:rsid w:val="00A6650B"/>
    <w:rsid w:val="00A66A61"/>
    <w:rsid w:val="00A66D13"/>
    <w:rsid w:val="00A66D7B"/>
    <w:rsid w:val="00A6720C"/>
    <w:rsid w:val="00A6732D"/>
    <w:rsid w:val="00A67382"/>
    <w:rsid w:val="00A67747"/>
    <w:rsid w:val="00A67CA6"/>
    <w:rsid w:val="00A702A5"/>
    <w:rsid w:val="00A704E2"/>
    <w:rsid w:val="00A706B8"/>
    <w:rsid w:val="00A70B04"/>
    <w:rsid w:val="00A714D3"/>
    <w:rsid w:val="00A716BC"/>
    <w:rsid w:val="00A7176A"/>
    <w:rsid w:val="00A71F0B"/>
    <w:rsid w:val="00A71F4C"/>
    <w:rsid w:val="00A72001"/>
    <w:rsid w:val="00A722AC"/>
    <w:rsid w:val="00A723B0"/>
    <w:rsid w:val="00A72425"/>
    <w:rsid w:val="00A72693"/>
    <w:rsid w:val="00A728A6"/>
    <w:rsid w:val="00A7295B"/>
    <w:rsid w:val="00A72A2E"/>
    <w:rsid w:val="00A72B72"/>
    <w:rsid w:val="00A72F7D"/>
    <w:rsid w:val="00A735D4"/>
    <w:rsid w:val="00A73628"/>
    <w:rsid w:val="00A73C99"/>
    <w:rsid w:val="00A73D83"/>
    <w:rsid w:val="00A74099"/>
    <w:rsid w:val="00A746E0"/>
    <w:rsid w:val="00A74B06"/>
    <w:rsid w:val="00A74F9B"/>
    <w:rsid w:val="00A75651"/>
    <w:rsid w:val="00A75726"/>
    <w:rsid w:val="00A75854"/>
    <w:rsid w:val="00A75EC0"/>
    <w:rsid w:val="00A75F1C"/>
    <w:rsid w:val="00A76126"/>
    <w:rsid w:val="00A76260"/>
    <w:rsid w:val="00A76542"/>
    <w:rsid w:val="00A765A3"/>
    <w:rsid w:val="00A76829"/>
    <w:rsid w:val="00A7689D"/>
    <w:rsid w:val="00A77001"/>
    <w:rsid w:val="00A7754C"/>
    <w:rsid w:val="00A7770C"/>
    <w:rsid w:val="00A77764"/>
    <w:rsid w:val="00A77905"/>
    <w:rsid w:val="00A77A1C"/>
    <w:rsid w:val="00A77D68"/>
    <w:rsid w:val="00A77EB1"/>
    <w:rsid w:val="00A80089"/>
    <w:rsid w:val="00A80491"/>
    <w:rsid w:val="00A804BD"/>
    <w:rsid w:val="00A80739"/>
    <w:rsid w:val="00A80835"/>
    <w:rsid w:val="00A80C1E"/>
    <w:rsid w:val="00A80C7A"/>
    <w:rsid w:val="00A80DC2"/>
    <w:rsid w:val="00A80EBA"/>
    <w:rsid w:val="00A815C5"/>
    <w:rsid w:val="00A81765"/>
    <w:rsid w:val="00A825B4"/>
    <w:rsid w:val="00A82648"/>
    <w:rsid w:val="00A8275C"/>
    <w:rsid w:val="00A8296D"/>
    <w:rsid w:val="00A82A09"/>
    <w:rsid w:val="00A82B1B"/>
    <w:rsid w:val="00A83692"/>
    <w:rsid w:val="00A83825"/>
    <w:rsid w:val="00A83BBC"/>
    <w:rsid w:val="00A840AC"/>
    <w:rsid w:val="00A843C5"/>
    <w:rsid w:val="00A8458E"/>
    <w:rsid w:val="00A84828"/>
    <w:rsid w:val="00A8482D"/>
    <w:rsid w:val="00A84BE6"/>
    <w:rsid w:val="00A85196"/>
    <w:rsid w:val="00A8539E"/>
    <w:rsid w:val="00A85539"/>
    <w:rsid w:val="00A85CB0"/>
    <w:rsid w:val="00A8627A"/>
    <w:rsid w:val="00A862B2"/>
    <w:rsid w:val="00A8648E"/>
    <w:rsid w:val="00A873BF"/>
    <w:rsid w:val="00A873F7"/>
    <w:rsid w:val="00A8772B"/>
    <w:rsid w:val="00A87765"/>
    <w:rsid w:val="00A87986"/>
    <w:rsid w:val="00A87CB4"/>
    <w:rsid w:val="00A87F07"/>
    <w:rsid w:val="00A900D5"/>
    <w:rsid w:val="00A90185"/>
    <w:rsid w:val="00A90222"/>
    <w:rsid w:val="00A903EB"/>
    <w:rsid w:val="00A9084F"/>
    <w:rsid w:val="00A9090B"/>
    <w:rsid w:val="00A90952"/>
    <w:rsid w:val="00A909D2"/>
    <w:rsid w:val="00A909FF"/>
    <w:rsid w:val="00A90C44"/>
    <w:rsid w:val="00A90ECF"/>
    <w:rsid w:val="00A91465"/>
    <w:rsid w:val="00A91C76"/>
    <w:rsid w:val="00A91EB3"/>
    <w:rsid w:val="00A9267E"/>
    <w:rsid w:val="00A92897"/>
    <w:rsid w:val="00A92C15"/>
    <w:rsid w:val="00A92C97"/>
    <w:rsid w:val="00A92D4D"/>
    <w:rsid w:val="00A932BA"/>
    <w:rsid w:val="00A9369A"/>
    <w:rsid w:val="00A9381B"/>
    <w:rsid w:val="00A93942"/>
    <w:rsid w:val="00A93980"/>
    <w:rsid w:val="00A93BDA"/>
    <w:rsid w:val="00A947A9"/>
    <w:rsid w:val="00A94866"/>
    <w:rsid w:val="00A94C3E"/>
    <w:rsid w:val="00A950B1"/>
    <w:rsid w:val="00A953DA"/>
    <w:rsid w:val="00A95612"/>
    <w:rsid w:val="00A9565E"/>
    <w:rsid w:val="00A9591E"/>
    <w:rsid w:val="00A95B15"/>
    <w:rsid w:val="00A95C98"/>
    <w:rsid w:val="00A95FF0"/>
    <w:rsid w:val="00A9654C"/>
    <w:rsid w:val="00A96BED"/>
    <w:rsid w:val="00A96C29"/>
    <w:rsid w:val="00A979ED"/>
    <w:rsid w:val="00A97F71"/>
    <w:rsid w:val="00AA0076"/>
    <w:rsid w:val="00AA03DA"/>
    <w:rsid w:val="00AA04A2"/>
    <w:rsid w:val="00AA0655"/>
    <w:rsid w:val="00AA06C4"/>
    <w:rsid w:val="00AA072E"/>
    <w:rsid w:val="00AA0AB9"/>
    <w:rsid w:val="00AA0BB5"/>
    <w:rsid w:val="00AA11FA"/>
    <w:rsid w:val="00AA1402"/>
    <w:rsid w:val="00AA14F6"/>
    <w:rsid w:val="00AA1672"/>
    <w:rsid w:val="00AA1BB9"/>
    <w:rsid w:val="00AA1DDB"/>
    <w:rsid w:val="00AA25B1"/>
    <w:rsid w:val="00AA2AC2"/>
    <w:rsid w:val="00AA2B6A"/>
    <w:rsid w:val="00AA2E68"/>
    <w:rsid w:val="00AA31EB"/>
    <w:rsid w:val="00AA3709"/>
    <w:rsid w:val="00AA3793"/>
    <w:rsid w:val="00AA37CC"/>
    <w:rsid w:val="00AA3B71"/>
    <w:rsid w:val="00AA467E"/>
    <w:rsid w:val="00AA46D7"/>
    <w:rsid w:val="00AA4827"/>
    <w:rsid w:val="00AA4B06"/>
    <w:rsid w:val="00AA4CBB"/>
    <w:rsid w:val="00AA521F"/>
    <w:rsid w:val="00AA532C"/>
    <w:rsid w:val="00AA55F7"/>
    <w:rsid w:val="00AA5AEF"/>
    <w:rsid w:val="00AA5DA2"/>
    <w:rsid w:val="00AA60BA"/>
    <w:rsid w:val="00AA62D5"/>
    <w:rsid w:val="00AA6EE5"/>
    <w:rsid w:val="00AA6F0E"/>
    <w:rsid w:val="00AA710E"/>
    <w:rsid w:val="00AA7605"/>
    <w:rsid w:val="00AA7AE4"/>
    <w:rsid w:val="00AB05E7"/>
    <w:rsid w:val="00AB05F2"/>
    <w:rsid w:val="00AB0D18"/>
    <w:rsid w:val="00AB0E6D"/>
    <w:rsid w:val="00AB17BD"/>
    <w:rsid w:val="00AB1C6D"/>
    <w:rsid w:val="00AB2C01"/>
    <w:rsid w:val="00AB2DA0"/>
    <w:rsid w:val="00AB2E89"/>
    <w:rsid w:val="00AB2FEF"/>
    <w:rsid w:val="00AB3145"/>
    <w:rsid w:val="00AB31C8"/>
    <w:rsid w:val="00AB335E"/>
    <w:rsid w:val="00AB33F2"/>
    <w:rsid w:val="00AB3830"/>
    <w:rsid w:val="00AB431C"/>
    <w:rsid w:val="00AB45BF"/>
    <w:rsid w:val="00AB4D57"/>
    <w:rsid w:val="00AB4EB1"/>
    <w:rsid w:val="00AB557F"/>
    <w:rsid w:val="00AB59D4"/>
    <w:rsid w:val="00AB5EBE"/>
    <w:rsid w:val="00AB64F7"/>
    <w:rsid w:val="00AB6632"/>
    <w:rsid w:val="00AB69E8"/>
    <w:rsid w:val="00AB6A2B"/>
    <w:rsid w:val="00AB6C74"/>
    <w:rsid w:val="00AB6CF1"/>
    <w:rsid w:val="00AB7126"/>
    <w:rsid w:val="00AB752E"/>
    <w:rsid w:val="00AB78F3"/>
    <w:rsid w:val="00AB7A34"/>
    <w:rsid w:val="00AB7C7C"/>
    <w:rsid w:val="00AC060C"/>
    <w:rsid w:val="00AC143D"/>
    <w:rsid w:val="00AC181A"/>
    <w:rsid w:val="00AC1F6B"/>
    <w:rsid w:val="00AC23FD"/>
    <w:rsid w:val="00AC2696"/>
    <w:rsid w:val="00AC2A2A"/>
    <w:rsid w:val="00AC2B66"/>
    <w:rsid w:val="00AC2D68"/>
    <w:rsid w:val="00AC2EB1"/>
    <w:rsid w:val="00AC2EFD"/>
    <w:rsid w:val="00AC3039"/>
    <w:rsid w:val="00AC3352"/>
    <w:rsid w:val="00AC33E1"/>
    <w:rsid w:val="00AC3AF7"/>
    <w:rsid w:val="00AC41BC"/>
    <w:rsid w:val="00AC422B"/>
    <w:rsid w:val="00AC4574"/>
    <w:rsid w:val="00AC4795"/>
    <w:rsid w:val="00AC48C2"/>
    <w:rsid w:val="00AC4AF3"/>
    <w:rsid w:val="00AC4C04"/>
    <w:rsid w:val="00AC5590"/>
    <w:rsid w:val="00AC5678"/>
    <w:rsid w:val="00AC586A"/>
    <w:rsid w:val="00AC58B6"/>
    <w:rsid w:val="00AC5A91"/>
    <w:rsid w:val="00AC5B76"/>
    <w:rsid w:val="00AC5F52"/>
    <w:rsid w:val="00AC6155"/>
    <w:rsid w:val="00AC6808"/>
    <w:rsid w:val="00AC7A55"/>
    <w:rsid w:val="00AD0032"/>
    <w:rsid w:val="00AD037E"/>
    <w:rsid w:val="00AD04AC"/>
    <w:rsid w:val="00AD0CE4"/>
    <w:rsid w:val="00AD0EFE"/>
    <w:rsid w:val="00AD12D1"/>
    <w:rsid w:val="00AD17CC"/>
    <w:rsid w:val="00AD1819"/>
    <w:rsid w:val="00AD18EB"/>
    <w:rsid w:val="00AD1C91"/>
    <w:rsid w:val="00AD299B"/>
    <w:rsid w:val="00AD2B5A"/>
    <w:rsid w:val="00AD2DFF"/>
    <w:rsid w:val="00AD3415"/>
    <w:rsid w:val="00AD3520"/>
    <w:rsid w:val="00AD3582"/>
    <w:rsid w:val="00AD36CD"/>
    <w:rsid w:val="00AD37DC"/>
    <w:rsid w:val="00AD393F"/>
    <w:rsid w:val="00AD3A2A"/>
    <w:rsid w:val="00AD3E34"/>
    <w:rsid w:val="00AD4001"/>
    <w:rsid w:val="00AD44F3"/>
    <w:rsid w:val="00AD45F5"/>
    <w:rsid w:val="00AD4642"/>
    <w:rsid w:val="00AD47BD"/>
    <w:rsid w:val="00AD4C1B"/>
    <w:rsid w:val="00AD4F01"/>
    <w:rsid w:val="00AD4F38"/>
    <w:rsid w:val="00AD5557"/>
    <w:rsid w:val="00AD55BB"/>
    <w:rsid w:val="00AD5D0F"/>
    <w:rsid w:val="00AD5D2D"/>
    <w:rsid w:val="00AD6626"/>
    <w:rsid w:val="00AD6944"/>
    <w:rsid w:val="00AD6A00"/>
    <w:rsid w:val="00AD6EA9"/>
    <w:rsid w:val="00AD6F0F"/>
    <w:rsid w:val="00AD72A3"/>
    <w:rsid w:val="00AD7356"/>
    <w:rsid w:val="00AD76C1"/>
    <w:rsid w:val="00AD7BD1"/>
    <w:rsid w:val="00AD7BF4"/>
    <w:rsid w:val="00AE0035"/>
    <w:rsid w:val="00AE0156"/>
    <w:rsid w:val="00AE0340"/>
    <w:rsid w:val="00AE09CA"/>
    <w:rsid w:val="00AE09E4"/>
    <w:rsid w:val="00AE0C4A"/>
    <w:rsid w:val="00AE0FDF"/>
    <w:rsid w:val="00AE14B4"/>
    <w:rsid w:val="00AE1F6A"/>
    <w:rsid w:val="00AE2285"/>
    <w:rsid w:val="00AE248B"/>
    <w:rsid w:val="00AE2529"/>
    <w:rsid w:val="00AE256F"/>
    <w:rsid w:val="00AE2915"/>
    <w:rsid w:val="00AE2A66"/>
    <w:rsid w:val="00AE2A92"/>
    <w:rsid w:val="00AE2D58"/>
    <w:rsid w:val="00AE320E"/>
    <w:rsid w:val="00AE3485"/>
    <w:rsid w:val="00AE39F6"/>
    <w:rsid w:val="00AE3A59"/>
    <w:rsid w:val="00AE3DB1"/>
    <w:rsid w:val="00AE3DF6"/>
    <w:rsid w:val="00AE3F81"/>
    <w:rsid w:val="00AE421A"/>
    <w:rsid w:val="00AE425C"/>
    <w:rsid w:val="00AE4340"/>
    <w:rsid w:val="00AE4B0B"/>
    <w:rsid w:val="00AE4C0D"/>
    <w:rsid w:val="00AE517E"/>
    <w:rsid w:val="00AE51B7"/>
    <w:rsid w:val="00AE5C3F"/>
    <w:rsid w:val="00AE62ED"/>
    <w:rsid w:val="00AE660D"/>
    <w:rsid w:val="00AE6AEC"/>
    <w:rsid w:val="00AE6D3D"/>
    <w:rsid w:val="00AE7001"/>
    <w:rsid w:val="00AE7410"/>
    <w:rsid w:val="00AE7661"/>
    <w:rsid w:val="00AE7860"/>
    <w:rsid w:val="00AE7A65"/>
    <w:rsid w:val="00AE7B8E"/>
    <w:rsid w:val="00AE7C27"/>
    <w:rsid w:val="00AE7DD0"/>
    <w:rsid w:val="00AE7F07"/>
    <w:rsid w:val="00AF0140"/>
    <w:rsid w:val="00AF073D"/>
    <w:rsid w:val="00AF0895"/>
    <w:rsid w:val="00AF09C8"/>
    <w:rsid w:val="00AF0A61"/>
    <w:rsid w:val="00AF0A90"/>
    <w:rsid w:val="00AF1145"/>
    <w:rsid w:val="00AF11BA"/>
    <w:rsid w:val="00AF13A6"/>
    <w:rsid w:val="00AF1479"/>
    <w:rsid w:val="00AF1B79"/>
    <w:rsid w:val="00AF1CCC"/>
    <w:rsid w:val="00AF26CA"/>
    <w:rsid w:val="00AF2781"/>
    <w:rsid w:val="00AF2845"/>
    <w:rsid w:val="00AF2CAB"/>
    <w:rsid w:val="00AF33BA"/>
    <w:rsid w:val="00AF34CC"/>
    <w:rsid w:val="00AF3589"/>
    <w:rsid w:val="00AF384B"/>
    <w:rsid w:val="00AF38E3"/>
    <w:rsid w:val="00AF3A36"/>
    <w:rsid w:val="00AF3B01"/>
    <w:rsid w:val="00AF3BF2"/>
    <w:rsid w:val="00AF3DBC"/>
    <w:rsid w:val="00AF3FD6"/>
    <w:rsid w:val="00AF4442"/>
    <w:rsid w:val="00AF452D"/>
    <w:rsid w:val="00AF45CD"/>
    <w:rsid w:val="00AF45E0"/>
    <w:rsid w:val="00AF477D"/>
    <w:rsid w:val="00AF492C"/>
    <w:rsid w:val="00AF4AAC"/>
    <w:rsid w:val="00AF4E2E"/>
    <w:rsid w:val="00AF57F1"/>
    <w:rsid w:val="00AF5F47"/>
    <w:rsid w:val="00AF620E"/>
    <w:rsid w:val="00AF7547"/>
    <w:rsid w:val="00AF79A3"/>
    <w:rsid w:val="00AF7AB9"/>
    <w:rsid w:val="00AF7EC3"/>
    <w:rsid w:val="00AF7F00"/>
    <w:rsid w:val="00B00623"/>
    <w:rsid w:val="00B009B3"/>
    <w:rsid w:val="00B00A3C"/>
    <w:rsid w:val="00B00ABD"/>
    <w:rsid w:val="00B00D28"/>
    <w:rsid w:val="00B0109E"/>
    <w:rsid w:val="00B01488"/>
    <w:rsid w:val="00B01A04"/>
    <w:rsid w:val="00B01A36"/>
    <w:rsid w:val="00B01BD5"/>
    <w:rsid w:val="00B01BE2"/>
    <w:rsid w:val="00B01D7F"/>
    <w:rsid w:val="00B02AD8"/>
    <w:rsid w:val="00B02F7E"/>
    <w:rsid w:val="00B0343F"/>
    <w:rsid w:val="00B03F67"/>
    <w:rsid w:val="00B04066"/>
    <w:rsid w:val="00B04096"/>
    <w:rsid w:val="00B04586"/>
    <w:rsid w:val="00B04676"/>
    <w:rsid w:val="00B04A47"/>
    <w:rsid w:val="00B04D7C"/>
    <w:rsid w:val="00B04F52"/>
    <w:rsid w:val="00B04FE3"/>
    <w:rsid w:val="00B0539A"/>
    <w:rsid w:val="00B053E3"/>
    <w:rsid w:val="00B05BDE"/>
    <w:rsid w:val="00B05D54"/>
    <w:rsid w:val="00B0669B"/>
    <w:rsid w:val="00B06ECC"/>
    <w:rsid w:val="00B07563"/>
    <w:rsid w:val="00B077CA"/>
    <w:rsid w:val="00B1023C"/>
    <w:rsid w:val="00B1072F"/>
    <w:rsid w:val="00B107E8"/>
    <w:rsid w:val="00B108AB"/>
    <w:rsid w:val="00B10B32"/>
    <w:rsid w:val="00B10BC9"/>
    <w:rsid w:val="00B10BCC"/>
    <w:rsid w:val="00B10E35"/>
    <w:rsid w:val="00B112F9"/>
    <w:rsid w:val="00B115CE"/>
    <w:rsid w:val="00B11602"/>
    <w:rsid w:val="00B11678"/>
    <w:rsid w:val="00B11692"/>
    <w:rsid w:val="00B11ABA"/>
    <w:rsid w:val="00B11D9E"/>
    <w:rsid w:val="00B11EA1"/>
    <w:rsid w:val="00B11EDB"/>
    <w:rsid w:val="00B122C7"/>
    <w:rsid w:val="00B123FC"/>
    <w:rsid w:val="00B12678"/>
    <w:rsid w:val="00B12E85"/>
    <w:rsid w:val="00B13359"/>
    <w:rsid w:val="00B137B5"/>
    <w:rsid w:val="00B139D0"/>
    <w:rsid w:val="00B13A45"/>
    <w:rsid w:val="00B13C08"/>
    <w:rsid w:val="00B13C45"/>
    <w:rsid w:val="00B13C5C"/>
    <w:rsid w:val="00B13EBC"/>
    <w:rsid w:val="00B1443D"/>
    <w:rsid w:val="00B14A63"/>
    <w:rsid w:val="00B14ECB"/>
    <w:rsid w:val="00B14EE8"/>
    <w:rsid w:val="00B14F1B"/>
    <w:rsid w:val="00B156A7"/>
    <w:rsid w:val="00B15F41"/>
    <w:rsid w:val="00B16119"/>
    <w:rsid w:val="00B1662F"/>
    <w:rsid w:val="00B168A8"/>
    <w:rsid w:val="00B17297"/>
    <w:rsid w:val="00B17952"/>
    <w:rsid w:val="00B17C86"/>
    <w:rsid w:val="00B206C0"/>
    <w:rsid w:val="00B20978"/>
    <w:rsid w:val="00B20B65"/>
    <w:rsid w:val="00B20CB6"/>
    <w:rsid w:val="00B2163A"/>
    <w:rsid w:val="00B21781"/>
    <w:rsid w:val="00B21E66"/>
    <w:rsid w:val="00B2206F"/>
    <w:rsid w:val="00B220B5"/>
    <w:rsid w:val="00B220D0"/>
    <w:rsid w:val="00B2220D"/>
    <w:rsid w:val="00B2224C"/>
    <w:rsid w:val="00B22327"/>
    <w:rsid w:val="00B2242B"/>
    <w:rsid w:val="00B23085"/>
    <w:rsid w:val="00B23160"/>
    <w:rsid w:val="00B23AC5"/>
    <w:rsid w:val="00B23C35"/>
    <w:rsid w:val="00B23CBB"/>
    <w:rsid w:val="00B23DE9"/>
    <w:rsid w:val="00B24339"/>
    <w:rsid w:val="00B243FA"/>
    <w:rsid w:val="00B2441D"/>
    <w:rsid w:val="00B24B36"/>
    <w:rsid w:val="00B252C1"/>
    <w:rsid w:val="00B2534B"/>
    <w:rsid w:val="00B2547D"/>
    <w:rsid w:val="00B25537"/>
    <w:rsid w:val="00B25554"/>
    <w:rsid w:val="00B25555"/>
    <w:rsid w:val="00B255BD"/>
    <w:rsid w:val="00B259A9"/>
    <w:rsid w:val="00B25CF0"/>
    <w:rsid w:val="00B25FC8"/>
    <w:rsid w:val="00B26571"/>
    <w:rsid w:val="00B26A91"/>
    <w:rsid w:val="00B26D0A"/>
    <w:rsid w:val="00B26E8D"/>
    <w:rsid w:val="00B271F8"/>
    <w:rsid w:val="00B2726A"/>
    <w:rsid w:val="00B27C14"/>
    <w:rsid w:val="00B27F71"/>
    <w:rsid w:val="00B30352"/>
    <w:rsid w:val="00B30387"/>
    <w:rsid w:val="00B30460"/>
    <w:rsid w:val="00B30724"/>
    <w:rsid w:val="00B3075B"/>
    <w:rsid w:val="00B30A49"/>
    <w:rsid w:val="00B30B5A"/>
    <w:rsid w:val="00B30D19"/>
    <w:rsid w:val="00B31021"/>
    <w:rsid w:val="00B31768"/>
    <w:rsid w:val="00B31901"/>
    <w:rsid w:val="00B31E9E"/>
    <w:rsid w:val="00B32561"/>
    <w:rsid w:val="00B3262A"/>
    <w:rsid w:val="00B329B8"/>
    <w:rsid w:val="00B32ACA"/>
    <w:rsid w:val="00B32BE3"/>
    <w:rsid w:val="00B32E18"/>
    <w:rsid w:val="00B32EA5"/>
    <w:rsid w:val="00B33014"/>
    <w:rsid w:val="00B331F8"/>
    <w:rsid w:val="00B33242"/>
    <w:rsid w:val="00B33413"/>
    <w:rsid w:val="00B334C4"/>
    <w:rsid w:val="00B3381D"/>
    <w:rsid w:val="00B342AF"/>
    <w:rsid w:val="00B34321"/>
    <w:rsid w:val="00B343F3"/>
    <w:rsid w:val="00B347FB"/>
    <w:rsid w:val="00B34800"/>
    <w:rsid w:val="00B34934"/>
    <w:rsid w:val="00B349D5"/>
    <w:rsid w:val="00B34C77"/>
    <w:rsid w:val="00B34D17"/>
    <w:rsid w:val="00B34F07"/>
    <w:rsid w:val="00B35130"/>
    <w:rsid w:val="00B356AE"/>
    <w:rsid w:val="00B3576F"/>
    <w:rsid w:val="00B35C78"/>
    <w:rsid w:val="00B36234"/>
    <w:rsid w:val="00B365C2"/>
    <w:rsid w:val="00B366D5"/>
    <w:rsid w:val="00B3699F"/>
    <w:rsid w:val="00B36ED7"/>
    <w:rsid w:val="00B36F67"/>
    <w:rsid w:val="00B36FD2"/>
    <w:rsid w:val="00B37225"/>
    <w:rsid w:val="00B373DF"/>
    <w:rsid w:val="00B37654"/>
    <w:rsid w:val="00B37747"/>
    <w:rsid w:val="00B37A2F"/>
    <w:rsid w:val="00B37DD1"/>
    <w:rsid w:val="00B40396"/>
    <w:rsid w:val="00B40502"/>
    <w:rsid w:val="00B411BC"/>
    <w:rsid w:val="00B41280"/>
    <w:rsid w:val="00B412DF"/>
    <w:rsid w:val="00B4158C"/>
    <w:rsid w:val="00B4196F"/>
    <w:rsid w:val="00B41AD9"/>
    <w:rsid w:val="00B41CA0"/>
    <w:rsid w:val="00B4240C"/>
    <w:rsid w:val="00B42887"/>
    <w:rsid w:val="00B42F5A"/>
    <w:rsid w:val="00B4392B"/>
    <w:rsid w:val="00B44515"/>
    <w:rsid w:val="00B44607"/>
    <w:rsid w:val="00B44788"/>
    <w:rsid w:val="00B44A03"/>
    <w:rsid w:val="00B44ECE"/>
    <w:rsid w:val="00B44F7C"/>
    <w:rsid w:val="00B45710"/>
    <w:rsid w:val="00B45B91"/>
    <w:rsid w:val="00B467D6"/>
    <w:rsid w:val="00B469F6"/>
    <w:rsid w:val="00B46A69"/>
    <w:rsid w:val="00B4717B"/>
    <w:rsid w:val="00B47381"/>
    <w:rsid w:val="00B47831"/>
    <w:rsid w:val="00B47A89"/>
    <w:rsid w:val="00B47AA5"/>
    <w:rsid w:val="00B47AF8"/>
    <w:rsid w:val="00B47DE8"/>
    <w:rsid w:val="00B47FCC"/>
    <w:rsid w:val="00B47FD3"/>
    <w:rsid w:val="00B5003C"/>
    <w:rsid w:val="00B50053"/>
    <w:rsid w:val="00B5034C"/>
    <w:rsid w:val="00B50417"/>
    <w:rsid w:val="00B5041A"/>
    <w:rsid w:val="00B51073"/>
    <w:rsid w:val="00B5108C"/>
    <w:rsid w:val="00B51664"/>
    <w:rsid w:val="00B51806"/>
    <w:rsid w:val="00B518EC"/>
    <w:rsid w:val="00B5190A"/>
    <w:rsid w:val="00B519AB"/>
    <w:rsid w:val="00B51E16"/>
    <w:rsid w:val="00B5249C"/>
    <w:rsid w:val="00B529AA"/>
    <w:rsid w:val="00B52C98"/>
    <w:rsid w:val="00B52FBC"/>
    <w:rsid w:val="00B530F6"/>
    <w:rsid w:val="00B53519"/>
    <w:rsid w:val="00B5351C"/>
    <w:rsid w:val="00B535DE"/>
    <w:rsid w:val="00B53635"/>
    <w:rsid w:val="00B53EF3"/>
    <w:rsid w:val="00B54976"/>
    <w:rsid w:val="00B54B01"/>
    <w:rsid w:val="00B54E20"/>
    <w:rsid w:val="00B560DA"/>
    <w:rsid w:val="00B56256"/>
    <w:rsid w:val="00B5667F"/>
    <w:rsid w:val="00B56803"/>
    <w:rsid w:val="00B5717E"/>
    <w:rsid w:val="00B57246"/>
    <w:rsid w:val="00B573C9"/>
    <w:rsid w:val="00B57499"/>
    <w:rsid w:val="00B574BA"/>
    <w:rsid w:val="00B574C8"/>
    <w:rsid w:val="00B57706"/>
    <w:rsid w:val="00B57CBB"/>
    <w:rsid w:val="00B6038A"/>
    <w:rsid w:val="00B605FF"/>
    <w:rsid w:val="00B60737"/>
    <w:rsid w:val="00B607F5"/>
    <w:rsid w:val="00B60842"/>
    <w:rsid w:val="00B6094D"/>
    <w:rsid w:val="00B60B06"/>
    <w:rsid w:val="00B60F6C"/>
    <w:rsid w:val="00B61084"/>
    <w:rsid w:val="00B61383"/>
    <w:rsid w:val="00B61452"/>
    <w:rsid w:val="00B614A9"/>
    <w:rsid w:val="00B61AD9"/>
    <w:rsid w:val="00B61BD0"/>
    <w:rsid w:val="00B61CD6"/>
    <w:rsid w:val="00B61E29"/>
    <w:rsid w:val="00B61E8B"/>
    <w:rsid w:val="00B62D7F"/>
    <w:rsid w:val="00B62EC5"/>
    <w:rsid w:val="00B636D1"/>
    <w:rsid w:val="00B637C7"/>
    <w:rsid w:val="00B6383C"/>
    <w:rsid w:val="00B63991"/>
    <w:rsid w:val="00B63C6A"/>
    <w:rsid w:val="00B63D18"/>
    <w:rsid w:val="00B64092"/>
    <w:rsid w:val="00B64480"/>
    <w:rsid w:val="00B646C9"/>
    <w:rsid w:val="00B64926"/>
    <w:rsid w:val="00B64EDA"/>
    <w:rsid w:val="00B6519C"/>
    <w:rsid w:val="00B65C0E"/>
    <w:rsid w:val="00B665FA"/>
    <w:rsid w:val="00B66785"/>
    <w:rsid w:val="00B668AF"/>
    <w:rsid w:val="00B66A4D"/>
    <w:rsid w:val="00B67014"/>
    <w:rsid w:val="00B673DA"/>
    <w:rsid w:val="00B67587"/>
    <w:rsid w:val="00B675A5"/>
    <w:rsid w:val="00B6779C"/>
    <w:rsid w:val="00B67B62"/>
    <w:rsid w:val="00B67C64"/>
    <w:rsid w:val="00B67FE5"/>
    <w:rsid w:val="00B7006A"/>
    <w:rsid w:val="00B703B3"/>
    <w:rsid w:val="00B708CC"/>
    <w:rsid w:val="00B70B5B"/>
    <w:rsid w:val="00B70BED"/>
    <w:rsid w:val="00B70D86"/>
    <w:rsid w:val="00B70E53"/>
    <w:rsid w:val="00B70FD0"/>
    <w:rsid w:val="00B7118A"/>
    <w:rsid w:val="00B7138B"/>
    <w:rsid w:val="00B72054"/>
    <w:rsid w:val="00B72367"/>
    <w:rsid w:val="00B726B0"/>
    <w:rsid w:val="00B72994"/>
    <w:rsid w:val="00B72CE6"/>
    <w:rsid w:val="00B72F10"/>
    <w:rsid w:val="00B72F9B"/>
    <w:rsid w:val="00B73366"/>
    <w:rsid w:val="00B74137"/>
    <w:rsid w:val="00B7464F"/>
    <w:rsid w:val="00B74CEC"/>
    <w:rsid w:val="00B7508B"/>
    <w:rsid w:val="00B7537B"/>
    <w:rsid w:val="00B75ED1"/>
    <w:rsid w:val="00B76281"/>
    <w:rsid w:val="00B7673E"/>
    <w:rsid w:val="00B76B05"/>
    <w:rsid w:val="00B76CC2"/>
    <w:rsid w:val="00B771DA"/>
    <w:rsid w:val="00B7720E"/>
    <w:rsid w:val="00B7770B"/>
    <w:rsid w:val="00B77B0C"/>
    <w:rsid w:val="00B77BB7"/>
    <w:rsid w:val="00B77BEF"/>
    <w:rsid w:val="00B77D6D"/>
    <w:rsid w:val="00B80087"/>
    <w:rsid w:val="00B8017D"/>
    <w:rsid w:val="00B80520"/>
    <w:rsid w:val="00B8061C"/>
    <w:rsid w:val="00B80A89"/>
    <w:rsid w:val="00B80DDF"/>
    <w:rsid w:val="00B80EAB"/>
    <w:rsid w:val="00B8113B"/>
    <w:rsid w:val="00B81563"/>
    <w:rsid w:val="00B81B1A"/>
    <w:rsid w:val="00B81C1D"/>
    <w:rsid w:val="00B81F87"/>
    <w:rsid w:val="00B82742"/>
    <w:rsid w:val="00B82785"/>
    <w:rsid w:val="00B82CB9"/>
    <w:rsid w:val="00B82DA7"/>
    <w:rsid w:val="00B82FDF"/>
    <w:rsid w:val="00B831F0"/>
    <w:rsid w:val="00B833C6"/>
    <w:rsid w:val="00B83737"/>
    <w:rsid w:val="00B837CA"/>
    <w:rsid w:val="00B837FB"/>
    <w:rsid w:val="00B83DC2"/>
    <w:rsid w:val="00B83E2F"/>
    <w:rsid w:val="00B83ECB"/>
    <w:rsid w:val="00B84837"/>
    <w:rsid w:val="00B84E87"/>
    <w:rsid w:val="00B84FF2"/>
    <w:rsid w:val="00B85288"/>
    <w:rsid w:val="00B857EB"/>
    <w:rsid w:val="00B86272"/>
    <w:rsid w:val="00B8640B"/>
    <w:rsid w:val="00B86C92"/>
    <w:rsid w:val="00B86E95"/>
    <w:rsid w:val="00B86E9C"/>
    <w:rsid w:val="00B86F4C"/>
    <w:rsid w:val="00B87225"/>
    <w:rsid w:val="00B8782B"/>
    <w:rsid w:val="00B902CA"/>
    <w:rsid w:val="00B907BD"/>
    <w:rsid w:val="00B9080A"/>
    <w:rsid w:val="00B90A4B"/>
    <w:rsid w:val="00B90C42"/>
    <w:rsid w:val="00B91076"/>
    <w:rsid w:val="00B91165"/>
    <w:rsid w:val="00B913CE"/>
    <w:rsid w:val="00B91854"/>
    <w:rsid w:val="00B91EBD"/>
    <w:rsid w:val="00B9200B"/>
    <w:rsid w:val="00B9273E"/>
    <w:rsid w:val="00B92A6B"/>
    <w:rsid w:val="00B92B1C"/>
    <w:rsid w:val="00B92DE7"/>
    <w:rsid w:val="00B92E62"/>
    <w:rsid w:val="00B92FD6"/>
    <w:rsid w:val="00B932EC"/>
    <w:rsid w:val="00B93738"/>
    <w:rsid w:val="00B939B8"/>
    <w:rsid w:val="00B93F76"/>
    <w:rsid w:val="00B93FED"/>
    <w:rsid w:val="00B9415E"/>
    <w:rsid w:val="00B943AD"/>
    <w:rsid w:val="00B94407"/>
    <w:rsid w:val="00B94438"/>
    <w:rsid w:val="00B946B3"/>
    <w:rsid w:val="00B94D66"/>
    <w:rsid w:val="00B94E05"/>
    <w:rsid w:val="00B956A7"/>
    <w:rsid w:val="00B958F3"/>
    <w:rsid w:val="00B95CF0"/>
    <w:rsid w:val="00B95DC0"/>
    <w:rsid w:val="00B95E95"/>
    <w:rsid w:val="00B960CC"/>
    <w:rsid w:val="00B96224"/>
    <w:rsid w:val="00B962C6"/>
    <w:rsid w:val="00B963E4"/>
    <w:rsid w:val="00B96496"/>
    <w:rsid w:val="00B9668B"/>
    <w:rsid w:val="00B96A04"/>
    <w:rsid w:val="00B96C1F"/>
    <w:rsid w:val="00B96C94"/>
    <w:rsid w:val="00B96F6C"/>
    <w:rsid w:val="00B97067"/>
    <w:rsid w:val="00B974FA"/>
    <w:rsid w:val="00B978E7"/>
    <w:rsid w:val="00B9796B"/>
    <w:rsid w:val="00B97F0A"/>
    <w:rsid w:val="00BA040A"/>
    <w:rsid w:val="00BA07A5"/>
    <w:rsid w:val="00BA07CA"/>
    <w:rsid w:val="00BA0B49"/>
    <w:rsid w:val="00BA0CC9"/>
    <w:rsid w:val="00BA0D1A"/>
    <w:rsid w:val="00BA1209"/>
    <w:rsid w:val="00BA1308"/>
    <w:rsid w:val="00BA1701"/>
    <w:rsid w:val="00BA192A"/>
    <w:rsid w:val="00BA2220"/>
    <w:rsid w:val="00BA22C1"/>
    <w:rsid w:val="00BA2A1D"/>
    <w:rsid w:val="00BA2A36"/>
    <w:rsid w:val="00BA2B5D"/>
    <w:rsid w:val="00BA2BC6"/>
    <w:rsid w:val="00BA2CD5"/>
    <w:rsid w:val="00BA3017"/>
    <w:rsid w:val="00BA304F"/>
    <w:rsid w:val="00BA35B7"/>
    <w:rsid w:val="00BA3820"/>
    <w:rsid w:val="00BA393C"/>
    <w:rsid w:val="00BA3982"/>
    <w:rsid w:val="00BA3B28"/>
    <w:rsid w:val="00BA3E51"/>
    <w:rsid w:val="00BA3EAB"/>
    <w:rsid w:val="00BA3EDA"/>
    <w:rsid w:val="00BA402A"/>
    <w:rsid w:val="00BA48DB"/>
    <w:rsid w:val="00BA58AF"/>
    <w:rsid w:val="00BA5A46"/>
    <w:rsid w:val="00BA5ABB"/>
    <w:rsid w:val="00BA61DF"/>
    <w:rsid w:val="00BA6859"/>
    <w:rsid w:val="00BA6A8D"/>
    <w:rsid w:val="00BA6AB1"/>
    <w:rsid w:val="00BA6AF1"/>
    <w:rsid w:val="00BA6B2D"/>
    <w:rsid w:val="00BA6E66"/>
    <w:rsid w:val="00BA6FE9"/>
    <w:rsid w:val="00BA70D0"/>
    <w:rsid w:val="00BA71FF"/>
    <w:rsid w:val="00BA7239"/>
    <w:rsid w:val="00BA72B8"/>
    <w:rsid w:val="00BA770B"/>
    <w:rsid w:val="00BA7720"/>
    <w:rsid w:val="00BB0339"/>
    <w:rsid w:val="00BB0819"/>
    <w:rsid w:val="00BB0881"/>
    <w:rsid w:val="00BB0AC8"/>
    <w:rsid w:val="00BB0CDC"/>
    <w:rsid w:val="00BB0E21"/>
    <w:rsid w:val="00BB0E25"/>
    <w:rsid w:val="00BB1092"/>
    <w:rsid w:val="00BB1A07"/>
    <w:rsid w:val="00BB1BC6"/>
    <w:rsid w:val="00BB1C38"/>
    <w:rsid w:val="00BB1DBD"/>
    <w:rsid w:val="00BB1FDC"/>
    <w:rsid w:val="00BB225B"/>
    <w:rsid w:val="00BB2A3C"/>
    <w:rsid w:val="00BB2FF3"/>
    <w:rsid w:val="00BB324D"/>
    <w:rsid w:val="00BB35DE"/>
    <w:rsid w:val="00BB3854"/>
    <w:rsid w:val="00BB3997"/>
    <w:rsid w:val="00BB3AE7"/>
    <w:rsid w:val="00BB43F2"/>
    <w:rsid w:val="00BB458B"/>
    <w:rsid w:val="00BB45D2"/>
    <w:rsid w:val="00BB45E1"/>
    <w:rsid w:val="00BB4C32"/>
    <w:rsid w:val="00BB4C51"/>
    <w:rsid w:val="00BB4DE9"/>
    <w:rsid w:val="00BB4F47"/>
    <w:rsid w:val="00BB552C"/>
    <w:rsid w:val="00BB589C"/>
    <w:rsid w:val="00BB5DB8"/>
    <w:rsid w:val="00BB5DEA"/>
    <w:rsid w:val="00BB601C"/>
    <w:rsid w:val="00BB6249"/>
    <w:rsid w:val="00BB6255"/>
    <w:rsid w:val="00BB66A0"/>
    <w:rsid w:val="00BB6B79"/>
    <w:rsid w:val="00BB6BB7"/>
    <w:rsid w:val="00BB736A"/>
    <w:rsid w:val="00BB7617"/>
    <w:rsid w:val="00BB7AB3"/>
    <w:rsid w:val="00BB7B8C"/>
    <w:rsid w:val="00BB7DB6"/>
    <w:rsid w:val="00BB7E09"/>
    <w:rsid w:val="00BB7F07"/>
    <w:rsid w:val="00BC04A5"/>
    <w:rsid w:val="00BC0C1B"/>
    <w:rsid w:val="00BC0C51"/>
    <w:rsid w:val="00BC0E17"/>
    <w:rsid w:val="00BC12BF"/>
    <w:rsid w:val="00BC1326"/>
    <w:rsid w:val="00BC189B"/>
    <w:rsid w:val="00BC1B8D"/>
    <w:rsid w:val="00BC213A"/>
    <w:rsid w:val="00BC21F3"/>
    <w:rsid w:val="00BC2A8F"/>
    <w:rsid w:val="00BC2AF6"/>
    <w:rsid w:val="00BC2C31"/>
    <w:rsid w:val="00BC2D6C"/>
    <w:rsid w:val="00BC326F"/>
    <w:rsid w:val="00BC344A"/>
    <w:rsid w:val="00BC3498"/>
    <w:rsid w:val="00BC34A3"/>
    <w:rsid w:val="00BC35E6"/>
    <w:rsid w:val="00BC36B0"/>
    <w:rsid w:val="00BC38E8"/>
    <w:rsid w:val="00BC3CB2"/>
    <w:rsid w:val="00BC3D23"/>
    <w:rsid w:val="00BC3F54"/>
    <w:rsid w:val="00BC3FFE"/>
    <w:rsid w:val="00BC41E9"/>
    <w:rsid w:val="00BC441F"/>
    <w:rsid w:val="00BC46C6"/>
    <w:rsid w:val="00BC4725"/>
    <w:rsid w:val="00BC47B3"/>
    <w:rsid w:val="00BC4C1B"/>
    <w:rsid w:val="00BC51A1"/>
    <w:rsid w:val="00BC52C4"/>
    <w:rsid w:val="00BC58EC"/>
    <w:rsid w:val="00BC593D"/>
    <w:rsid w:val="00BC5FAD"/>
    <w:rsid w:val="00BC5FF2"/>
    <w:rsid w:val="00BC6054"/>
    <w:rsid w:val="00BC6AAA"/>
    <w:rsid w:val="00BC7294"/>
    <w:rsid w:val="00BC759B"/>
    <w:rsid w:val="00BC75B1"/>
    <w:rsid w:val="00BC775A"/>
    <w:rsid w:val="00BC796F"/>
    <w:rsid w:val="00BC7A7A"/>
    <w:rsid w:val="00BC7F9A"/>
    <w:rsid w:val="00BD00A3"/>
    <w:rsid w:val="00BD0131"/>
    <w:rsid w:val="00BD0377"/>
    <w:rsid w:val="00BD05AF"/>
    <w:rsid w:val="00BD06A0"/>
    <w:rsid w:val="00BD081C"/>
    <w:rsid w:val="00BD0945"/>
    <w:rsid w:val="00BD09DA"/>
    <w:rsid w:val="00BD0B48"/>
    <w:rsid w:val="00BD0E7B"/>
    <w:rsid w:val="00BD0F28"/>
    <w:rsid w:val="00BD131A"/>
    <w:rsid w:val="00BD14DC"/>
    <w:rsid w:val="00BD1C56"/>
    <w:rsid w:val="00BD1E81"/>
    <w:rsid w:val="00BD1F69"/>
    <w:rsid w:val="00BD209A"/>
    <w:rsid w:val="00BD250C"/>
    <w:rsid w:val="00BD25E0"/>
    <w:rsid w:val="00BD2731"/>
    <w:rsid w:val="00BD2F55"/>
    <w:rsid w:val="00BD302D"/>
    <w:rsid w:val="00BD349E"/>
    <w:rsid w:val="00BD3827"/>
    <w:rsid w:val="00BD3894"/>
    <w:rsid w:val="00BD3D5D"/>
    <w:rsid w:val="00BD4206"/>
    <w:rsid w:val="00BD42DE"/>
    <w:rsid w:val="00BD44C7"/>
    <w:rsid w:val="00BD46B4"/>
    <w:rsid w:val="00BD4AAA"/>
    <w:rsid w:val="00BD4C02"/>
    <w:rsid w:val="00BD54CC"/>
    <w:rsid w:val="00BD54E6"/>
    <w:rsid w:val="00BD55D9"/>
    <w:rsid w:val="00BD574B"/>
    <w:rsid w:val="00BD5B3B"/>
    <w:rsid w:val="00BD5CF8"/>
    <w:rsid w:val="00BD6086"/>
    <w:rsid w:val="00BD6D31"/>
    <w:rsid w:val="00BD6E8E"/>
    <w:rsid w:val="00BD6F47"/>
    <w:rsid w:val="00BD7100"/>
    <w:rsid w:val="00BD721B"/>
    <w:rsid w:val="00BD7301"/>
    <w:rsid w:val="00BD7841"/>
    <w:rsid w:val="00BD7BBD"/>
    <w:rsid w:val="00BD7E1D"/>
    <w:rsid w:val="00BD7F37"/>
    <w:rsid w:val="00BE00E3"/>
    <w:rsid w:val="00BE01D7"/>
    <w:rsid w:val="00BE15F2"/>
    <w:rsid w:val="00BE17D4"/>
    <w:rsid w:val="00BE17D9"/>
    <w:rsid w:val="00BE1CEA"/>
    <w:rsid w:val="00BE1F3A"/>
    <w:rsid w:val="00BE1F5A"/>
    <w:rsid w:val="00BE23E7"/>
    <w:rsid w:val="00BE2663"/>
    <w:rsid w:val="00BE2B7C"/>
    <w:rsid w:val="00BE2D01"/>
    <w:rsid w:val="00BE2DC0"/>
    <w:rsid w:val="00BE2F12"/>
    <w:rsid w:val="00BE2F98"/>
    <w:rsid w:val="00BE2FC6"/>
    <w:rsid w:val="00BE32D6"/>
    <w:rsid w:val="00BE340B"/>
    <w:rsid w:val="00BE3EA3"/>
    <w:rsid w:val="00BE3EDF"/>
    <w:rsid w:val="00BE3FBE"/>
    <w:rsid w:val="00BE447B"/>
    <w:rsid w:val="00BE4539"/>
    <w:rsid w:val="00BE467D"/>
    <w:rsid w:val="00BE471B"/>
    <w:rsid w:val="00BE4BD3"/>
    <w:rsid w:val="00BE5319"/>
    <w:rsid w:val="00BE6374"/>
    <w:rsid w:val="00BE64C7"/>
    <w:rsid w:val="00BE6783"/>
    <w:rsid w:val="00BE6903"/>
    <w:rsid w:val="00BE6A34"/>
    <w:rsid w:val="00BE6E1A"/>
    <w:rsid w:val="00BE6ECB"/>
    <w:rsid w:val="00BE708B"/>
    <w:rsid w:val="00BE7123"/>
    <w:rsid w:val="00BE7F4D"/>
    <w:rsid w:val="00BF008C"/>
    <w:rsid w:val="00BF0342"/>
    <w:rsid w:val="00BF05E3"/>
    <w:rsid w:val="00BF0616"/>
    <w:rsid w:val="00BF0997"/>
    <w:rsid w:val="00BF0CFB"/>
    <w:rsid w:val="00BF0D44"/>
    <w:rsid w:val="00BF0EE4"/>
    <w:rsid w:val="00BF12E8"/>
    <w:rsid w:val="00BF1540"/>
    <w:rsid w:val="00BF1C5C"/>
    <w:rsid w:val="00BF1CB6"/>
    <w:rsid w:val="00BF1F10"/>
    <w:rsid w:val="00BF20C0"/>
    <w:rsid w:val="00BF20E5"/>
    <w:rsid w:val="00BF220F"/>
    <w:rsid w:val="00BF2690"/>
    <w:rsid w:val="00BF2CCB"/>
    <w:rsid w:val="00BF2E80"/>
    <w:rsid w:val="00BF344F"/>
    <w:rsid w:val="00BF3537"/>
    <w:rsid w:val="00BF44F5"/>
    <w:rsid w:val="00BF55A4"/>
    <w:rsid w:val="00BF574B"/>
    <w:rsid w:val="00BF5767"/>
    <w:rsid w:val="00BF5ABD"/>
    <w:rsid w:val="00BF5BCD"/>
    <w:rsid w:val="00BF6CB2"/>
    <w:rsid w:val="00BF721A"/>
    <w:rsid w:val="00BF7532"/>
    <w:rsid w:val="00BF7D28"/>
    <w:rsid w:val="00BF7FAD"/>
    <w:rsid w:val="00C00418"/>
    <w:rsid w:val="00C00AB8"/>
    <w:rsid w:val="00C00B04"/>
    <w:rsid w:val="00C00C5E"/>
    <w:rsid w:val="00C01156"/>
    <w:rsid w:val="00C0137D"/>
    <w:rsid w:val="00C015F4"/>
    <w:rsid w:val="00C01B82"/>
    <w:rsid w:val="00C01BAE"/>
    <w:rsid w:val="00C01BEC"/>
    <w:rsid w:val="00C02522"/>
    <w:rsid w:val="00C025DD"/>
    <w:rsid w:val="00C02718"/>
    <w:rsid w:val="00C03002"/>
    <w:rsid w:val="00C0364A"/>
    <w:rsid w:val="00C038A9"/>
    <w:rsid w:val="00C039A7"/>
    <w:rsid w:val="00C03E81"/>
    <w:rsid w:val="00C03F57"/>
    <w:rsid w:val="00C040F9"/>
    <w:rsid w:val="00C0419E"/>
    <w:rsid w:val="00C04210"/>
    <w:rsid w:val="00C0425E"/>
    <w:rsid w:val="00C046D1"/>
    <w:rsid w:val="00C04735"/>
    <w:rsid w:val="00C04863"/>
    <w:rsid w:val="00C049DB"/>
    <w:rsid w:val="00C04B55"/>
    <w:rsid w:val="00C04E72"/>
    <w:rsid w:val="00C04FC6"/>
    <w:rsid w:val="00C05329"/>
    <w:rsid w:val="00C05E4A"/>
    <w:rsid w:val="00C05FE3"/>
    <w:rsid w:val="00C06486"/>
    <w:rsid w:val="00C06580"/>
    <w:rsid w:val="00C068C6"/>
    <w:rsid w:val="00C068F1"/>
    <w:rsid w:val="00C06B81"/>
    <w:rsid w:val="00C06CE1"/>
    <w:rsid w:val="00C07160"/>
    <w:rsid w:val="00C0734B"/>
    <w:rsid w:val="00C07480"/>
    <w:rsid w:val="00C077D9"/>
    <w:rsid w:val="00C07E86"/>
    <w:rsid w:val="00C07FDA"/>
    <w:rsid w:val="00C10BF9"/>
    <w:rsid w:val="00C114F1"/>
    <w:rsid w:val="00C11771"/>
    <w:rsid w:val="00C117BE"/>
    <w:rsid w:val="00C118E6"/>
    <w:rsid w:val="00C11929"/>
    <w:rsid w:val="00C11974"/>
    <w:rsid w:val="00C11AE8"/>
    <w:rsid w:val="00C12231"/>
    <w:rsid w:val="00C123D4"/>
    <w:rsid w:val="00C128A6"/>
    <w:rsid w:val="00C12A3B"/>
    <w:rsid w:val="00C12A3F"/>
    <w:rsid w:val="00C13030"/>
    <w:rsid w:val="00C1327E"/>
    <w:rsid w:val="00C133B5"/>
    <w:rsid w:val="00C133B7"/>
    <w:rsid w:val="00C136DE"/>
    <w:rsid w:val="00C14131"/>
    <w:rsid w:val="00C14798"/>
    <w:rsid w:val="00C14E26"/>
    <w:rsid w:val="00C14F64"/>
    <w:rsid w:val="00C14F6E"/>
    <w:rsid w:val="00C14F85"/>
    <w:rsid w:val="00C153FA"/>
    <w:rsid w:val="00C1572D"/>
    <w:rsid w:val="00C15A1F"/>
    <w:rsid w:val="00C15A7D"/>
    <w:rsid w:val="00C15BD8"/>
    <w:rsid w:val="00C15DF4"/>
    <w:rsid w:val="00C162C4"/>
    <w:rsid w:val="00C163C9"/>
    <w:rsid w:val="00C16D57"/>
    <w:rsid w:val="00C16DD4"/>
    <w:rsid w:val="00C1751D"/>
    <w:rsid w:val="00C17B29"/>
    <w:rsid w:val="00C17E2A"/>
    <w:rsid w:val="00C2040B"/>
    <w:rsid w:val="00C20458"/>
    <w:rsid w:val="00C2059A"/>
    <w:rsid w:val="00C205A0"/>
    <w:rsid w:val="00C2078F"/>
    <w:rsid w:val="00C2097F"/>
    <w:rsid w:val="00C20BD1"/>
    <w:rsid w:val="00C20D2B"/>
    <w:rsid w:val="00C211A6"/>
    <w:rsid w:val="00C214ED"/>
    <w:rsid w:val="00C21B5E"/>
    <w:rsid w:val="00C21DEB"/>
    <w:rsid w:val="00C2224C"/>
    <w:rsid w:val="00C224CF"/>
    <w:rsid w:val="00C2264A"/>
    <w:rsid w:val="00C2355C"/>
    <w:rsid w:val="00C23598"/>
    <w:rsid w:val="00C23733"/>
    <w:rsid w:val="00C23F38"/>
    <w:rsid w:val="00C2400C"/>
    <w:rsid w:val="00C24542"/>
    <w:rsid w:val="00C246FB"/>
    <w:rsid w:val="00C24AE5"/>
    <w:rsid w:val="00C24F67"/>
    <w:rsid w:val="00C24FD7"/>
    <w:rsid w:val="00C258AD"/>
    <w:rsid w:val="00C25FC3"/>
    <w:rsid w:val="00C261F8"/>
    <w:rsid w:val="00C263DA"/>
    <w:rsid w:val="00C26447"/>
    <w:rsid w:val="00C2661A"/>
    <w:rsid w:val="00C266A6"/>
    <w:rsid w:val="00C2691A"/>
    <w:rsid w:val="00C27AC4"/>
    <w:rsid w:val="00C27AF0"/>
    <w:rsid w:val="00C27C3E"/>
    <w:rsid w:val="00C27DA9"/>
    <w:rsid w:val="00C30348"/>
    <w:rsid w:val="00C30AB9"/>
    <w:rsid w:val="00C30EB4"/>
    <w:rsid w:val="00C310AE"/>
    <w:rsid w:val="00C31213"/>
    <w:rsid w:val="00C313BA"/>
    <w:rsid w:val="00C31697"/>
    <w:rsid w:val="00C3175E"/>
    <w:rsid w:val="00C317BE"/>
    <w:rsid w:val="00C31CC0"/>
    <w:rsid w:val="00C31D6F"/>
    <w:rsid w:val="00C31EA6"/>
    <w:rsid w:val="00C3255E"/>
    <w:rsid w:val="00C32603"/>
    <w:rsid w:val="00C328F4"/>
    <w:rsid w:val="00C32CE5"/>
    <w:rsid w:val="00C33038"/>
    <w:rsid w:val="00C3346D"/>
    <w:rsid w:val="00C335D2"/>
    <w:rsid w:val="00C33749"/>
    <w:rsid w:val="00C337F8"/>
    <w:rsid w:val="00C33A9C"/>
    <w:rsid w:val="00C33B31"/>
    <w:rsid w:val="00C34212"/>
    <w:rsid w:val="00C344BD"/>
    <w:rsid w:val="00C3459C"/>
    <w:rsid w:val="00C34ADE"/>
    <w:rsid w:val="00C34B77"/>
    <w:rsid w:val="00C34B92"/>
    <w:rsid w:val="00C34C63"/>
    <w:rsid w:val="00C34CD2"/>
    <w:rsid w:val="00C34EAE"/>
    <w:rsid w:val="00C34EF8"/>
    <w:rsid w:val="00C35089"/>
    <w:rsid w:val="00C35657"/>
    <w:rsid w:val="00C35810"/>
    <w:rsid w:val="00C35A4C"/>
    <w:rsid w:val="00C36049"/>
    <w:rsid w:val="00C369B9"/>
    <w:rsid w:val="00C36F84"/>
    <w:rsid w:val="00C3716C"/>
    <w:rsid w:val="00C372D9"/>
    <w:rsid w:val="00C372F0"/>
    <w:rsid w:val="00C37516"/>
    <w:rsid w:val="00C37595"/>
    <w:rsid w:val="00C376A0"/>
    <w:rsid w:val="00C37925"/>
    <w:rsid w:val="00C37AE6"/>
    <w:rsid w:val="00C4019B"/>
    <w:rsid w:val="00C40506"/>
    <w:rsid w:val="00C406BD"/>
    <w:rsid w:val="00C407A8"/>
    <w:rsid w:val="00C40809"/>
    <w:rsid w:val="00C4085D"/>
    <w:rsid w:val="00C40BFC"/>
    <w:rsid w:val="00C40EF4"/>
    <w:rsid w:val="00C4117D"/>
    <w:rsid w:val="00C41451"/>
    <w:rsid w:val="00C414AA"/>
    <w:rsid w:val="00C41AF8"/>
    <w:rsid w:val="00C41C83"/>
    <w:rsid w:val="00C4208F"/>
    <w:rsid w:val="00C42858"/>
    <w:rsid w:val="00C42C35"/>
    <w:rsid w:val="00C42DDB"/>
    <w:rsid w:val="00C42ECC"/>
    <w:rsid w:val="00C42F1D"/>
    <w:rsid w:val="00C4307D"/>
    <w:rsid w:val="00C43279"/>
    <w:rsid w:val="00C4359B"/>
    <w:rsid w:val="00C4360C"/>
    <w:rsid w:val="00C4376E"/>
    <w:rsid w:val="00C437C1"/>
    <w:rsid w:val="00C43D94"/>
    <w:rsid w:val="00C44076"/>
    <w:rsid w:val="00C444E2"/>
    <w:rsid w:val="00C44657"/>
    <w:rsid w:val="00C44788"/>
    <w:rsid w:val="00C45108"/>
    <w:rsid w:val="00C45137"/>
    <w:rsid w:val="00C45252"/>
    <w:rsid w:val="00C454A7"/>
    <w:rsid w:val="00C454C6"/>
    <w:rsid w:val="00C45823"/>
    <w:rsid w:val="00C45984"/>
    <w:rsid w:val="00C45FDC"/>
    <w:rsid w:val="00C4628A"/>
    <w:rsid w:val="00C46334"/>
    <w:rsid w:val="00C46A41"/>
    <w:rsid w:val="00C46A83"/>
    <w:rsid w:val="00C46C89"/>
    <w:rsid w:val="00C46D75"/>
    <w:rsid w:val="00C46E90"/>
    <w:rsid w:val="00C46ED9"/>
    <w:rsid w:val="00C4711C"/>
    <w:rsid w:val="00C472C7"/>
    <w:rsid w:val="00C477E2"/>
    <w:rsid w:val="00C47921"/>
    <w:rsid w:val="00C47A14"/>
    <w:rsid w:val="00C47A17"/>
    <w:rsid w:val="00C47A8A"/>
    <w:rsid w:val="00C47D81"/>
    <w:rsid w:val="00C50B92"/>
    <w:rsid w:val="00C50E84"/>
    <w:rsid w:val="00C50EBA"/>
    <w:rsid w:val="00C50ECD"/>
    <w:rsid w:val="00C5127B"/>
    <w:rsid w:val="00C515E6"/>
    <w:rsid w:val="00C51C8C"/>
    <w:rsid w:val="00C51F65"/>
    <w:rsid w:val="00C51F78"/>
    <w:rsid w:val="00C5232A"/>
    <w:rsid w:val="00C5232F"/>
    <w:rsid w:val="00C52359"/>
    <w:rsid w:val="00C52510"/>
    <w:rsid w:val="00C52ADA"/>
    <w:rsid w:val="00C52C41"/>
    <w:rsid w:val="00C52FFC"/>
    <w:rsid w:val="00C53037"/>
    <w:rsid w:val="00C53049"/>
    <w:rsid w:val="00C5323E"/>
    <w:rsid w:val="00C539E5"/>
    <w:rsid w:val="00C53B25"/>
    <w:rsid w:val="00C53FCA"/>
    <w:rsid w:val="00C53FEE"/>
    <w:rsid w:val="00C54017"/>
    <w:rsid w:val="00C54B91"/>
    <w:rsid w:val="00C55462"/>
    <w:rsid w:val="00C556D1"/>
    <w:rsid w:val="00C55845"/>
    <w:rsid w:val="00C55BD7"/>
    <w:rsid w:val="00C55D68"/>
    <w:rsid w:val="00C5678D"/>
    <w:rsid w:val="00C568B1"/>
    <w:rsid w:val="00C56AB9"/>
    <w:rsid w:val="00C56B86"/>
    <w:rsid w:val="00C572C4"/>
    <w:rsid w:val="00C5772A"/>
    <w:rsid w:val="00C57746"/>
    <w:rsid w:val="00C577AE"/>
    <w:rsid w:val="00C57A2D"/>
    <w:rsid w:val="00C57B02"/>
    <w:rsid w:val="00C57BDF"/>
    <w:rsid w:val="00C57C97"/>
    <w:rsid w:val="00C61491"/>
    <w:rsid w:val="00C61498"/>
    <w:rsid w:val="00C615CB"/>
    <w:rsid w:val="00C61686"/>
    <w:rsid w:val="00C61935"/>
    <w:rsid w:val="00C61978"/>
    <w:rsid w:val="00C61BE3"/>
    <w:rsid w:val="00C62018"/>
    <w:rsid w:val="00C6205B"/>
    <w:rsid w:val="00C62183"/>
    <w:rsid w:val="00C623C2"/>
    <w:rsid w:val="00C629B1"/>
    <w:rsid w:val="00C63300"/>
    <w:rsid w:val="00C6360D"/>
    <w:rsid w:val="00C63648"/>
    <w:rsid w:val="00C639EE"/>
    <w:rsid w:val="00C63B92"/>
    <w:rsid w:val="00C63E7E"/>
    <w:rsid w:val="00C643AA"/>
    <w:rsid w:val="00C645AF"/>
    <w:rsid w:val="00C64D5A"/>
    <w:rsid w:val="00C64DC1"/>
    <w:rsid w:val="00C6592C"/>
    <w:rsid w:val="00C65D54"/>
    <w:rsid w:val="00C66873"/>
    <w:rsid w:val="00C66C53"/>
    <w:rsid w:val="00C66CB7"/>
    <w:rsid w:val="00C66D1A"/>
    <w:rsid w:val="00C66DC3"/>
    <w:rsid w:val="00C66E3B"/>
    <w:rsid w:val="00C67136"/>
    <w:rsid w:val="00C67169"/>
    <w:rsid w:val="00C67402"/>
    <w:rsid w:val="00C676EB"/>
    <w:rsid w:val="00C67759"/>
    <w:rsid w:val="00C67A22"/>
    <w:rsid w:val="00C67C0A"/>
    <w:rsid w:val="00C67C0E"/>
    <w:rsid w:val="00C67FC5"/>
    <w:rsid w:val="00C703A1"/>
    <w:rsid w:val="00C704B4"/>
    <w:rsid w:val="00C70A88"/>
    <w:rsid w:val="00C70DE9"/>
    <w:rsid w:val="00C70E5E"/>
    <w:rsid w:val="00C71010"/>
    <w:rsid w:val="00C71113"/>
    <w:rsid w:val="00C711BB"/>
    <w:rsid w:val="00C71275"/>
    <w:rsid w:val="00C714A5"/>
    <w:rsid w:val="00C715DE"/>
    <w:rsid w:val="00C71849"/>
    <w:rsid w:val="00C71AAC"/>
    <w:rsid w:val="00C71FBD"/>
    <w:rsid w:val="00C7207A"/>
    <w:rsid w:val="00C72112"/>
    <w:rsid w:val="00C72595"/>
    <w:rsid w:val="00C727DF"/>
    <w:rsid w:val="00C7299C"/>
    <w:rsid w:val="00C72A5A"/>
    <w:rsid w:val="00C72CF9"/>
    <w:rsid w:val="00C72D42"/>
    <w:rsid w:val="00C73ABC"/>
    <w:rsid w:val="00C74093"/>
    <w:rsid w:val="00C74401"/>
    <w:rsid w:val="00C74425"/>
    <w:rsid w:val="00C74921"/>
    <w:rsid w:val="00C74EC7"/>
    <w:rsid w:val="00C74FBC"/>
    <w:rsid w:val="00C751DF"/>
    <w:rsid w:val="00C75A55"/>
    <w:rsid w:val="00C760CC"/>
    <w:rsid w:val="00C761E9"/>
    <w:rsid w:val="00C763C6"/>
    <w:rsid w:val="00C765DD"/>
    <w:rsid w:val="00C768E6"/>
    <w:rsid w:val="00C76B5E"/>
    <w:rsid w:val="00C770BD"/>
    <w:rsid w:val="00C7712B"/>
    <w:rsid w:val="00C771AC"/>
    <w:rsid w:val="00C7769D"/>
    <w:rsid w:val="00C777C0"/>
    <w:rsid w:val="00C77957"/>
    <w:rsid w:val="00C77C98"/>
    <w:rsid w:val="00C77CD9"/>
    <w:rsid w:val="00C80036"/>
    <w:rsid w:val="00C800CC"/>
    <w:rsid w:val="00C80104"/>
    <w:rsid w:val="00C8013C"/>
    <w:rsid w:val="00C801BB"/>
    <w:rsid w:val="00C8039C"/>
    <w:rsid w:val="00C804F9"/>
    <w:rsid w:val="00C806B1"/>
    <w:rsid w:val="00C80C0F"/>
    <w:rsid w:val="00C80D1A"/>
    <w:rsid w:val="00C80FDA"/>
    <w:rsid w:val="00C82411"/>
    <w:rsid w:val="00C82509"/>
    <w:rsid w:val="00C82B3D"/>
    <w:rsid w:val="00C82BFE"/>
    <w:rsid w:val="00C83365"/>
    <w:rsid w:val="00C83407"/>
    <w:rsid w:val="00C83605"/>
    <w:rsid w:val="00C839C9"/>
    <w:rsid w:val="00C83FFB"/>
    <w:rsid w:val="00C84018"/>
    <w:rsid w:val="00C84135"/>
    <w:rsid w:val="00C8423B"/>
    <w:rsid w:val="00C843B1"/>
    <w:rsid w:val="00C84453"/>
    <w:rsid w:val="00C84551"/>
    <w:rsid w:val="00C845B5"/>
    <w:rsid w:val="00C84683"/>
    <w:rsid w:val="00C84FBB"/>
    <w:rsid w:val="00C85294"/>
    <w:rsid w:val="00C8532A"/>
    <w:rsid w:val="00C8537F"/>
    <w:rsid w:val="00C857FC"/>
    <w:rsid w:val="00C85971"/>
    <w:rsid w:val="00C85E72"/>
    <w:rsid w:val="00C86259"/>
    <w:rsid w:val="00C864E7"/>
    <w:rsid w:val="00C86749"/>
    <w:rsid w:val="00C86D6D"/>
    <w:rsid w:val="00C86E47"/>
    <w:rsid w:val="00C87A1B"/>
    <w:rsid w:val="00C901C2"/>
    <w:rsid w:val="00C90278"/>
    <w:rsid w:val="00C90C13"/>
    <w:rsid w:val="00C90FF1"/>
    <w:rsid w:val="00C91811"/>
    <w:rsid w:val="00C91A71"/>
    <w:rsid w:val="00C91DD8"/>
    <w:rsid w:val="00C91E80"/>
    <w:rsid w:val="00C91EA2"/>
    <w:rsid w:val="00C91F3C"/>
    <w:rsid w:val="00C921D6"/>
    <w:rsid w:val="00C92BD7"/>
    <w:rsid w:val="00C92E02"/>
    <w:rsid w:val="00C9312E"/>
    <w:rsid w:val="00C932F1"/>
    <w:rsid w:val="00C934C4"/>
    <w:rsid w:val="00C93A3C"/>
    <w:rsid w:val="00C93A40"/>
    <w:rsid w:val="00C93AE2"/>
    <w:rsid w:val="00C93DF8"/>
    <w:rsid w:val="00C94370"/>
    <w:rsid w:val="00C94C28"/>
    <w:rsid w:val="00C94C5F"/>
    <w:rsid w:val="00C95066"/>
    <w:rsid w:val="00C9581A"/>
    <w:rsid w:val="00C958A9"/>
    <w:rsid w:val="00C959EE"/>
    <w:rsid w:val="00C95AC5"/>
    <w:rsid w:val="00C95D62"/>
    <w:rsid w:val="00C95F7A"/>
    <w:rsid w:val="00C967DB"/>
    <w:rsid w:val="00C972B5"/>
    <w:rsid w:val="00C97A8D"/>
    <w:rsid w:val="00C97AA0"/>
    <w:rsid w:val="00C97B30"/>
    <w:rsid w:val="00C97BC6"/>
    <w:rsid w:val="00CA0035"/>
    <w:rsid w:val="00CA07F6"/>
    <w:rsid w:val="00CA0844"/>
    <w:rsid w:val="00CA0C6F"/>
    <w:rsid w:val="00CA0E27"/>
    <w:rsid w:val="00CA0F03"/>
    <w:rsid w:val="00CA1451"/>
    <w:rsid w:val="00CA1700"/>
    <w:rsid w:val="00CA1792"/>
    <w:rsid w:val="00CA17C2"/>
    <w:rsid w:val="00CA197D"/>
    <w:rsid w:val="00CA1A06"/>
    <w:rsid w:val="00CA2125"/>
    <w:rsid w:val="00CA2912"/>
    <w:rsid w:val="00CA2940"/>
    <w:rsid w:val="00CA2E76"/>
    <w:rsid w:val="00CA311F"/>
    <w:rsid w:val="00CA3389"/>
    <w:rsid w:val="00CA3554"/>
    <w:rsid w:val="00CA365F"/>
    <w:rsid w:val="00CA37F2"/>
    <w:rsid w:val="00CA3AB4"/>
    <w:rsid w:val="00CA3E64"/>
    <w:rsid w:val="00CA3EB2"/>
    <w:rsid w:val="00CA3FE1"/>
    <w:rsid w:val="00CA403B"/>
    <w:rsid w:val="00CA41F7"/>
    <w:rsid w:val="00CA46B8"/>
    <w:rsid w:val="00CA4CCC"/>
    <w:rsid w:val="00CA52CE"/>
    <w:rsid w:val="00CA5686"/>
    <w:rsid w:val="00CA5C34"/>
    <w:rsid w:val="00CA615A"/>
    <w:rsid w:val="00CA6ACF"/>
    <w:rsid w:val="00CA6C67"/>
    <w:rsid w:val="00CA72F9"/>
    <w:rsid w:val="00CA76F6"/>
    <w:rsid w:val="00CA784F"/>
    <w:rsid w:val="00CA7AD8"/>
    <w:rsid w:val="00CA7BDE"/>
    <w:rsid w:val="00CA7F52"/>
    <w:rsid w:val="00CB0017"/>
    <w:rsid w:val="00CB00EA"/>
    <w:rsid w:val="00CB00EF"/>
    <w:rsid w:val="00CB0872"/>
    <w:rsid w:val="00CB0A47"/>
    <w:rsid w:val="00CB0C0F"/>
    <w:rsid w:val="00CB0EB4"/>
    <w:rsid w:val="00CB13DE"/>
    <w:rsid w:val="00CB1938"/>
    <w:rsid w:val="00CB1C05"/>
    <w:rsid w:val="00CB1F4B"/>
    <w:rsid w:val="00CB26BC"/>
    <w:rsid w:val="00CB2B84"/>
    <w:rsid w:val="00CB300D"/>
    <w:rsid w:val="00CB3D61"/>
    <w:rsid w:val="00CB4715"/>
    <w:rsid w:val="00CB4927"/>
    <w:rsid w:val="00CB4A00"/>
    <w:rsid w:val="00CB4BB8"/>
    <w:rsid w:val="00CB4DBA"/>
    <w:rsid w:val="00CB5228"/>
    <w:rsid w:val="00CB52F0"/>
    <w:rsid w:val="00CB5680"/>
    <w:rsid w:val="00CB5AB8"/>
    <w:rsid w:val="00CB5D1D"/>
    <w:rsid w:val="00CB5E77"/>
    <w:rsid w:val="00CB6B5F"/>
    <w:rsid w:val="00CB6F3F"/>
    <w:rsid w:val="00CB6F47"/>
    <w:rsid w:val="00CB7208"/>
    <w:rsid w:val="00CB7572"/>
    <w:rsid w:val="00CB7608"/>
    <w:rsid w:val="00CB77B4"/>
    <w:rsid w:val="00CB7985"/>
    <w:rsid w:val="00CB79B0"/>
    <w:rsid w:val="00CB7F34"/>
    <w:rsid w:val="00CBADE3"/>
    <w:rsid w:val="00CC0016"/>
    <w:rsid w:val="00CC0171"/>
    <w:rsid w:val="00CC0D86"/>
    <w:rsid w:val="00CC1132"/>
    <w:rsid w:val="00CC12FF"/>
    <w:rsid w:val="00CC1439"/>
    <w:rsid w:val="00CC1B0F"/>
    <w:rsid w:val="00CC1C25"/>
    <w:rsid w:val="00CC2842"/>
    <w:rsid w:val="00CC28E1"/>
    <w:rsid w:val="00CC2AA8"/>
    <w:rsid w:val="00CC2F6E"/>
    <w:rsid w:val="00CC316E"/>
    <w:rsid w:val="00CC3411"/>
    <w:rsid w:val="00CC3510"/>
    <w:rsid w:val="00CC377A"/>
    <w:rsid w:val="00CC3813"/>
    <w:rsid w:val="00CC38FF"/>
    <w:rsid w:val="00CC3B1E"/>
    <w:rsid w:val="00CC3D66"/>
    <w:rsid w:val="00CC3F52"/>
    <w:rsid w:val="00CC45D7"/>
    <w:rsid w:val="00CC4758"/>
    <w:rsid w:val="00CC4E0C"/>
    <w:rsid w:val="00CC4EA8"/>
    <w:rsid w:val="00CC51B0"/>
    <w:rsid w:val="00CC5768"/>
    <w:rsid w:val="00CC577D"/>
    <w:rsid w:val="00CC58F3"/>
    <w:rsid w:val="00CC5935"/>
    <w:rsid w:val="00CC621E"/>
    <w:rsid w:val="00CC623E"/>
    <w:rsid w:val="00CC6563"/>
    <w:rsid w:val="00CC676E"/>
    <w:rsid w:val="00CC6B2A"/>
    <w:rsid w:val="00CC6D80"/>
    <w:rsid w:val="00CC6FCB"/>
    <w:rsid w:val="00CC6FF1"/>
    <w:rsid w:val="00CC7137"/>
    <w:rsid w:val="00CC785F"/>
    <w:rsid w:val="00CC78A3"/>
    <w:rsid w:val="00CC7B5A"/>
    <w:rsid w:val="00CC7F93"/>
    <w:rsid w:val="00CD0049"/>
    <w:rsid w:val="00CD06F0"/>
    <w:rsid w:val="00CD071A"/>
    <w:rsid w:val="00CD0AF6"/>
    <w:rsid w:val="00CD0C13"/>
    <w:rsid w:val="00CD10C3"/>
    <w:rsid w:val="00CD1607"/>
    <w:rsid w:val="00CD17C4"/>
    <w:rsid w:val="00CD1F17"/>
    <w:rsid w:val="00CD1FC9"/>
    <w:rsid w:val="00CD2099"/>
    <w:rsid w:val="00CD240E"/>
    <w:rsid w:val="00CD25AB"/>
    <w:rsid w:val="00CD26EE"/>
    <w:rsid w:val="00CD28A2"/>
    <w:rsid w:val="00CD2CA4"/>
    <w:rsid w:val="00CD2F5C"/>
    <w:rsid w:val="00CD3122"/>
    <w:rsid w:val="00CD3575"/>
    <w:rsid w:val="00CD360D"/>
    <w:rsid w:val="00CD3948"/>
    <w:rsid w:val="00CD3A8C"/>
    <w:rsid w:val="00CD3AB3"/>
    <w:rsid w:val="00CD3D06"/>
    <w:rsid w:val="00CD3D68"/>
    <w:rsid w:val="00CD3EDE"/>
    <w:rsid w:val="00CD40C1"/>
    <w:rsid w:val="00CD41CA"/>
    <w:rsid w:val="00CD42B5"/>
    <w:rsid w:val="00CD489E"/>
    <w:rsid w:val="00CD4AE3"/>
    <w:rsid w:val="00CD4B17"/>
    <w:rsid w:val="00CD4B5B"/>
    <w:rsid w:val="00CD4CBA"/>
    <w:rsid w:val="00CD4F9D"/>
    <w:rsid w:val="00CD5347"/>
    <w:rsid w:val="00CD58D4"/>
    <w:rsid w:val="00CD594E"/>
    <w:rsid w:val="00CD6226"/>
    <w:rsid w:val="00CD6278"/>
    <w:rsid w:val="00CD66ED"/>
    <w:rsid w:val="00CD677D"/>
    <w:rsid w:val="00CD6EFC"/>
    <w:rsid w:val="00CD7039"/>
    <w:rsid w:val="00CD783D"/>
    <w:rsid w:val="00CD7933"/>
    <w:rsid w:val="00CD7D15"/>
    <w:rsid w:val="00CD7D9B"/>
    <w:rsid w:val="00CE0228"/>
    <w:rsid w:val="00CE0355"/>
    <w:rsid w:val="00CE046B"/>
    <w:rsid w:val="00CE0567"/>
    <w:rsid w:val="00CE061F"/>
    <w:rsid w:val="00CE0B52"/>
    <w:rsid w:val="00CE0EE8"/>
    <w:rsid w:val="00CE11A1"/>
    <w:rsid w:val="00CE120C"/>
    <w:rsid w:val="00CE1479"/>
    <w:rsid w:val="00CE1D1D"/>
    <w:rsid w:val="00CE1F10"/>
    <w:rsid w:val="00CE1F95"/>
    <w:rsid w:val="00CE22A7"/>
    <w:rsid w:val="00CE259A"/>
    <w:rsid w:val="00CE2A06"/>
    <w:rsid w:val="00CE2A95"/>
    <w:rsid w:val="00CE2B27"/>
    <w:rsid w:val="00CE2DEC"/>
    <w:rsid w:val="00CE3134"/>
    <w:rsid w:val="00CE3740"/>
    <w:rsid w:val="00CE38D7"/>
    <w:rsid w:val="00CE3BD2"/>
    <w:rsid w:val="00CE3CE6"/>
    <w:rsid w:val="00CE4825"/>
    <w:rsid w:val="00CE49D8"/>
    <w:rsid w:val="00CE4F08"/>
    <w:rsid w:val="00CE56B7"/>
    <w:rsid w:val="00CE56BF"/>
    <w:rsid w:val="00CE597C"/>
    <w:rsid w:val="00CE59C3"/>
    <w:rsid w:val="00CE5A96"/>
    <w:rsid w:val="00CE5B49"/>
    <w:rsid w:val="00CE5B59"/>
    <w:rsid w:val="00CE5D07"/>
    <w:rsid w:val="00CE5D1F"/>
    <w:rsid w:val="00CE5D8D"/>
    <w:rsid w:val="00CE5F9C"/>
    <w:rsid w:val="00CE6201"/>
    <w:rsid w:val="00CE62DA"/>
    <w:rsid w:val="00CE66CD"/>
    <w:rsid w:val="00CE67E8"/>
    <w:rsid w:val="00CE6C27"/>
    <w:rsid w:val="00CE6CAB"/>
    <w:rsid w:val="00CE6DA7"/>
    <w:rsid w:val="00CE6F5E"/>
    <w:rsid w:val="00CE7265"/>
    <w:rsid w:val="00CE7646"/>
    <w:rsid w:val="00CE7C2B"/>
    <w:rsid w:val="00CE7FB8"/>
    <w:rsid w:val="00CE7FD0"/>
    <w:rsid w:val="00CE7FD2"/>
    <w:rsid w:val="00CF004C"/>
    <w:rsid w:val="00CF07AB"/>
    <w:rsid w:val="00CF07D2"/>
    <w:rsid w:val="00CF0E69"/>
    <w:rsid w:val="00CF1322"/>
    <w:rsid w:val="00CF136E"/>
    <w:rsid w:val="00CF1581"/>
    <w:rsid w:val="00CF15F3"/>
    <w:rsid w:val="00CF1A94"/>
    <w:rsid w:val="00CF1D52"/>
    <w:rsid w:val="00CF1E3B"/>
    <w:rsid w:val="00CF2247"/>
    <w:rsid w:val="00CF2562"/>
    <w:rsid w:val="00CF2C32"/>
    <w:rsid w:val="00CF2DB7"/>
    <w:rsid w:val="00CF32C0"/>
    <w:rsid w:val="00CF35A2"/>
    <w:rsid w:val="00CF35C1"/>
    <w:rsid w:val="00CF3BDA"/>
    <w:rsid w:val="00CF3C8F"/>
    <w:rsid w:val="00CF468D"/>
    <w:rsid w:val="00CF46CE"/>
    <w:rsid w:val="00CF493D"/>
    <w:rsid w:val="00CF49B5"/>
    <w:rsid w:val="00CF4BDF"/>
    <w:rsid w:val="00CF4CEB"/>
    <w:rsid w:val="00CF4E49"/>
    <w:rsid w:val="00CF4E76"/>
    <w:rsid w:val="00CF5065"/>
    <w:rsid w:val="00CF5440"/>
    <w:rsid w:val="00CF562E"/>
    <w:rsid w:val="00CF57C7"/>
    <w:rsid w:val="00CF5C8F"/>
    <w:rsid w:val="00CF624C"/>
    <w:rsid w:val="00CF628E"/>
    <w:rsid w:val="00CF6649"/>
    <w:rsid w:val="00CF6944"/>
    <w:rsid w:val="00CF69B2"/>
    <w:rsid w:val="00CF6A02"/>
    <w:rsid w:val="00CF6CCC"/>
    <w:rsid w:val="00CF73B6"/>
    <w:rsid w:val="00CF7492"/>
    <w:rsid w:val="00CF79C1"/>
    <w:rsid w:val="00CF79F1"/>
    <w:rsid w:val="00CF7AE6"/>
    <w:rsid w:val="00CF7D12"/>
    <w:rsid w:val="00CFE075"/>
    <w:rsid w:val="00D00527"/>
    <w:rsid w:val="00D005CE"/>
    <w:rsid w:val="00D0094E"/>
    <w:rsid w:val="00D00CBE"/>
    <w:rsid w:val="00D012FD"/>
    <w:rsid w:val="00D015E1"/>
    <w:rsid w:val="00D016DA"/>
    <w:rsid w:val="00D01B3E"/>
    <w:rsid w:val="00D020E1"/>
    <w:rsid w:val="00D02189"/>
    <w:rsid w:val="00D02389"/>
    <w:rsid w:val="00D024FA"/>
    <w:rsid w:val="00D0261E"/>
    <w:rsid w:val="00D02A13"/>
    <w:rsid w:val="00D02AB5"/>
    <w:rsid w:val="00D03626"/>
    <w:rsid w:val="00D03C38"/>
    <w:rsid w:val="00D03DCA"/>
    <w:rsid w:val="00D03E29"/>
    <w:rsid w:val="00D0439B"/>
    <w:rsid w:val="00D0443F"/>
    <w:rsid w:val="00D0479A"/>
    <w:rsid w:val="00D04AD0"/>
    <w:rsid w:val="00D05321"/>
    <w:rsid w:val="00D05646"/>
    <w:rsid w:val="00D05FC3"/>
    <w:rsid w:val="00D06413"/>
    <w:rsid w:val="00D06645"/>
    <w:rsid w:val="00D06F58"/>
    <w:rsid w:val="00D070B4"/>
    <w:rsid w:val="00D0750D"/>
    <w:rsid w:val="00D077B0"/>
    <w:rsid w:val="00D0781F"/>
    <w:rsid w:val="00D10234"/>
    <w:rsid w:val="00D1035B"/>
    <w:rsid w:val="00D10933"/>
    <w:rsid w:val="00D10CC5"/>
    <w:rsid w:val="00D10D72"/>
    <w:rsid w:val="00D117B7"/>
    <w:rsid w:val="00D1188A"/>
    <w:rsid w:val="00D11B92"/>
    <w:rsid w:val="00D11F18"/>
    <w:rsid w:val="00D12167"/>
    <w:rsid w:val="00D1217D"/>
    <w:rsid w:val="00D12400"/>
    <w:rsid w:val="00D12933"/>
    <w:rsid w:val="00D12B9F"/>
    <w:rsid w:val="00D131A6"/>
    <w:rsid w:val="00D1368B"/>
    <w:rsid w:val="00D13870"/>
    <w:rsid w:val="00D138B1"/>
    <w:rsid w:val="00D13973"/>
    <w:rsid w:val="00D13BE8"/>
    <w:rsid w:val="00D14286"/>
    <w:rsid w:val="00D1444C"/>
    <w:rsid w:val="00D146E3"/>
    <w:rsid w:val="00D14713"/>
    <w:rsid w:val="00D14A72"/>
    <w:rsid w:val="00D14FA9"/>
    <w:rsid w:val="00D15780"/>
    <w:rsid w:val="00D1579E"/>
    <w:rsid w:val="00D158A6"/>
    <w:rsid w:val="00D1597D"/>
    <w:rsid w:val="00D16066"/>
    <w:rsid w:val="00D1614F"/>
    <w:rsid w:val="00D1628A"/>
    <w:rsid w:val="00D163BC"/>
    <w:rsid w:val="00D16A00"/>
    <w:rsid w:val="00D16A3F"/>
    <w:rsid w:val="00D16C01"/>
    <w:rsid w:val="00D16D2D"/>
    <w:rsid w:val="00D17845"/>
    <w:rsid w:val="00D178F0"/>
    <w:rsid w:val="00D17AB1"/>
    <w:rsid w:val="00D17ACD"/>
    <w:rsid w:val="00D17B81"/>
    <w:rsid w:val="00D20194"/>
    <w:rsid w:val="00D203C1"/>
    <w:rsid w:val="00D203D4"/>
    <w:rsid w:val="00D205D5"/>
    <w:rsid w:val="00D2092D"/>
    <w:rsid w:val="00D209F3"/>
    <w:rsid w:val="00D20B29"/>
    <w:rsid w:val="00D20CE4"/>
    <w:rsid w:val="00D20D23"/>
    <w:rsid w:val="00D20F67"/>
    <w:rsid w:val="00D2151A"/>
    <w:rsid w:val="00D222C8"/>
    <w:rsid w:val="00D22418"/>
    <w:rsid w:val="00D22A2E"/>
    <w:rsid w:val="00D22A61"/>
    <w:rsid w:val="00D22AB1"/>
    <w:rsid w:val="00D2316E"/>
    <w:rsid w:val="00D23550"/>
    <w:rsid w:val="00D23743"/>
    <w:rsid w:val="00D23D56"/>
    <w:rsid w:val="00D2419E"/>
    <w:rsid w:val="00D242FB"/>
    <w:rsid w:val="00D24722"/>
    <w:rsid w:val="00D24BBB"/>
    <w:rsid w:val="00D25534"/>
    <w:rsid w:val="00D25B93"/>
    <w:rsid w:val="00D26090"/>
    <w:rsid w:val="00D26251"/>
    <w:rsid w:val="00D26ACD"/>
    <w:rsid w:val="00D2780C"/>
    <w:rsid w:val="00D27B51"/>
    <w:rsid w:val="00D27D67"/>
    <w:rsid w:val="00D308EB"/>
    <w:rsid w:val="00D309FD"/>
    <w:rsid w:val="00D30D9E"/>
    <w:rsid w:val="00D31333"/>
    <w:rsid w:val="00D314F8"/>
    <w:rsid w:val="00D3196E"/>
    <w:rsid w:val="00D31C30"/>
    <w:rsid w:val="00D31CC9"/>
    <w:rsid w:val="00D320C6"/>
    <w:rsid w:val="00D3239E"/>
    <w:rsid w:val="00D323E2"/>
    <w:rsid w:val="00D325F6"/>
    <w:rsid w:val="00D326B0"/>
    <w:rsid w:val="00D327F1"/>
    <w:rsid w:val="00D32837"/>
    <w:rsid w:val="00D32A12"/>
    <w:rsid w:val="00D33173"/>
    <w:rsid w:val="00D333D0"/>
    <w:rsid w:val="00D33421"/>
    <w:rsid w:val="00D340C5"/>
    <w:rsid w:val="00D3459E"/>
    <w:rsid w:val="00D346F2"/>
    <w:rsid w:val="00D34769"/>
    <w:rsid w:val="00D34858"/>
    <w:rsid w:val="00D34939"/>
    <w:rsid w:val="00D34B12"/>
    <w:rsid w:val="00D3509B"/>
    <w:rsid w:val="00D3528D"/>
    <w:rsid w:val="00D354F4"/>
    <w:rsid w:val="00D35509"/>
    <w:rsid w:val="00D35708"/>
    <w:rsid w:val="00D35969"/>
    <w:rsid w:val="00D35986"/>
    <w:rsid w:val="00D359DA"/>
    <w:rsid w:val="00D35A9F"/>
    <w:rsid w:val="00D35B02"/>
    <w:rsid w:val="00D35B48"/>
    <w:rsid w:val="00D36016"/>
    <w:rsid w:val="00D365BC"/>
    <w:rsid w:val="00D3662E"/>
    <w:rsid w:val="00D3664E"/>
    <w:rsid w:val="00D36668"/>
    <w:rsid w:val="00D367F9"/>
    <w:rsid w:val="00D36BD2"/>
    <w:rsid w:val="00D36C4D"/>
    <w:rsid w:val="00D36DD3"/>
    <w:rsid w:val="00D36E7C"/>
    <w:rsid w:val="00D36E8C"/>
    <w:rsid w:val="00D3733A"/>
    <w:rsid w:val="00D37720"/>
    <w:rsid w:val="00D37D1B"/>
    <w:rsid w:val="00D40097"/>
    <w:rsid w:val="00D40419"/>
    <w:rsid w:val="00D4079E"/>
    <w:rsid w:val="00D407F0"/>
    <w:rsid w:val="00D40BE5"/>
    <w:rsid w:val="00D40D8F"/>
    <w:rsid w:val="00D41325"/>
    <w:rsid w:val="00D41408"/>
    <w:rsid w:val="00D41C55"/>
    <w:rsid w:val="00D42005"/>
    <w:rsid w:val="00D420F9"/>
    <w:rsid w:val="00D42328"/>
    <w:rsid w:val="00D426C1"/>
    <w:rsid w:val="00D4278C"/>
    <w:rsid w:val="00D430BD"/>
    <w:rsid w:val="00D431FC"/>
    <w:rsid w:val="00D4361C"/>
    <w:rsid w:val="00D43BBC"/>
    <w:rsid w:val="00D441D4"/>
    <w:rsid w:val="00D441E5"/>
    <w:rsid w:val="00D4461C"/>
    <w:rsid w:val="00D44988"/>
    <w:rsid w:val="00D44FC1"/>
    <w:rsid w:val="00D4516D"/>
    <w:rsid w:val="00D45506"/>
    <w:rsid w:val="00D4588C"/>
    <w:rsid w:val="00D45D29"/>
    <w:rsid w:val="00D46234"/>
    <w:rsid w:val="00D462E4"/>
    <w:rsid w:val="00D4662D"/>
    <w:rsid w:val="00D466FD"/>
    <w:rsid w:val="00D467EB"/>
    <w:rsid w:val="00D4694F"/>
    <w:rsid w:val="00D4699F"/>
    <w:rsid w:val="00D46BE6"/>
    <w:rsid w:val="00D46C84"/>
    <w:rsid w:val="00D46F91"/>
    <w:rsid w:val="00D47344"/>
    <w:rsid w:val="00D475D0"/>
    <w:rsid w:val="00D47606"/>
    <w:rsid w:val="00D476F9"/>
    <w:rsid w:val="00D479C6"/>
    <w:rsid w:val="00D47D0B"/>
    <w:rsid w:val="00D47EFF"/>
    <w:rsid w:val="00D5002C"/>
    <w:rsid w:val="00D503F2"/>
    <w:rsid w:val="00D50927"/>
    <w:rsid w:val="00D50B1A"/>
    <w:rsid w:val="00D50D2C"/>
    <w:rsid w:val="00D50DDE"/>
    <w:rsid w:val="00D50E00"/>
    <w:rsid w:val="00D511E5"/>
    <w:rsid w:val="00D519E0"/>
    <w:rsid w:val="00D521D0"/>
    <w:rsid w:val="00D5223C"/>
    <w:rsid w:val="00D522EC"/>
    <w:rsid w:val="00D53088"/>
    <w:rsid w:val="00D534AD"/>
    <w:rsid w:val="00D53753"/>
    <w:rsid w:val="00D53A44"/>
    <w:rsid w:val="00D541B8"/>
    <w:rsid w:val="00D5476F"/>
    <w:rsid w:val="00D54804"/>
    <w:rsid w:val="00D54ACE"/>
    <w:rsid w:val="00D54B97"/>
    <w:rsid w:val="00D5507E"/>
    <w:rsid w:val="00D550C6"/>
    <w:rsid w:val="00D5529E"/>
    <w:rsid w:val="00D555CC"/>
    <w:rsid w:val="00D5574F"/>
    <w:rsid w:val="00D55B14"/>
    <w:rsid w:val="00D55EB3"/>
    <w:rsid w:val="00D56130"/>
    <w:rsid w:val="00D56989"/>
    <w:rsid w:val="00D569EE"/>
    <w:rsid w:val="00D569F0"/>
    <w:rsid w:val="00D56BD6"/>
    <w:rsid w:val="00D56FAC"/>
    <w:rsid w:val="00D5708F"/>
    <w:rsid w:val="00D570FD"/>
    <w:rsid w:val="00D5714A"/>
    <w:rsid w:val="00D57334"/>
    <w:rsid w:val="00D575B1"/>
    <w:rsid w:val="00D57DA0"/>
    <w:rsid w:val="00D6038F"/>
    <w:rsid w:val="00D6039A"/>
    <w:rsid w:val="00D6059E"/>
    <w:rsid w:val="00D60A02"/>
    <w:rsid w:val="00D6142B"/>
    <w:rsid w:val="00D61D64"/>
    <w:rsid w:val="00D62325"/>
    <w:rsid w:val="00D6247A"/>
    <w:rsid w:val="00D626A5"/>
    <w:rsid w:val="00D62727"/>
    <w:rsid w:val="00D6272E"/>
    <w:rsid w:val="00D62BAD"/>
    <w:rsid w:val="00D62CF7"/>
    <w:rsid w:val="00D62DEC"/>
    <w:rsid w:val="00D62EB7"/>
    <w:rsid w:val="00D62FBF"/>
    <w:rsid w:val="00D630D7"/>
    <w:rsid w:val="00D63200"/>
    <w:rsid w:val="00D63288"/>
    <w:rsid w:val="00D6394A"/>
    <w:rsid w:val="00D63954"/>
    <w:rsid w:val="00D6415C"/>
    <w:rsid w:val="00D64A6F"/>
    <w:rsid w:val="00D64B4C"/>
    <w:rsid w:val="00D64D12"/>
    <w:rsid w:val="00D64EE9"/>
    <w:rsid w:val="00D64FDC"/>
    <w:rsid w:val="00D652E5"/>
    <w:rsid w:val="00D657C0"/>
    <w:rsid w:val="00D657D4"/>
    <w:rsid w:val="00D65929"/>
    <w:rsid w:val="00D65EAA"/>
    <w:rsid w:val="00D660D3"/>
    <w:rsid w:val="00D6615C"/>
    <w:rsid w:val="00D66210"/>
    <w:rsid w:val="00D6645B"/>
    <w:rsid w:val="00D664AC"/>
    <w:rsid w:val="00D66710"/>
    <w:rsid w:val="00D668D4"/>
    <w:rsid w:val="00D66D22"/>
    <w:rsid w:val="00D67056"/>
    <w:rsid w:val="00D670FA"/>
    <w:rsid w:val="00D677F1"/>
    <w:rsid w:val="00D67E92"/>
    <w:rsid w:val="00D70002"/>
    <w:rsid w:val="00D700A8"/>
    <w:rsid w:val="00D702E5"/>
    <w:rsid w:val="00D70419"/>
    <w:rsid w:val="00D70A36"/>
    <w:rsid w:val="00D70DB5"/>
    <w:rsid w:val="00D71040"/>
    <w:rsid w:val="00D7104F"/>
    <w:rsid w:val="00D7126C"/>
    <w:rsid w:val="00D71874"/>
    <w:rsid w:val="00D718C2"/>
    <w:rsid w:val="00D7197D"/>
    <w:rsid w:val="00D71C05"/>
    <w:rsid w:val="00D721AD"/>
    <w:rsid w:val="00D72B56"/>
    <w:rsid w:val="00D73154"/>
    <w:rsid w:val="00D7321F"/>
    <w:rsid w:val="00D73B34"/>
    <w:rsid w:val="00D73C12"/>
    <w:rsid w:val="00D73C4F"/>
    <w:rsid w:val="00D73DC6"/>
    <w:rsid w:val="00D742DC"/>
    <w:rsid w:val="00D7430F"/>
    <w:rsid w:val="00D74326"/>
    <w:rsid w:val="00D74462"/>
    <w:rsid w:val="00D74484"/>
    <w:rsid w:val="00D74523"/>
    <w:rsid w:val="00D7468D"/>
    <w:rsid w:val="00D7498C"/>
    <w:rsid w:val="00D749B5"/>
    <w:rsid w:val="00D74B4E"/>
    <w:rsid w:val="00D75296"/>
    <w:rsid w:val="00D753DD"/>
    <w:rsid w:val="00D75408"/>
    <w:rsid w:val="00D7606A"/>
    <w:rsid w:val="00D764E8"/>
    <w:rsid w:val="00D76EFD"/>
    <w:rsid w:val="00D775D0"/>
    <w:rsid w:val="00D77F43"/>
    <w:rsid w:val="00D80B90"/>
    <w:rsid w:val="00D80BD5"/>
    <w:rsid w:val="00D80C30"/>
    <w:rsid w:val="00D80FC7"/>
    <w:rsid w:val="00D8173C"/>
    <w:rsid w:val="00D8223F"/>
    <w:rsid w:val="00D8349B"/>
    <w:rsid w:val="00D8370C"/>
    <w:rsid w:val="00D83790"/>
    <w:rsid w:val="00D837AC"/>
    <w:rsid w:val="00D83880"/>
    <w:rsid w:val="00D83B00"/>
    <w:rsid w:val="00D84166"/>
    <w:rsid w:val="00D8463E"/>
    <w:rsid w:val="00D84BC5"/>
    <w:rsid w:val="00D850F3"/>
    <w:rsid w:val="00D850FF"/>
    <w:rsid w:val="00D852A1"/>
    <w:rsid w:val="00D85B3E"/>
    <w:rsid w:val="00D85B4B"/>
    <w:rsid w:val="00D85BBF"/>
    <w:rsid w:val="00D85EBF"/>
    <w:rsid w:val="00D86CA4"/>
    <w:rsid w:val="00D87087"/>
    <w:rsid w:val="00D8727D"/>
    <w:rsid w:val="00D87666"/>
    <w:rsid w:val="00D87B31"/>
    <w:rsid w:val="00D87F74"/>
    <w:rsid w:val="00D90194"/>
    <w:rsid w:val="00D90BEA"/>
    <w:rsid w:val="00D90D5B"/>
    <w:rsid w:val="00D90FCD"/>
    <w:rsid w:val="00D915DD"/>
    <w:rsid w:val="00D9195D"/>
    <w:rsid w:val="00D92024"/>
    <w:rsid w:val="00D929A5"/>
    <w:rsid w:val="00D92B65"/>
    <w:rsid w:val="00D930C3"/>
    <w:rsid w:val="00D93ECC"/>
    <w:rsid w:val="00D94170"/>
    <w:rsid w:val="00D941B7"/>
    <w:rsid w:val="00D94541"/>
    <w:rsid w:val="00D94718"/>
    <w:rsid w:val="00D94733"/>
    <w:rsid w:val="00D94C37"/>
    <w:rsid w:val="00D94E21"/>
    <w:rsid w:val="00D9510C"/>
    <w:rsid w:val="00D95146"/>
    <w:rsid w:val="00D953FF"/>
    <w:rsid w:val="00D95519"/>
    <w:rsid w:val="00D95810"/>
    <w:rsid w:val="00D9592E"/>
    <w:rsid w:val="00D95A48"/>
    <w:rsid w:val="00D9629A"/>
    <w:rsid w:val="00D968E8"/>
    <w:rsid w:val="00D96981"/>
    <w:rsid w:val="00D96B93"/>
    <w:rsid w:val="00D96CB4"/>
    <w:rsid w:val="00D97351"/>
    <w:rsid w:val="00D9738D"/>
    <w:rsid w:val="00D97597"/>
    <w:rsid w:val="00D975C2"/>
    <w:rsid w:val="00D97BF2"/>
    <w:rsid w:val="00D97CDB"/>
    <w:rsid w:val="00D97DD2"/>
    <w:rsid w:val="00DA01C7"/>
    <w:rsid w:val="00DA022C"/>
    <w:rsid w:val="00DA03DB"/>
    <w:rsid w:val="00DA047D"/>
    <w:rsid w:val="00DA09E0"/>
    <w:rsid w:val="00DA0D2A"/>
    <w:rsid w:val="00DA0FFC"/>
    <w:rsid w:val="00DA126D"/>
    <w:rsid w:val="00DA1C33"/>
    <w:rsid w:val="00DA1D0C"/>
    <w:rsid w:val="00DA22A7"/>
    <w:rsid w:val="00DA2858"/>
    <w:rsid w:val="00DA2970"/>
    <w:rsid w:val="00DA2FF3"/>
    <w:rsid w:val="00DA35B5"/>
    <w:rsid w:val="00DA3600"/>
    <w:rsid w:val="00DA38DF"/>
    <w:rsid w:val="00DA4089"/>
    <w:rsid w:val="00DA42C9"/>
    <w:rsid w:val="00DA4A13"/>
    <w:rsid w:val="00DA4CD5"/>
    <w:rsid w:val="00DA5795"/>
    <w:rsid w:val="00DA5A83"/>
    <w:rsid w:val="00DA6257"/>
    <w:rsid w:val="00DA6654"/>
    <w:rsid w:val="00DA6B95"/>
    <w:rsid w:val="00DA76AB"/>
    <w:rsid w:val="00DA7787"/>
    <w:rsid w:val="00DA7AFD"/>
    <w:rsid w:val="00DA7B7B"/>
    <w:rsid w:val="00DA7DB2"/>
    <w:rsid w:val="00DA7F18"/>
    <w:rsid w:val="00DB0AA5"/>
    <w:rsid w:val="00DB0AEE"/>
    <w:rsid w:val="00DB0BA4"/>
    <w:rsid w:val="00DB0E58"/>
    <w:rsid w:val="00DB16DD"/>
    <w:rsid w:val="00DB1A69"/>
    <w:rsid w:val="00DB1BC4"/>
    <w:rsid w:val="00DB1C45"/>
    <w:rsid w:val="00DB232A"/>
    <w:rsid w:val="00DB2BD3"/>
    <w:rsid w:val="00DB2DFD"/>
    <w:rsid w:val="00DB2EA8"/>
    <w:rsid w:val="00DB3007"/>
    <w:rsid w:val="00DB3BE5"/>
    <w:rsid w:val="00DB4230"/>
    <w:rsid w:val="00DB4933"/>
    <w:rsid w:val="00DB4936"/>
    <w:rsid w:val="00DB4D12"/>
    <w:rsid w:val="00DB4D8A"/>
    <w:rsid w:val="00DB4E26"/>
    <w:rsid w:val="00DB4F47"/>
    <w:rsid w:val="00DB52C5"/>
    <w:rsid w:val="00DB53E2"/>
    <w:rsid w:val="00DB5659"/>
    <w:rsid w:val="00DB56E7"/>
    <w:rsid w:val="00DB581E"/>
    <w:rsid w:val="00DB5850"/>
    <w:rsid w:val="00DB5FD4"/>
    <w:rsid w:val="00DB6695"/>
    <w:rsid w:val="00DB66DE"/>
    <w:rsid w:val="00DB730B"/>
    <w:rsid w:val="00DB75F1"/>
    <w:rsid w:val="00DB769C"/>
    <w:rsid w:val="00DB7A32"/>
    <w:rsid w:val="00DB7B34"/>
    <w:rsid w:val="00DB7B62"/>
    <w:rsid w:val="00DB7D95"/>
    <w:rsid w:val="00DC043B"/>
    <w:rsid w:val="00DC0471"/>
    <w:rsid w:val="00DC04A2"/>
    <w:rsid w:val="00DC0535"/>
    <w:rsid w:val="00DC06AB"/>
    <w:rsid w:val="00DC074D"/>
    <w:rsid w:val="00DC09A5"/>
    <w:rsid w:val="00DC0A2B"/>
    <w:rsid w:val="00DC0AA1"/>
    <w:rsid w:val="00DC0B9E"/>
    <w:rsid w:val="00DC0BAF"/>
    <w:rsid w:val="00DC0CA5"/>
    <w:rsid w:val="00DC12BF"/>
    <w:rsid w:val="00DC148D"/>
    <w:rsid w:val="00DC1503"/>
    <w:rsid w:val="00DC15A7"/>
    <w:rsid w:val="00DC201A"/>
    <w:rsid w:val="00DC248E"/>
    <w:rsid w:val="00DC2529"/>
    <w:rsid w:val="00DC27B9"/>
    <w:rsid w:val="00DC300B"/>
    <w:rsid w:val="00DC357E"/>
    <w:rsid w:val="00DC3799"/>
    <w:rsid w:val="00DC39AC"/>
    <w:rsid w:val="00DC3B83"/>
    <w:rsid w:val="00DC3B9D"/>
    <w:rsid w:val="00DC3EC8"/>
    <w:rsid w:val="00DC3FEE"/>
    <w:rsid w:val="00DC54DA"/>
    <w:rsid w:val="00DC572C"/>
    <w:rsid w:val="00DC5A30"/>
    <w:rsid w:val="00DC5A55"/>
    <w:rsid w:val="00DC5C47"/>
    <w:rsid w:val="00DC5D39"/>
    <w:rsid w:val="00DC5EAC"/>
    <w:rsid w:val="00DC6237"/>
    <w:rsid w:val="00DC62C6"/>
    <w:rsid w:val="00DC64B9"/>
    <w:rsid w:val="00DC6A0A"/>
    <w:rsid w:val="00DC6A4A"/>
    <w:rsid w:val="00DC6DBA"/>
    <w:rsid w:val="00DC6E08"/>
    <w:rsid w:val="00DC73A9"/>
    <w:rsid w:val="00DC756B"/>
    <w:rsid w:val="00DC75ED"/>
    <w:rsid w:val="00DC780A"/>
    <w:rsid w:val="00DC7EB7"/>
    <w:rsid w:val="00DC7F29"/>
    <w:rsid w:val="00DD06F9"/>
    <w:rsid w:val="00DD076E"/>
    <w:rsid w:val="00DD096A"/>
    <w:rsid w:val="00DD0C49"/>
    <w:rsid w:val="00DD1074"/>
    <w:rsid w:val="00DD1250"/>
    <w:rsid w:val="00DD140E"/>
    <w:rsid w:val="00DD1890"/>
    <w:rsid w:val="00DD1896"/>
    <w:rsid w:val="00DD1A8A"/>
    <w:rsid w:val="00DD1E99"/>
    <w:rsid w:val="00DD29BD"/>
    <w:rsid w:val="00DD2C7D"/>
    <w:rsid w:val="00DD2F4B"/>
    <w:rsid w:val="00DD3290"/>
    <w:rsid w:val="00DD3403"/>
    <w:rsid w:val="00DD35E4"/>
    <w:rsid w:val="00DD4535"/>
    <w:rsid w:val="00DD4601"/>
    <w:rsid w:val="00DD4DF0"/>
    <w:rsid w:val="00DD4EA3"/>
    <w:rsid w:val="00DD5215"/>
    <w:rsid w:val="00DD524F"/>
    <w:rsid w:val="00DD55C7"/>
    <w:rsid w:val="00DD57A9"/>
    <w:rsid w:val="00DD5E83"/>
    <w:rsid w:val="00DD5ECC"/>
    <w:rsid w:val="00DD60AE"/>
    <w:rsid w:val="00DD61D9"/>
    <w:rsid w:val="00DD62E5"/>
    <w:rsid w:val="00DD652D"/>
    <w:rsid w:val="00DD6A64"/>
    <w:rsid w:val="00DD6B37"/>
    <w:rsid w:val="00DD6C02"/>
    <w:rsid w:val="00DD785B"/>
    <w:rsid w:val="00DD7B68"/>
    <w:rsid w:val="00DD7DBF"/>
    <w:rsid w:val="00DD7E3B"/>
    <w:rsid w:val="00DE00DA"/>
    <w:rsid w:val="00DE01BF"/>
    <w:rsid w:val="00DE058B"/>
    <w:rsid w:val="00DE0D1F"/>
    <w:rsid w:val="00DE0ED0"/>
    <w:rsid w:val="00DE0F06"/>
    <w:rsid w:val="00DE16B6"/>
    <w:rsid w:val="00DE17E3"/>
    <w:rsid w:val="00DE180D"/>
    <w:rsid w:val="00DE1956"/>
    <w:rsid w:val="00DE1BE1"/>
    <w:rsid w:val="00DE1D48"/>
    <w:rsid w:val="00DE2040"/>
    <w:rsid w:val="00DE2091"/>
    <w:rsid w:val="00DE20CC"/>
    <w:rsid w:val="00DE219B"/>
    <w:rsid w:val="00DE252D"/>
    <w:rsid w:val="00DE278F"/>
    <w:rsid w:val="00DE2B50"/>
    <w:rsid w:val="00DE2D92"/>
    <w:rsid w:val="00DE2DC5"/>
    <w:rsid w:val="00DE2FA4"/>
    <w:rsid w:val="00DE33A5"/>
    <w:rsid w:val="00DE35A0"/>
    <w:rsid w:val="00DE35B3"/>
    <w:rsid w:val="00DE36DE"/>
    <w:rsid w:val="00DE3B5E"/>
    <w:rsid w:val="00DE4024"/>
    <w:rsid w:val="00DE414B"/>
    <w:rsid w:val="00DE417D"/>
    <w:rsid w:val="00DE4747"/>
    <w:rsid w:val="00DE4A96"/>
    <w:rsid w:val="00DE52F2"/>
    <w:rsid w:val="00DE5301"/>
    <w:rsid w:val="00DE5362"/>
    <w:rsid w:val="00DE55C4"/>
    <w:rsid w:val="00DE55F0"/>
    <w:rsid w:val="00DE5666"/>
    <w:rsid w:val="00DE5767"/>
    <w:rsid w:val="00DE582E"/>
    <w:rsid w:val="00DE5EF0"/>
    <w:rsid w:val="00DE6055"/>
    <w:rsid w:val="00DE714F"/>
    <w:rsid w:val="00DE75C8"/>
    <w:rsid w:val="00DE7A95"/>
    <w:rsid w:val="00DF002F"/>
    <w:rsid w:val="00DF02A5"/>
    <w:rsid w:val="00DF073A"/>
    <w:rsid w:val="00DF0A7A"/>
    <w:rsid w:val="00DF0E08"/>
    <w:rsid w:val="00DF1092"/>
    <w:rsid w:val="00DF10C6"/>
    <w:rsid w:val="00DF130F"/>
    <w:rsid w:val="00DF1348"/>
    <w:rsid w:val="00DF1371"/>
    <w:rsid w:val="00DF1375"/>
    <w:rsid w:val="00DF13D6"/>
    <w:rsid w:val="00DF1AF3"/>
    <w:rsid w:val="00DF1F0D"/>
    <w:rsid w:val="00DF2153"/>
    <w:rsid w:val="00DF24B1"/>
    <w:rsid w:val="00DF24CF"/>
    <w:rsid w:val="00DF2B7B"/>
    <w:rsid w:val="00DF2BA6"/>
    <w:rsid w:val="00DF2F0C"/>
    <w:rsid w:val="00DF3368"/>
    <w:rsid w:val="00DF3585"/>
    <w:rsid w:val="00DF389D"/>
    <w:rsid w:val="00DF3AD3"/>
    <w:rsid w:val="00DF3C8A"/>
    <w:rsid w:val="00DF45A7"/>
    <w:rsid w:val="00DF504B"/>
    <w:rsid w:val="00DF529B"/>
    <w:rsid w:val="00DF54E9"/>
    <w:rsid w:val="00DF5786"/>
    <w:rsid w:val="00DF5AC7"/>
    <w:rsid w:val="00DF5B38"/>
    <w:rsid w:val="00DF67A6"/>
    <w:rsid w:val="00DF680C"/>
    <w:rsid w:val="00DF6CCA"/>
    <w:rsid w:val="00DF6D92"/>
    <w:rsid w:val="00DF7237"/>
    <w:rsid w:val="00DF755C"/>
    <w:rsid w:val="00DF7D6B"/>
    <w:rsid w:val="00E00B5A"/>
    <w:rsid w:val="00E00CE8"/>
    <w:rsid w:val="00E00D0C"/>
    <w:rsid w:val="00E00D19"/>
    <w:rsid w:val="00E01296"/>
    <w:rsid w:val="00E0130D"/>
    <w:rsid w:val="00E0143C"/>
    <w:rsid w:val="00E01544"/>
    <w:rsid w:val="00E01822"/>
    <w:rsid w:val="00E021F5"/>
    <w:rsid w:val="00E02521"/>
    <w:rsid w:val="00E02975"/>
    <w:rsid w:val="00E02AED"/>
    <w:rsid w:val="00E02CD2"/>
    <w:rsid w:val="00E0394C"/>
    <w:rsid w:val="00E03C48"/>
    <w:rsid w:val="00E04521"/>
    <w:rsid w:val="00E04AAC"/>
    <w:rsid w:val="00E04C4F"/>
    <w:rsid w:val="00E0515A"/>
    <w:rsid w:val="00E05724"/>
    <w:rsid w:val="00E05C9F"/>
    <w:rsid w:val="00E05DC2"/>
    <w:rsid w:val="00E06678"/>
    <w:rsid w:val="00E066D1"/>
    <w:rsid w:val="00E068C9"/>
    <w:rsid w:val="00E07001"/>
    <w:rsid w:val="00E071A9"/>
    <w:rsid w:val="00E07736"/>
    <w:rsid w:val="00E0786C"/>
    <w:rsid w:val="00E07B37"/>
    <w:rsid w:val="00E07B69"/>
    <w:rsid w:val="00E07EB1"/>
    <w:rsid w:val="00E07F52"/>
    <w:rsid w:val="00E07F80"/>
    <w:rsid w:val="00E102D6"/>
    <w:rsid w:val="00E10540"/>
    <w:rsid w:val="00E10592"/>
    <w:rsid w:val="00E10C16"/>
    <w:rsid w:val="00E10FA8"/>
    <w:rsid w:val="00E1177D"/>
    <w:rsid w:val="00E118E2"/>
    <w:rsid w:val="00E11B7F"/>
    <w:rsid w:val="00E11C8A"/>
    <w:rsid w:val="00E11E5E"/>
    <w:rsid w:val="00E1207D"/>
    <w:rsid w:val="00E125FF"/>
    <w:rsid w:val="00E1269C"/>
    <w:rsid w:val="00E1287C"/>
    <w:rsid w:val="00E12ACB"/>
    <w:rsid w:val="00E12B70"/>
    <w:rsid w:val="00E12C30"/>
    <w:rsid w:val="00E131AE"/>
    <w:rsid w:val="00E1336F"/>
    <w:rsid w:val="00E13375"/>
    <w:rsid w:val="00E136E3"/>
    <w:rsid w:val="00E13D47"/>
    <w:rsid w:val="00E13E1B"/>
    <w:rsid w:val="00E1434A"/>
    <w:rsid w:val="00E14454"/>
    <w:rsid w:val="00E1464A"/>
    <w:rsid w:val="00E14755"/>
    <w:rsid w:val="00E14A18"/>
    <w:rsid w:val="00E153B7"/>
    <w:rsid w:val="00E153BA"/>
    <w:rsid w:val="00E15796"/>
    <w:rsid w:val="00E159F0"/>
    <w:rsid w:val="00E15AF1"/>
    <w:rsid w:val="00E15C0C"/>
    <w:rsid w:val="00E15DCB"/>
    <w:rsid w:val="00E1640E"/>
    <w:rsid w:val="00E16B16"/>
    <w:rsid w:val="00E16D8E"/>
    <w:rsid w:val="00E1744C"/>
    <w:rsid w:val="00E1751C"/>
    <w:rsid w:val="00E17606"/>
    <w:rsid w:val="00E17A27"/>
    <w:rsid w:val="00E17BB6"/>
    <w:rsid w:val="00E17F0D"/>
    <w:rsid w:val="00E17F6A"/>
    <w:rsid w:val="00E20097"/>
    <w:rsid w:val="00E2078A"/>
    <w:rsid w:val="00E20ADA"/>
    <w:rsid w:val="00E20D4D"/>
    <w:rsid w:val="00E20FAD"/>
    <w:rsid w:val="00E2141C"/>
    <w:rsid w:val="00E2142D"/>
    <w:rsid w:val="00E21437"/>
    <w:rsid w:val="00E2171E"/>
    <w:rsid w:val="00E21743"/>
    <w:rsid w:val="00E21A10"/>
    <w:rsid w:val="00E2219B"/>
    <w:rsid w:val="00E221FD"/>
    <w:rsid w:val="00E222FA"/>
    <w:rsid w:val="00E23323"/>
    <w:rsid w:val="00E23CD5"/>
    <w:rsid w:val="00E23D9E"/>
    <w:rsid w:val="00E240F9"/>
    <w:rsid w:val="00E245DE"/>
    <w:rsid w:val="00E245F0"/>
    <w:rsid w:val="00E24922"/>
    <w:rsid w:val="00E24C64"/>
    <w:rsid w:val="00E255F3"/>
    <w:rsid w:val="00E257D3"/>
    <w:rsid w:val="00E259E8"/>
    <w:rsid w:val="00E25B7A"/>
    <w:rsid w:val="00E25E4E"/>
    <w:rsid w:val="00E25FA4"/>
    <w:rsid w:val="00E260A3"/>
    <w:rsid w:val="00E260AB"/>
    <w:rsid w:val="00E26310"/>
    <w:rsid w:val="00E26533"/>
    <w:rsid w:val="00E27B9F"/>
    <w:rsid w:val="00E27D53"/>
    <w:rsid w:val="00E27EE6"/>
    <w:rsid w:val="00E30A8A"/>
    <w:rsid w:val="00E30B5E"/>
    <w:rsid w:val="00E312C7"/>
    <w:rsid w:val="00E31334"/>
    <w:rsid w:val="00E31743"/>
    <w:rsid w:val="00E31A00"/>
    <w:rsid w:val="00E31BEA"/>
    <w:rsid w:val="00E32033"/>
    <w:rsid w:val="00E321E6"/>
    <w:rsid w:val="00E32484"/>
    <w:rsid w:val="00E33013"/>
    <w:rsid w:val="00E33418"/>
    <w:rsid w:val="00E33490"/>
    <w:rsid w:val="00E33B11"/>
    <w:rsid w:val="00E33C55"/>
    <w:rsid w:val="00E34709"/>
    <w:rsid w:val="00E34F2E"/>
    <w:rsid w:val="00E35115"/>
    <w:rsid w:val="00E3511F"/>
    <w:rsid w:val="00E3520F"/>
    <w:rsid w:val="00E3558A"/>
    <w:rsid w:val="00E355E1"/>
    <w:rsid w:val="00E356D0"/>
    <w:rsid w:val="00E358A7"/>
    <w:rsid w:val="00E358F2"/>
    <w:rsid w:val="00E35AD1"/>
    <w:rsid w:val="00E36981"/>
    <w:rsid w:val="00E36D21"/>
    <w:rsid w:val="00E37492"/>
    <w:rsid w:val="00E3762E"/>
    <w:rsid w:val="00E378A2"/>
    <w:rsid w:val="00E37907"/>
    <w:rsid w:val="00E37A99"/>
    <w:rsid w:val="00E400B1"/>
    <w:rsid w:val="00E40111"/>
    <w:rsid w:val="00E40263"/>
    <w:rsid w:val="00E404D2"/>
    <w:rsid w:val="00E406ED"/>
    <w:rsid w:val="00E40805"/>
    <w:rsid w:val="00E40C57"/>
    <w:rsid w:val="00E41214"/>
    <w:rsid w:val="00E4143C"/>
    <w:rsid w:val="00E41596"/>
    <w:rsid w:val="00E41871"/>
    <w:rsid w:val="00E41C68"/>
    <w:rsid w:val="00E41CA7"/>
    <w:rsid w:val="00E41E19"/>
    <w:rsid w:val="00E41ECB"/>
    <w:rsid w:val="00E42061"/>
    <w:rsid w:val="00E42218"/>
    <w:rsid w:val="00E42560"/>
    <w:rsid w:val="00E4285E"/>
    <w:rsid w:val="00E4308E"/>
    <w:rsid w:val="00E432FE"/>
    <w:rsid w:val="00E434D9"/>
    <w:rsid w:val="00E436E8"/>
    <w:rsid w:val="00E43797"/>
    <w:rsid w:val="00E43F41"/>
    <w:rsid w:val="00E443E7"/>
    <w:rsid w:val="00E44BCD"/>
    <w:rsid w:val="00E45870"/>
    <w:rsid w:val="00E45A72"/>
    <w:rsid w:val="00E4610A"/>
    <w:rsid w:val="00E4668B"/>
    <w:rsid w:val="00E468C8"/>
    <w:rsid w:val="00E46934"/>
    <w:rsid w:val="00E47123"/>
    <w:rsid w:val="00E47A64"/>
    <w:rsid w:val="00E47B4E"/>
    <w:rsid w:val="00E47DA3"/>
    <w:rsid w:val="00E47FFB"/>
    <w:rsid w:val="00E502A5"/>
    <w:rsid w:val="00E506A1"/>
    <w:rsid w:val="00E50ADC"/>
    <w:rsid w:val="00E50EF2"/>
    <w:rsid w:val="00E511D5"/>
    <w:rsid w:val="00E513B8"/>
    <w:rsid w:val="00E51492"/>
    <w:rsid w:val="00E51BC1"/>
    <w:rsid w:val="00E51FE1"/>
    <w:rsid w:val="00E520DA"/>
    <w:rsid w:val="00E5213D"/>
    <w:rsid w:val="00E5272F"/>
    <w:rsid w:val="00E529D6"/>
    <w:rsid w:val="00E52CB7"/>
    <w:rsid w:val="00E5306E"/>
    <w:rsid w:val="00E53183"/>
    <w:rsid w:val="00E533BD"/>
    <w:rsid w:val="00E534A7"/>
    <w:rsid w:val="00E53631"/>
    <w:rsid w:val="00E5369D"/>
    <w:rsid w:val="00E536EF"/>
    <w:rsid w:val="00E538E8"/>
    <w:rsid w:val="00E53DB0"/>
    <w:rsid w:val="00E5412E"/>
    <w:rsid w:val="00E54429"/>
    <w:rsid w:val="00E54651"/>
    <w:rsid w:val="00E54868"/>
    <w:rsid w:val="00E54F8C"/>
    <w:rsid w:val="00E55445"/>
    <w:rsid w:val="00E55A25"/>
    <w:rsid w:val="00E55A48"/>
    <w:rsid w:val="00E55C12"/>
    <w:rsid w:val="00E55E70"/>
    <w:rsid w:val="00E562BA"/>
    <w:rsid w:val="00E56426"/>
    <w:rsid w:val="00E56445"/>
    <w:rsid w:val="00E56565"/>
    <w:rsid w:val="00E56729"/>
    <w:rsid w:val="00E567D1"/>
    <w:rsid w:val="00E56995"/>
    <w:rsid w:val="00E569BC"/>
    <w:rsid w:val="00E571C4"/>
    <w:rsid w:val="00E57681"/>
    <w:rsid w:val="00E5787D"/>
    <w:rsid w:val="00E57BDA"/>
    <w:rsid w:val="00E60061"/>
    <w:rsid w:val="00E604A5"/>
    <w:rsid w:val="00E605B7"/>
    <w:rsid w:val="00E608A0"/>
    <w:rsid w:val="00E60B41"/>
    <w:rsid w:val="00E60B5A"/>
    <w:rsid w:val="00E61038"/>
    <w:rsid w:val="00E6117B"/>
    <w:rsid w:val="00E6135D"/>
    <w:rsid w:val="00E615AD"/>
    <w:rsid w:val="00E616B8"/>
    <w:rsid w:val="00E61832"/>
    <w:rsid w:val="00E618A1"/>
    <w:rsid w:val="00E61B20"/>
    <w:rsid w:val="00E61BD1"/>
    <w:rsid w:val="00E61C25"/>
    <w:rsid w:val="00E61C95"/>
    <w:rsid w:val="00E62C6A"/>
    <w:rsid w:val="00E62E31"/>
    <w:rsid w:val="00E62F19"/>
    <w:rsid w:val="00E63017"/>
    <w:rsid w:val="00E634C5"/>
    <w:rsid w:val="00E637C8"/>
    <w:rsid w:val="00E639F6"/>
    <w:rsid w:val="00E63A4B"/>
    <w:rsid w:val="00E63ACC"/>
    <w:rsid w:val="00E63B38"/>
    <w:rsid w:val="00E64216"/>
    <w:rsid w:val="00E643FA"/>
    <w:rsid w:val="00E6470D"/>
    <w:rsid w:val="00E64B6E"/>
    <w:rsid w:val="00E64B90"/>
    <w:rsid w:val="00E65185"/>
    <w:rsid w:val="00E6521E"/>
    <w:rsid w:val="00E65C56"/>
    <w:rsid w:val="00E65D0B"/>
    <w:rsid w:val="00E662A5"/>
    <w:rsid w:val="00E667B3"/>
    <w:rsid w:val="00E66A1C"/>
    <w:rsid w:val="00E67048"/>
    <w:rsid w:val="00E67238"/>
    <w:rsid w:val="00E67458"/>
    <w:rsid w:val="00E70015"/>
    <w:rsid w:val="00E7021D"/>
    <w:rsid w:val="00E70303"/>
    <w:rsid w:val="00E70821"/>
    <w:rsid w:val="00E7084E"/>
    <w:rsid w:val="00E71300"/>
    <w:rsid w:val="00E71762"/>
    <w:rsid w:val="00E717D5"/>
    <w:rsid w:val="00E71DBC"/>
    <w:rsid w:val="00E71E8A"/>
    <w:rsid w:val="00E71FAA"/>
    <w:rsid w:val="00E72181"/>
    <w:rsid w:val="00E72789"/>
    <w:rsid w:val="00E72EA4"/>
    <w:rsid w:val="00E7322C"/>
    <w:rsid w:val="00E7360C"/>
    <w:rsid w:val="00E738AD"/>
    <w:rsid w:val="00E73C64"/>
    <w:rsid w:val="00E73EB3"/>
    <w:rsid w:val="00E749F8"/>
    <w:rsid w:val="00E74DBE"/>
    <w:rsid w:val="00E74DC7"/>
    <w:rsid w:val="00E74E53"/>
    <w:rsid w:val="00E7608E"/>
    <w:rsid w:val="00E772E1"/>
    <w:rsid w:val="00E776A3"/>
    <w:rsid w:val="00E77726"/>
    <w:rsid w:val="00E777C0"/>
    <w:rsid w:val="00E77E88"/>
    <w:rsid w:val="00E80280"/>
    <w:rsid w:val="00E802EC"/>
    <w:rsid w:val="00E80A3F"/>
    <w:rsid w:val="00E80B02"/>
    <w:rsid w:val="00E80C2D"/>
    <w:rsid w:val="00E80DB5"/>
    <w:rsid w:val="00E80F67"/>
    <w:rsid w:val="00E81138"/>
    <w:rsid w:val="00E81284"/>
    <w:rsid w:val="00E8184E"/>
    <w:rsid w:val="00E818A3"/>
    <w:rsid w:val="00E81A4C"/>
    <w:rsid w:val="00E81C18"/>
    <w:rsid w:val="00E82079"/>
    <w:rsid w:val="00E82266"/>
    <w:rsid w:val="00E822A5"/>
    <w:rsid w:val="00E82CBD"/>
    <w:rsid w:val="00E82E2B"/>
    <w:rsid w:val="00E82E35"/>
    <w:rsid w:val="00E830CD"/>
    <w:rsid w:val="00E8357D"/>
    <w:rsid w:val="00E84291"/>
    <w:rsid w:val="00E844E2"/>
    <w:rsid w:val="00E84E48"/>
    <w:rsid w:val="00E84F48"/>
    <w:rsid w:val="00E85437"/>
    <w:rsid w:val="00E854CC"/>
    <w:rsid w:val="00E858DF"/>
    <w:rsid w:val="00E85AFC"/>
    <w:rsid w:val="00E85D92"/>
    <w:rsid w:val="00E862A9"/>
    <w:rsid w:val="00E86469"/>
    <w:rsid w:val="00E865B8"/>
    <w:rsid w:val="00E868C5"/>
    <w:rsid w:val="00E86B20"/>
    <w:rsid w:val="00E86D31"/>
    <w:rsid w:val="00E86D32"/>
    <w:rsid w:val="00E86F13"/>
    <w:rsid w:val="00E8705A"/>
    <w:rsid w:val="00E87575"/>
    <w:rsid w:val="00E875E2"/>
    <w:rsid w:val="00E87CFD"/>
    <w:rsid w:val="00E87D13"/>
    <w:rsid w:val="00E87FE1"/>
    <w:rsid w:val="00E90A77"/>
    <w:rsid w:val="00E90C79"/>
    <w:rsid w:val="00E9190A"/>
    <w:rsid w:val="00E91920"/>
    <w:rsid w:val="00E91DF6"/>
    <w:rsid w:val="00E91F1B"/>
    <w:rsid w:val="00E92454"/>
    <w:rsid w:val="00E92671"/>
    <w:rsid w:val="00E928DD"/>
    <w:rsid w:val="00E92C44"/>
    <w:rsid w:val="00E92CCD"/>
    <w:rsid w:val="00E934DA"/>
    <w:rsid w:val="00E9355E"/>
    <w:rsid w:val="00E937FF"/>
    <w:rsid w:val="00E93CCD"/>
    <w:rsid w:val="00E94098"/>
    <w:rsid w:val="00E947BE"/>
    <w:rsid w:val="00E947F2"/>
    <w:rsid w:val="00E9530C"/>
    <w:rsid w:val="00E95580"/>
    <w:rsid w:val="00E956F3"/>
    <w:rsid w:val="00E95B0C"/>
    <w:rsid w:val="00E95D32"/>
    <w:rsid w:val="00E967AC"/>
    <w:rsid w:val="00E96CF7"/>
    <w:rsid w:val="00E96E52"/>
    <w:rsid w:val="00E970B8"/>
    <w:rsid w:val="00E97199"/>
    <w:rsid w:val="00E97281"/>
    <w:rsid w:val="00E97BE1"/>
    <w:rsid w:val="00E97D78"/>
    <w:rsid w:val="00EA0884"/>
    <w:rsid w:val="00EA09B8"/>
    <w:rsid w:val="00EA0D35"/>
    <w:rsid w:val="00EA0F85"/>
    <w:rsid w:val="00EA212E"/>
    <w:rsid w:val="00EA266B"/>
    <w:rsid w:val="00EA2835"/>
    <w:rsid w:val="00EA286B"/>
    <w:rsid w:val="00EA2965"/>
    <w:rsid w:val="00EA2A18"/>
    <w:rsid w:val="00EA2ABA"/>
    <w:rsid w:val="00EA2ABF"/>
    <w:rsid w:val="00EA2F59"/>
    <w:rsid w:val="00EA3142"/>
    <w:rsid w:val="00EA35C1"/>
    <w:rsid w:val="00EA37AF"/>
    <w:rsid w:val="00EA3802"/>
    <w:rsid w:val="00EA38F3"/>
    <w:rsid w:val="00EA39A8"/>
    <w:rsid w:val="00EA3AF9"/>
    <w:rsid w:val="00EA3BC3"/>
    <w:rsid w:val="00EA4320"/>
    <w:rsid w:val="00EA4361"/>
    <w:rsid w:val="00EA488D"/>
    <w:rsid w:val="00EA4A7B"/>
    <w:rsid w:val="00EA4BCD"/>
    <w:rsid w:val="00EA500A"/>
    <w:rsid w:val="00EA5619"/>
    <w:rsid w:val="00EA5BA4"/>
    <w:rsid w:val="00EA5DC3"/>
    <w:rsid w:val="00EA60E9"/>
    <w:rsid w:val="00EA7056"/>
    <w:rsid w:val="00EA716D"/>
    <w:rsid w:val="00EA721E"/>
    <w:rsid w:val="00EA7449"/>
    <w:rsid w:val="00EA7461"/>
    <w:rsid w:val="00EA7509"/>
    <w:rsid w:val="00EA7753"/>
    <w:rsid w:val="00EA7CC0"/>
    <w:rsid w:val="00EA7D4D"/>
    <w:rsid w:val="00EB0276"/>
    <w:rsid w:val="00EB05AB"/>
    <w:rsid w:val="00EB05BC"/>
    <w:rsid w:val="00EB0839"/>
    <w:rsid w:val="00EB0CF2"/>
    <w:rsid w:val="00EB0F43"/>
    <w:rsid w:val="00EB1061"/>
    <w:rsid w:val="00EB10BB"/>
    <w:rsid w:val="00EB16E5"/>
    <w:rsid w:val="00EB18D3"/>
    <w:rsid w:val="00EB1BEF"/>
    <w:rsid w:val="00EB241D"/>
    <w:rsid w:val="00EB24FC"/>
    <w:rsid w:val="00EB2577"/>
    <w:rsid w:val="00EB2668"/>
    <w:rsid w:val="00EB2C80"/>
    <w:rsid w:val="00EB3012"/>
    <w:rsid w:val="00EB35C7"/>
    <w:rsid w:val="00EB37D8"/>
    <w:rsid w:val="00EB395D"/>
    <w:rsid w:val="00EB396F"/>
    <w:rsid w:val="00EB39AE"/>
    <w:rsid w:val="00EB3B3F"/>
    <w:rsid w:val="00EB3E72"/>
    <w:rsid w:val="00EB3EB2"/>
    <w:rsid w:val="00EB420B"/>
    <w:rsid w:val="00EB49EF"/>
    <w:rsid w:val="00EB50A4"/>
    <w:rsid w:val="00EB50C0"/>
    <w:rsid w:val="00EB51E2"/>
    <w:rsid w:val="00EB5489"/>
    <w:rsid w:val="00EB5A45"/>
    <w:rsid w:val="00EB5BA3"/>
    <w:rsid w:val="00EB5F23"/>
    <w:rsid w:val="00EB686F"/>
    <w:rsid w:val="00EB693A"/>
    <w:rsid w:val="00EB6A2D"/>
    <w:rsid w:val="00EB6AD8"/>
    <w:rsid w:val="00EB6BC6"/>
    <w:rsid w:val="00EB6C29"/>
    <w:rsid w:val="00EB71F1"/>
    <w:rsid w:val="00EB72B4"/>
    <w:rsid w:val="00EB7B1B"/>
    <w:rsid w:val="00EB7C24"/>
    <w:rsid w:val="00EB7CC9"/>
    <w:rsid w:val="00EC01D9"/>
    <w:rsid w:val="00EC042E"/>
    <w:rsid w:val="00EC0BC2"/>
    <w:rsid w:val="00EC0BD5"/>
    <w:rsid w:val="00EC0D7E"/>
    <w:rsid w:val="00EC0E65"/>
    <w:rsid w:val="00EC1214"/>
    <w:rsid w:val="00EC1387"/>
    <w:rsid w:val="00EC1479"/>
    <w:rsid w:val="00EC14F4"/>
    <w:rsid w:val="00EC15C7"/>
    <w:rsid w:val="00EC1685"/>
    <w:rsid w:val="00EC1964"/>
    <w:rsid w:val="00EC19FF"/>
    <w:rsid w:val="00EC1DFD"/>
    <w:rsid w:val="00EC1E70"/>
    <w:rsid w:val="00EC2324"/>
    <w:rsid w:val="00EC243D"/>
    <w:rsid w:val="00EC281D"/>
    <w:rsid w:val="00EC2DCD"/>
    <w:rsid w:val="00EC32AF"/>
    <w:rsid w:val="00EC3761"/>
    <w:rsid w:val="00EC378E"/>
    <w:rsid w:val="00EC3CEE"/>
    <w:rsid w:val="00EC3E13"/>
    <w:rsid w:val="00EC3EB1"/>
    <w:rsid w:val="00EC41A7"/>
    <w:rsid w:val="00EC4923"/>
    <w:rsid w:val="00EC4B98"/>
    <w:rsid w:val="00EC533B"/>
    <w:rsid w:val="00EC558C"/>
    <w:rsid w:val="00EC6014"/>
    <w:rsid w:val="00EC6192"/>
    <w:rsid w:val="00EC6424"/>
    <w:rsid w:val="00EC66B4"/>
    <w:rsid w:val="00EC67B9"/>
    <w:rsid w:val="00EC6968"/>
    <w:rsid w:val="00EC696A"/>
    <w:rsid w:val="00EC74F5"/>
    <w:rsid w:val="00EC7790"/>
    <w:rsid w:val="00EC78C1"/>
    <w:rsid w:val="00EC7C0E"/>
    <w:rsid w:val="00EC7C8C"/>
    <w:rsid w:val="00EC7D6B"/>
    <w:rsid w:val="00EC7EDD"/>
    <w:rsid w:val="00ED0108"/>
    <w:rsid w:val="00ED0277"/>
    <w:rsid w:val="00ED0625"/>
    <w:rsid w:val="00ED08DD"/>
    <w:rsid w:val="00ED0910"/>
    <w:rsid w:val="00ED0AF9"/>
    <w:rsid w:val="00ED0B8C"/>
    <w:rsid w:val="00ED0E8D"/>
    <w:rsid w:val="00ED0F6E"/>
    <w:rsid w:val="00ED123B"/>
    <w:rsid w:val="00ED13CF"/>
    <w:rsid w:val="00ED15DC"/>
    <w:rsid w:val="00ED17CF"/>
    <w:rsid w:val="00ED1952"/>
    <w:rsid w:val="00ED25D5"/>
    <w:rsid w:val="00ED2A95"/>
    <w:rsid w:val="00ED2D10"/>
    <w:rsid w:val="00ED2DCC"/>
    <w:rsid w:val="00ED3314"/>
    <w:rsid w:val="00ED3439"/>
    <w:rsid w:val="00ED387D"/>
    <w:rsid w:val="00ED3AD9"/>
    <w:rsid w:val="00ED3F62"/>
    <w:rsid w:val="00ED3F6B"/>
    <w:rsid w:val="00ED3FC9"/>
    <w:rsid w:val="00ED4000"/>
    <w:rsid w:val="00ED457B"/>
    <w:rsid w:val="00ED46F1"/>
    <w:rsid w:val="00ED4C4D"/>
    <w:rsid w:val="00ED4EE6"/>
    <w:rsid w:val="00ED50A0"/>
    <w:rsid w:val="00ED52BE"/>
    <w:rsid w:val="00ED5423"/>
    <w:rsid w:val="00ED547E"/>
    <w:rsid w:val="00ED57F3"/>
    <w:rsid w:val="00ED5ACE"/>
    <w:rsid w:val="00ED5DE3"/>
    <w:rsid w:val="00ED5EA9"/>
    <w:rsid w:val="00ED654E"/>
    <w:rsid w:val="00ED66A1"/>
    <w:rsid w:val="00ED69AD"/>
    <w:rsid w:val="00ED6E4E"/>
    <w:rsid w:val="00ED6F13"/>
    <w:rsid w:val="00ED6F33"/>
    <w:rsid w:val="00ED7243"/>
    <w:rsid w:val="00ED73E1"/>
    <w:rsid w:val="00ED7695"/>
    <w:rsid w:val="00ED77C4"/>
    <w:rsid w:val="00EE0059"/>
    <w:rsid w:val="00EE0D7C"/>
    <w:rsid w:val="00EE0E88"/>
    <w:rsid w:val="00EE1186"/>
    <w:rsid w:val="00EE1315"/>
    <w:rsid w:val="00EE140B"/>
    <w:rsid w:val="00EE15E1"/>
    <w:rsid w:val="00EE15F7"/>
    <w:rsid w:val="00EE18DF"/>
    <w:rsid w:val="00EE21F4"/>
    <w:rsid w:val="00EE25C9"/>
    <w:rsid w:val="00EE2C97"/>
    <w:rsid w:val="00EE3075"/>
    <w:rsid w:val="00EE3095"/>
    <w:rsid w:val="00EE3835"/>
    <w:rsid w:val="00EE3923"/>
    <w:rsid w:val="00EE3B33"/>
    <w:rsid w:val="00EE3FAE"/>
    <w:rsid w:val="00EE49F5"/>
    <w:rsid w:val="00EE4B54"/>
    <w:rsid w:val="00EE53D5"/>
    <w:rsid w:val="00EE5478"/>
    <w:rsid w:val="00EE5703"/>
    <w:rsid w:val="00EE5A87"/>
    <w:rsid w:val="00EE5C82"/>
    <w:rsid w:val="00EE6019"/>
    <w:rsid w:val="00EE601C"/>
    <w:rsid w:val="00EE6A2D"/>
    <w:rsid w:val="00EE6D7C"/>
    <w:rsid w:val="00EE7BA0"/>
    <w:rsid w:val="00EE7D1F"/>
    <w:rsid w:val="00EF0078"/>
    <w:rsid w:val="00EF0955"/>
    <w:rsid w:val="00EF0AFD"/>
    <w:rsid w:val="00EF0DEB"/>
    <w:rsid w:val="00EF0E92"/>
    <w:rsid w:val="00EF120A"/>
    <w:rsid w:val="00EF1859"/>
    <w:rsid w:val="00EF18C8"/>
    <w:rsid w:val="00EF1A82"/>
    <w:rsid w:val="00EF1B62"/>
    <w:rsid w:val="00EF1EBE"/>
    <w:rsid w:val="00EF206C"/>
    <w:rsid w:val="00EF2074"/>
    <w:rsid w:val="00EF216A"/>
    <w:rsid w:val="00EF24A1"/>
    <w:rsid w:val="00EF24D2"/>
    <w:rsid w:val="00EF2535"/>
    <w:rsid w:val="00EF2D91"/>
    <w:rsid w:val="00EF30E1"/>
    <w:rsid w:val="00EF31B1"/>
    <w:rsid w:val="00EF3230"/>
    <w:rsid w:val="00EF32B3"/>
    <w:rsid w:val="00EF353D"/>
    <w:rsid w:val="00EF3E2F"/>
    <w:rsid w:val="00EF3FE2"/>
    <w:rsid w:val="00EF4DBF"/>
    <w:rsid w:val="00EF529E"/>
    <w:rsid w:val="00EF54D0"/>
    <w:rsid w:val="00EF5526"/>
    <w:rsid w:val="00EF5902"/>
    <w:rsid w:val="00EF5C94"/>
    <w:rsid w:val="00EF6459"/>
    <w:rsid w:val="00EF6ACF"/>
    <w:rsid w:val="00EF6AD3"/>
    <w:rsid w:val="00EF6BD8"/>
    <w:rsid w:val="00EF786F"/>
    <w:rsid w:val="00EF79D4"/>
    <w:rsid w:val="00F00287"/>
    <w:rsid w:val="00F00779"/>
    <w:rsid w:val="00F007A9"/>
    <w:rsid w:val="00F015A8"/>
    <w:rsid w:val="00F01796"/>
    <w:rsid w:val="00F01C5B"/>
    <w:rsid w:val="00F01E37"/>
    <w:rsid w:val="00F01ED1"/>
    <w:rsid w:val="00F02161"/>
    <w:rsid w:val="00F02485"/>
    <w:rsid w:val="00F02755"/>
    <w:rsid w:val="00F03725"/>
    <w:rsid w:val="00F03D04"/>
    <w:rsid w:val="00F041DE"/>
    <w:rsid w:val="00F04535"/>
    <w:rsid w:val="00F047BE"/>
    <w:rsid w:val="00F04875"/>
    <w:rsid w:val="00F04A4D"/>
    <w:rsid w:val="00F04AED"/>
    <w:rsid w:val="00F05314"/>
    <w:rsid w:val="00F0552D"/>
    <w:rsid w:val="00F056BA"/>
    <w:rsid w:val="00F05940"/>
    <w:rsid w:val="00F05F2A"/>
    <w:rsid w:val="00F05F2F"/>
    <w:rsid w:val="00F06043"/>
    <w:rsid w:val="00F06212"/>
    <w:rsid w:val="00F062E1"/>
    <w:rsid w:val="00F062E3"/>
    <w:rsid w:val="00F06421"/>
    <w:rsid w:val="00F064C8"/>
    <w:rsid w:val="00F0674E"/>
    <w:rsid w:val="00F0700C"/>
    <w:rsid w:val="00F0773E"/>
    <w:rsid w:val="00F07C30"/>
    <w:rsid w:val="00F07C69"/>
    <w:rsid w:val="00F07CE5"/>
    <w:rsid w:val="00F07D31"/>
    <w:rsid w:val="00F10D00"/>
    <w:rsid w:val="00F10E23"/>
    <w:rsid w:val="00F11E06"/>
    <w:rsid w:val="00F12158"/>
    <w:rsid w:val="00F125F9"/>
    <w:rsid w:val="00F12D01"/>
    <w:rsid w:val="00F12D7C"/>
    <w:rsid w:val="00F12F1B"/>
    <w:rsid w:val="00F12FAE"/>
    <w:rsid w:val="00F130D0"/>
    <w:rsid w:val="00F137A7"/>
    <w:rsid w:val="00F13FD0"/>
    <w:rsid w:val="00F1428E"/>
    <w:rsid w:val="00F14350"/>
    <w:rsid w:val="00F149B2"/>
    <w:rsid w:val="00F14A28"/>
    <w:rsid w:val="00F1530A"/>
    <w:rsid w:val="00F156C8"/>
    <w:rsid w:val="00F15873"/>
    <w:rsid w:val="00F15A50"/>
    <w:rsid w:val="00F15D08"/>
    <w:rsid w:val="00F15D28"/>
    <w:rsid w:val="00F15E47"/>
    <w:rsid w:val="00F15E78"/>
    <w:rsid w:val="00F164A3"/>
    <w:rsid w:val="00F164DC"/>
    <w:rsid w:val="00F1672E"/>
    <w:rsid w:val="00F167EC"/>
    <w:rsid w:val="00F16973"/>
    <w:rsid w:val="00F16C68"/>
    <w:rsid w:val="00F16E5B"/>
    <w:rsid w:val="00F1723C"/>
    <w:rsid w:val="00F17477"/>
    <w:rsid w:val="00F175E3"/>
    <w:rsid w:val="00F17981"/>
    <w:rsid w:val="00F179D5"/>
    <w:rsid w:val="00F17B84"/>
    <w:rsid w:val="00F17B8D"/>
    <w:rsid w:val="00F2026E"/>
    <w:rsid w:val="00F203FD"/>
    <w:rsid w:val="00F20B1B"/>
    <w:rsid w:val="00F20C2F"/>
    <w:rsid w:val="00F20E48"/>
    <w:rsid w:val="00F20EA8"/>
    <w:rsid w:val="00F214FA"/>
    <w:rsid w:val="00F2155E"/>
    <w:rsid w:val="00F217F9"/>
    <w:rsid w:val="00F218AE"/>
    <w:rsid w:val="00F218CC"/>
    <w:rsid w:val="00F21B78"/>
    <w:rsid w:val="00F21D8F"/>
    <w:rsid w:val="00F22025"/>
    <w:rsid w:val="00F2231B"/>
    <w:rsid w:val="00F225DC"/>
    <w:rsid w:val="00F2278C"/>
    <w:rsid w:val="00F22A4D"/>
    <w:rsid w:val="00F2432D"/>
    <w:rsid w:val="00F248E6"/>
    <w:rsid w:val="00F24A89"/>
    <w:rsid w:val="00F254DA"/>
    <w:rsid w:val="00F259AA"/>
    <w:rsid w:val="00F26466"/>
    <w:rsid w:val="00F266B8"/>
    <w:rsid w:val="00F2672F"/>
    <w:rsid w:val="00F2699C"/>
    <w:rsid w:val="00F26BEE"/>
    <w:rsid w:val="00F26CCF"/>
    <w:rsid w:val="00F26E2E"/>
    <w:rsid w:val="00F26F4D"/>
    <w:rsid w:val="00F27739"/>
    <w:rsid w:val="00F277F1"/>
    <w:rsid w:val="00F278E9"/>
    <w:rsid w:val="00F27BC6"/>
    <w:rsid w:val="00F27C14"/>
    <w:rsid w:val="00F27CEE"/>
    <w:rsid w:val="00F3027F"/>
    <w:rsid w:val="00F3052F"/>
    <w:rsid w:val="00F308D7"/>
    <w:rsid w:val="00F30A8B"/>
    <w:rsid w:val="00F31A9E"/>
    <w:rsid w:val="00F32359"/>
    <w:rsid w:val="00F324BA"/>
    <w:rsid w:val="00F32600"/>
    <w:rsid w:val="00F32917"/>
    <w:rsid w:val="00F32EFE"/>
    <w:rsid w:val="00F331BB"/>
    <w:rsid w:val="00F3337E"/>
    <w:rsid w:val="00F33407"/>
    <w:rsid w:val="00F33996"/>
    <w:rsid w:val="00F33B43"/>
    <w:rsid w:val="00F340C3"/>
    <w:rsid w:val="00F34978"/>
    <w:rsid w:val="00F34E04"/>
    <w:rsid w:val="00F35005"/>
    <w:rsid w:val="00F351D7"/>
    <w:rsid w:val="00F3549B"/>
    <w:rsid w:val="00F355B4"/>
    <w:rsid w:val="00F35628"/>
    <w:rsid w:val="00F35A01"/>
    <w:rsid w:val="00F35AE3"/>
    <w:rsid w:val="00F35E46"/>
    <w:rsid w:val="00F35E90"/>
    <w:rsid w:val="00F36402"/>
    <w:rsid w:val="00F364D3"/>
    <w:rsid w:val="00F36A5B"/>
    <w:rsid w:val="00F36CB4"/>
    <w:rsid w:val="00F37267"/>
    <w:rsid w:val="00F377AD"/>
    <w:rsid w:val="00F37C68"/>
    <w:rsid w:val="00F37DD6"/>
    <w:rsid w:val="00F37FCE"/>
    <w:rsid w:val="00F40220"/>
    <w:rsid w:val="00F40451"/>
    <w:rsid w:val="00F404CB"/>
    <w:rsid w:val="00F40619"/>
    <w:rsid w:val="00F406B4"/>
    <w:rsid w:val="00F410CE"/>
    <w:rsid w:val="00F41430"/>
    <w:rsid w:val="00F41BAB"/>
    <w:rsid w:val="00F42491"/>
    <w:rsid w:val="00F42656"/>
    <w:rsid w:val="00F42B7B"/>
    <w:rsid w:val="00F42DAB"/>
    <w:rsid w:val="00F4379F"/>
    <w:rsid w:val="00F438C9"/>
    <w:rsid w:val="00F439DF"/>
    <w:rsid w:val="00F43A5E"/>
    <w:rsid w:val="00F43EAA"/>
    <w:rsid w:val="00F44B37"/>
    <w:rsid w:val="00F44ED0"/>
    <w:rsid w:val="00F44F83"/>
    <w:rsid w:val="00F450F4"/>
    <w:rsid w:val="00F45118"/>
    <w:rsid w:val="00F45CF3"/>
    <w:rsid w:val="00F461CE"/>
    <w:rsid w:val="00F461FF"/>
    <w:rsid w:val="00F464D2"/>
    <w:rsid w:val="00F46B36"/>
    <w:rsid w:val="00F46B7B"/>
    <w:rsid w:val="00F46DC6"/>
    <w:rsid w:val="00F47270"/>
    <w:rsid w:val="00F50057"/>
    <w:rsid w:val="00F5042B"/>
    <w:rsid w:val="00F50718"/>
    <w:rsid w:val="00F5084A"/>
    <w:rsid w:val="00F509FE"/>
    <w:rsid w:val="00F50C83"/>
    <w:rsid w:val="00F5107E"/>
    <w:rsid w:val="00F5119C"/>
    <w:rsid w:val="00F5136D"/>
    <w:rsid w:val="00F5161C"/>
    <w:rsid w:val="00F51AB3"/>
    <w:rsid w:val="00F51E76"/>
    <w:rsid w:val="00F522E9"/>
    <w:rsid w:val="00F527D3"/>
    <w:rsid w:val="00F52BFB"/>
    <w:rsid w:val="00F52CE1"/>
    <w:rsid w:val="00F52D6F"/>
    <w:rsid w:val="00F5308E"/>
    <w:rsid w:val="00F53116"/>
    <w:rsid w:val="00F5390C"/>
    <w:rsid w:val="00F53B0A"/>
    <w:rsid w:val="00F53DDE"/>
    <w:rsid w:val="00F53F0B"/>
    <w:rsid w:val="00F5413E"/>
    <w:rsid w:val="00F54258"/>
    <w:rsid w:val="00F54421"/>
    <w:rsid w:val="00F55164"/>
    <w:rsid w:val="00F5571E"/>
    <w:rsid w:val="00F55B2B"/>
    <w:rsid w:val="00F55FA1"/>
    <w:rsid w:val="00F56074"/>
    <w:rsid w:val="00F56551"/>
    <w:rsid w:val="00F56A15"/>
    <w:rsid w:val="00F56B4C"/>
    <w:rsid w:val="00F56D53"/>
    <w:rsid w:val="00F56D6A"/>
    <w:rsid w:val="00F56D71"/>
    <w:rsid w:val="00F56E13"/>
    <w:rsid w:val="00F572A7"/>
    <w:rsid w:val="00F574D2"/>
    <w:rsid w:val="00F57681"/>
    <w:rsid w:val="00F578B1"/>
    <w:rsid w:val="00F57945"/>
    <w:rsid w:val="00F579B3"/>
    <w:rsid w:val="00F579EB"/>
    <w:rsid w:val="00F57A94"/>
    <w:rsid w:val="00F57B8D"/>
    <w:rsid w:val="00F57C88"/>
    <w:rsid w:val="00F57D2A"/>
    <w:rsid w:val="00F57D37"/>
    <w:rsid w:val="00F57E47"/>
    <w:rsid w:val="00F57F84"/>
    <w:rsid w:val="00F60031"/>
    <w:rsid w:val="00F61A49"/>
    <w:rsid w:val="00F61D65"/>
    <w:rsid w:val="00F62296"/>
    <w:rsid w:val="00F623D9"/>
    <w:rsid w:val="00F62568"/>
    <w:rsid w:val="00F6267B"/>
    <w:rsid w:val="00F627AC"/>
    <w:rsid w:val="00F63BAE"/>
    <w:rsid w:val="00F63F45"/>
    <w:rsid w:val="00F63F85"/>
    <w:rsid w:val="00F64261"/>
    <w:rsid w:val="00F64EED"/>
    <w:rsid w:val="00F64F3C"/>
    <w:rsid w:val="00F64F5E"/>
    <w:rsid w:val="00F6538E"/>
    <w:rsid w:val="00F654B3"/>
    <w:rsid w:val="00F656B0"/>
    <w:rsid w:val="00F65975"/>
    <w:rsid w:val="00F65AC9"/>
    <w:rsid w:val="00F65F8C"/>
    <w:rsid w:val="00F6624E"/>
    <w:rsid w:val="00F66431"/>
    <w:rsid w:val="00F6668C"/>
    <w:rsid w:val="00F666BB"/>
    <w:rsid w:val="00F66A58"/>
    <w:rsid w:val="00F66AB5"/>
    <w:rsid w:val="00F66EFD"/>
    <w:rsid w:val="00F67119"/>
    <w:rsid w:val="00F6723D"/>
    <w:rsid w:val="00F6742B"/>
    <w:rsid w:val="00F67849"/>
    <w:rsid w:val="00F67C07"/>
    <w:rsid w:val="00F6DAAE"/>
    <w:rsid w:val="00F701A6"/>
    <w:rsid w:val="00F702CD"/>
    <w:rsid w:val="00F707AB"/>
    <w:rsid w:val="00F70980"/>
    <w:rsid w:val="00F70C9C"/>
    <w:rsid w:val="00F70F86"/>
    <w:rsid w:val="00F710BF"/>
    <w:rsid w:val="00F71104"/>
    <w:rsid w:val="00F7184E"/>
    <w:rsid w:val="00F72174"/>
    <w:rsid w:val="00F72216"/>
    <w:rsid w:val="00F72380"/>
    <w:rsid w:val="00F7247F"/>
    <w:rsid w:val="00F7289A"/>
    <w:rsid w:val="00F72C3A"/>
    <w:rsid w:val="00F72CC8"/>
    <w:rsid w:val="00F73016"/>
    <w:rsid w:val="00F730B8"/>
    <w:rsid w:val="00F73E5C"/>
    <w:rsid w:val="00F7422D"/>
    <w:rsid w:val="00F742EC"/>
    <w:rsid w:val="00F746C4"/>
    <w:rsid w:val="00F749D3"/>
    <w:rsid w:val="00F74B6A"/>
    <w:rsid w:val="00F74BFB"/>
    <w:rsid w:val="00F74C95"/>
    <w:rsid w:val="00F74F89"/>
    <w:rsid w:val="00F751E8"/>
    <w:rsid w:val="00F75879"/>
    <w:rsid w:val="00F75AC0"/>
    <w:rsid w:val="00F76167"/>
    <w:rsid w:val="00F764BE"/>
    <w:rsid w:val="00F764C5"/>
    <w:rsid w:val="00F76516"/>
    <w:rsid w:val="00F768F8"/>
    <w:rsid w:val="00F774A0"/>
    <w:rsid w:val="00F77892"/>
    <w:rsid w:val="00F779E7"/>
    <w:rsid w:val="00F77AFC"/>
    <w:rsid w:val="00F80103"/>
    <w:rsid w:val="00F805B3"/>
    <w:rsid w:val="00F8085C"/>
    <w:rsid w:val="00F80A4B"/>
    <w:rsid w:val="00F80BAE"/>
    <w:rsid w:val="00F80E3A"/>
    <w:rsid w:val="00F8143E"/>
    <w:rsid w:val="00F81478"/>
    <w:rsid w:val="00F815A2"/>
    <w:rsid w:val="00F818D5"/>
    <w:rsid w:val="00F81DF8"/>
    <w:rsid w:val="00F82000"/>
    <w:rsid w:val="00F820B0"/>
    <w:rsid w:val="00F82290"/>
    <w:rsid w:val="00F823B0"/>
    <w:rsid w:val="00F827A8"/>
    <w:rsid w:val="00F829E9"/>
    <w:rsid w:val="00F82A8F"/>
    <w:rsid w:val="00F82B81"/>
    <w:rsid w:val="00F82D05"/>
    <w:rsid w:val="00F82D22"/>
    <w:rsid w:val="00F82DB2"/>
    <w:rsid w:val="00F8352A"/>
    <w:rsid w:val="00F83C9A"/>
    <w:rsid w:val="00F83D30"/>
    <w:rsid w:val="00F84340"/>
    <w:rsid w:val="00F849CD"/>
    <w:rsid w:val="00F84CC1"/>
    <w:rsid w:val="00F84CCA"/>
    <w:rsid w:val="00F84D67"/>
    <w:rsid w:val="00F85189"/>
    <w:rsid w:val="00F8535E"/>
    <w:rsid w:val="00F856CA"/>
    <w:rsid w:val="00F85A03"/>
    <w:rsid w:val="00F85A29"/>
    <w:rsid w:val="00F85B29"/>
    <w:rsid w:val="00F85CC7"/>
    <w:rsid w:val="00F85FE1"/>
    <w:rsid w:val="00F8613B"/>
    <w:rsid w:val="00F8653D"/>
    <w:rsid w:val="00F865D2"/>
    <w:rsid w:val="00F86B6A"/>
    <w:rsid w:val="00F87441"/>
    <w:rsid w:val="00F8745F"/>
    <w:rsid w:val="00F8783A"/>
    <w:rsid w:val="00F87C88"/>
    <w:rsid w:val="00F87D2A"/>
    <w:rsid w:val="00F87EFA"/>
    <w:rsid w:val="00F87FBC"/>
    <w:rsid w:val="00F90254"/>
    <w:rsid w:val="00F90296"/>
    <w:rsid w:val="00F90490"/>
    <w:rsid w:val="00F90A5D"/>
    <w:rsid w:val="00F9129D"/>
    <w:rsid w:val="00F91382"/>
    <w:rsid w:val="00F91942"/>
    <w:rsid w:val="00F91D6D"/>
    <w:rsid w:val="00F924CB"/>
    <w:rsid w:val="00F925C7"/>
    <w:rsid w:val="00F92C1E"/>
    <w:rsid w:val="00F9310E"/>
    <w:rsid w:val="00F93422"/>
    <w:rsid w:val="00F93518"/>
    <w:rsid w:val="00F939F0"/>
    <w:rsid w:val="00F93BF8"/>
    <w:rsid w:val="00F93D26"/>
    <w:rsid w:val="00F94059"/>
    <w:rsid w:val="00F9423A"/>
    <w:rsid w:val="00F94451"/>
    <w:rsid w:val="00F94B63"/>
    <w:rsid w:val="00F94D35"/>
    <w:rsid w:val="00F95010"/>
    <w:rsid w:val="00F95148"/>
    <w:rsid w:val="00F951CD"/>
    <w:rsid w:val="00F96454"/>
    <w:rsid w:val="00F96494"/>
    <w:rsid w:val="00F96513"/>
    <w:rsid w:val="00F966C0"/>
    <w:rsid w:val="00F968A3"/>
    <w:rsid w:val="00F96B32"/>
    <w:rsid w:val="00F97060"/>
    <w:rsid w:val="00F97927"/>
    <w:rsid w:val="00F97FA8"/>
    <w:rsid w:val="00FA05A5"/>
    <w:rsid w:val="00FA0868"/>
    <w:rsid w:val="00FA0BD9"/>
    <w:rsid w:val="00FA0F83"/>
    <w:rsid w:val="00FA11CB"/>
    <w:rsid w:val="00FA1320"/>
    <w:rsid w:val="00FA15AA"/>
    <w:rsid w:val="00FA1BB8"/>
    <w:rsid w:val="00FA1FDF"/>
    <w:rsid w:val="00FA2004"/>
    <w:rsid w:val="00FA2089"/>
    <w:rsid w:val="00FA26C1"/>
    <w:rsid w:val="00FA2A05"/>
    <w:rsid w:val="00FA2FEB"/>
    <w:rsid w:val="00FA2FF3"/>
    <w:rsid w:val="00FA3184"/>
    <w:rsid w:val="00FA319B"/>
    <w:rsid w:val="00FA3412"/>
    <w:rsid w:val="00FA3632"/>
    <w:rsid w:val="00FA37C3"/>
    <w:rsid w:val="00FA3926"/>
    <w:rsid w:val="00FA3B6F"/>
    <w:rsid w:val="00FA3D5F"/>
    <w:rsid w:val="00FA3E04"/>
    <w:rsid w:val="00FA3F6D"/>
    <w:rsid w:val="00FA46A3"/>
    <w:rsid w:val="00FA48CB"/>
    <w:rsid w:val="00FA4981"/>
    <w:rsid w:val="00FA4AA1"/>
    <w:rsid w:val="00FA5158"/>
    <w:rsid w:val="00FA54B4"/>
    <w:rsid w:val="00FA5833"/>
    <w:rsid w:val="00FA5EE0"/>
    <w:rsid w:val="00FA6663"/>
    <w:rsid w:val="00FA6919"/>
    <w:rsid w:val="00FA7161"/>
    <w:rsid w:val="00FA72DE"/>
    <w:rsid w:val="00FA7900"/>
    <w:rsid w:val="00FA7A37"/>
    <w:rsid w:val="00FA7D8D"/>
    <w:rsid w:val="00FA7DF8"/>
    <w:rsid w:val="00FB0613"/>
    <w:rsid w:val="00FB0694"/>
    <w:rsid w:val="00FB07AE"/>
    <w:rsid w:val="00FB0BE0"/>
    <w:rsid w:val="00FB0CA0"/>
    <w:rsid w:val="00FB0F0B"/>
    <w:rsid w:val="00FB0F23"/>
    <w:rsid w:val="00FB0F68"/>
    <w:rsid w:val="00FB11E9"/>
    <w:rsid w:val="00FB1777"/>
    <w:rsid w:val="00FB19B4"/>
    <w:rsid w:val="00FB1AA2"/>
    <w:rsid w:val="00FB1C60"/>
    <w:rsid w:val="00FB1D90"/>
    <w:rsid w:val="00FB2316"/>
    <w:rsid w:val="00FB28C5"/>
    <w:rsid w:val="00FB3455"/>
    <w:rsid w:val="00FB398E"/>
    <w:rsid w:val="00FB3D47"/>
    <w:rsid w:val="00FB3DB0"/>
    <w:rsid w:val="00FB4CB3"/>
    <w:rsid w:val="00FB4E6D"/>
    <w:rsid w:val="00FB53F2"/>
    <w:rsid w:val="00FB570E"/>
    <w:rsid w:val="00FB576F"/>
    <w:rsid w:val="00FB57AF"/>
    <w:rsid w:val="00FB5A91"/>
    <w:rsid w:val="00FB5AEE"/>
    <w:rsid w:val="00FB5FCF"/>
    <w:rsid w:val="00FB695B"/>
    <w:rsid w:val="00FB6E3A"/>
    <w:rsid w:val="00FB73E1"/>
    <w:rsid w:val="00FB768C"/>
    <w:rsid w:val="00FB798D"/>
    <w:rsid w:val="00FB7DAD"/>
    <w:rsid w:val="00FB7F7F"/>
    <w:rsid w:val="00FC021B"/>
    <w:rsid w:val="00FC038A"/>
    <w:rsid w:val="00FC0473"/>
    <w:rsid w:val="00FC057E"/>
    <w:rsid w:val="00FC05B1"/>
    <w:rsid w:val="00FC05F2"/>
    <w:rsid w:val="00FC0775"/>
    <w:rsid w:val="00FC09D0"/>
    <w:rsid w:val="00FC0E36"/>
    <w:rsid w:val="00FC0EB7"/>
    <w:rsid w:val="00FC157C"/>
    <w:rsid w:val="00FC18F7"/>
    <w:rsid w:val="00FC19DA"/>
    <w:rsid w:val="00FC1F1E"/>
    <w:rsid w:val="00FC208E"/>
    <w:rsid w:val="00FC21E5"/>
    <w:rsid w:val="00FC2513"/>
    <w:rsid w:val="00FC2742"/>
    <w:rsid w:val="00FC2939"/>
    <w:rsid w:val="00FC2A86"/>
    <w:rsid w:val="00FC2C16"/>
    <w:rsid w:val="00FC3235"/>
    <w:rsid w:val="00FC32C0"/>
    <w:rsid w:val="00FC34E0"/>
    <w:rsid w:val="00FC3A14"/>
    <w:rsid w:val="00FC3EB3"/>
    <w:rsid w:val="00FC3FD9"/>
    <w:rsid w:val="00FC40EC"/>
    <w:rsid w:val="00FC41BD"/>
    <w:rsid w:val="00FC42E0"/>
    <w:rsid w:val="00FC438F"/>
    <w:rsid w:val="00FC4921"/>
    <w:rsid w:val="00FC4DF8"/>
    <w:rsid w:val="00FC50C1"/>
    <w:rsid w:val="00FC5F56"/>
    <w:rsid w:val="00FC5FFB"/>
    <w:rsid w:val="00FC60A1"/>
    <w:rsid w:val="00FC666B"/>
    <w:rsid w:val="00FC69C9"/>
    <w:rsid w:val="00FC6B9A"/>
    <w:rsid w:val="00FC6BA3"/>
    <w:rsid w:val="00FC6CC4"/>
    <w:rsid w:val="00FC77C4"/>
    <w:rsid w:val="00FC7848"/>
    <w:rsid w:val="00FC7FA7"/>
    <w:rsid w:val="00FD0514"/>
    <w:rsid w:val="00FD069F"/>
    <w:rsid w:val="00FD07D9"/>
    <w:rsid w:val="00FD0A7F"/>
    <w:rsid w:val="00FD0DA8"/>
    <w:rsid w:val="00FD1197"/>
    <w:rsid w:val="00FD124B"/>
    <w:rsid w:val="00FD13C0"/>
    <w:rsid w:val="00FD1914"/>
    <w:rsid w:val="00FD1A92"/>
    <w:rsid w:val="00FD1C1F"/>
    <w:rsid w:val="00FD1C68"/>
    <w:rsid w:val="00FD1D59"/>
    <w:rsid w:val="00FD1E43"/>
    <w:rsid w:val="00FD1F51"/>
    <w:rsid w:val="00FD24A0"/>
    <w:rsid w:val="00FD331C"/>
    <w:rsid w:val="00FD3416"/>
    <w:rsid w:val="00FD3540"/>
    <w:rsid w:val="00FD3BFD"/>
    <w:rsid w:val="00FD3E1C"/>
    <w:rsid w:val="00FD4115"/>
    <w:rsid w:val="00FD4260"/>
    <w:rsid w:val="00FD451D"/>
    <w:rsid w:val="00FD4865"/>
    <w:rsid w:val="00FD48BD"/>
    <w:rsid w:val="00FD4E7B"/>
    <w:rsid w:val="00FD4F94"/>
    <w:rsid w:val="00FD5DE4"/>
    <w:rsid w:val="00FD5FD5"/>
    <w:rsid w:val="00FD6132"/>
    <w:rsid w:val="00FD6295"/>
    <w:rsid w:val="00FD6683"/>
    <w:rsid w:val="00FD69A8"/>
    <w:rsid w:val="00FD6B4C"/>
    <w:rsid w:val="00FD6DE5"/>
    <w:rsid w:val="00FD6E4C"/>
    <w:rsid w:val="00FD709E"/>
    <w:rsid w:val="00FD73EF"/>
    <w:rsid w:val="00FD753E"/>
    <w:rsid w:val="00FD762D"/>
    <w:rsid w:val="00FD7B98"/>
    <w:rsid w:val="00FD7C7B"/>
    <w:rsid w:val="00FE0785"/>
    <w:rsid w:val="00FE09E5"/>
    <w:rsid w:val="00FE14AF"/>
    <w:rsid w:val="00FE14D0"/>
    <w:rsid w:val="00FE1A6B"/>
    <w:rsid w:val="00FE1E7B"/>
    <w:rsid w:val="00FE1E86"/>
    <w:rsid w:val="00FE1EB3"/>
    <w:rsid w:val="00FE1EEB"/>
    <w:rsid w:val="00FE1F82"/>
    <w:rsid w:val="00FE2263"/>
    <w:rsid w:val="00FE23F6"/>
    <w:rsid w:val="00FE2836"/>
    <w:rsid w:val="00FE2A55"/>
    <w:rsid w:val="00FE2C1E"/>
    <w:rsid w:val="00FE343D"/>
    <w:rsid w:val="00FE3646"/>
    <w:rsid w:val="00FE36D6"/>
    <w:rsid w:val="00FE38CC"/>
    <w:rsid w:val="00FE3C60"/>
    <w:rsid w:val="00FE3CC5"/>
    <w:rsid w:val="00FE3F28"/>
    <w:rsid w:val="00FE42B3"/>
    <w:rsid w:val="00FE4505"/>
    <w:rsid w:val="00FE4BB8"/>
    <w:rsid w:val="00FE4D1E"/>
    <w:rsid w:val="00FE4F97"/>
    <w:rsid w:val="00FE539F"/>
    <w:rsid w:val="00FE5946"/>
    <w:rsid w:val="00FE5B78"/>
    <w:rsid w:val="00FE5BF6"/>
    <w:rsid w:val="00FE626E"/>
    <w:rsid w:val="00FE659D"/>
    <w:rsid w:val="00FE6ED4"/>
    <w:rsid w:val="00FE7383"/>
    <w:rsid w:val="00FE74A4"/>
    <w:rsid w:val="00FE7724"/>
    <w:rsid w:val="00FE7758"/>
    <w:rsid w:val="00FE7879"/>
    <w:rsid w:val="00FF0289"/>
    <w:rsid w:val="00FF03C7"/>
    <w:rsid w:val="00FF0562"/>
    <w:rsid w:val="00FF0810"/>
    <w:rsid w:val="00FF0A17"/>
    <w:rsid w:val="00FF0E4A"/>
    <w:rsid w:val="00FF0EEA"/>
    <w:rsid w:val="00FF1704"/>
    <w:rsid w:val="00FF26CD"/>
    <w:rsid w:val="00FF286E"/>
    <w:rsid w:val="00FF2BC0"/>
    <w:rsid w:val="00FF2F7A"/>
    <w:rsid w:val="00FF372E"/>
    <w:rsid w:val="00FF3DA7"/>
    <w:rsid w:val="00FF4200"/>
    <w:rsid w:val="00FF4307"/>
    <w:rsid w:val="00FF45B4"/>
    <w:rsid w:val="00FF4BA3"/>
    <w:rsid w:val="00FF5239"/>
    <w:rsid w:val="00FF53A1"/>
    <w:rsid w:val="00FF565A"/>
    <w:rsid w:val="00FF56F9"/>
    <w:rsid w:val="00FF58B7"/>
    <w:rsid w:val="00FF5E93"/>
    <w:rsid w:val="00FF615C"/>
    <w:rsid w:val="00FF61DC"/>
    <w:rsid w:val="00FF6247"/>
    <w:rsid w:val="00FF641A"/>
    <w:rsid w:val="00FF6429"/>
    <w:rsid w:val="00FF6C8D"/>
    <w:rsid w:val="00FF6F35"/>
    <w:rsid w:val="00FF6F38"/>
    <w:rsid w:val="00FF71AC"/>
    <w:rsid w:val="00FF7474"/>
    <w:rsid w:val="00FF76F7"/>
    <w:rsid w:val="00FF777C"/>
    <w:rsid w:val="01040E52"/>
    <w:rsid w:val="010580EA"/>
    <w:rsid w:val="010ECAA9"/>
    <w:rsid w:val="010F554C"/>
    <w:rsid w:val="01117F5F"/>
    <w:rsid w:val="0117AA69"/>
    <w:rsid w:val="0120485E"/>
    <w:rsid w:val="0129ACD7"/>
    <w:rsid w:val="012B87B4"/>
    <w:rsid w:val="01307B80"/>
    <w:rsid w:val="013AC2AC"/>
    <w:rsid w:val="01473D1F"/>
    <w:rsid w:val="014851AF"/>
    <w:rsid w:val="014D9531"/>
    <w:rsid w:val="0151E2F8"/>
    <w:rsid w:val="015EA143"/>
    <w:rsid w:val="016AF8CA"/>
    <w:rsid w:val="016B7F93"/>
    <w:rsid w:val="0178D148"/>
    <w:rsid w:val="017ADF16"/>
    <w:rsid w:val="01A0E4C6"/>
    <w:rsid w:val="01A6E4B1"/>
    <w:rsid w:val="01A99172"/>
    <w:rsid w:val="01ABDE7D"/>
    <w:rsid w:val="01B5C4C4"/>
    <w:rsid w:val="01BFE598"/>
    <w:rsid w:val="01C256C0"/>
    <w:rsid w:val="01C25D82"/>
    <w:rsid w:val="01C63D62"/>
    <w:rsid w:val="01D2F52A"/>
    <w:rsid w:val="01DAF0DE"/>
    <w:rsid w:val="01DB35CE"/>
    <w:rsid w:val="01E72000"/>
    <w:rsid w:val="01E9EDE7"/>
    <w:rsid w:val="01EA4344"/>
    <w:rsid w:val="01EB4C91"/>
    <w:rsid w:val="01EC1DB1"/>
    <w:rsid w:val="01ECD5C4"/>
    <w:rsid w:val="01F015F6"/>
    <w:rsid w:val="01F21A31"/>
    <w:rsid w:val="0201113B"/>
    <w:rsid w:val="02060FC3"/>
    <w:rsid w:val="02117099"/>
    <w:rsid w:val="02182DA3"/>
    <w:rsid w:val="022D7FA3"/>
    <w:rsid w:val="0230F128"/>
    <w:rsid w:val="023577E4"/>
    <w:rsid w:val="023E22C5"/>
    <w:rsid w:val="0242C045"/>
    <w:rsid w:val="024311AB"/>
    <w:rsid w:val="024687E7"/>
    <w:rsid w:val="024C6F23"/>
    <w:rsid w:val="025E6BF5"/>
    <w:rsid w:val="025FF593"/>
    <w:rsid w:val="02672920"/>
    <w:rsid w:val="02674C7B"/>
    <w:rsid w:val="02679EF8"/>
    <w:rsid w:val="026F5BF1"/>
    <w:rsid w:val="02731DDF"/>
    <w:rsid w:val="0277C56D"/>
    <w:rsid w:val="027CD979"/>
    <w:rsid w:val="027DA87E"/>
    <w:rsid w:val="028C1BFF"/>
    <w:rsid w:val="029D69A6"/>
    <w:rsid w:val="029E37D2"/>
    <w:rsid w:val="02A514A9"/>
    <w:rsid w:val="02A58FAE"/>
    <w:rsid w:val="02BE531C"/>
    <w:rsid w:val="02C12394"/>
    <w:rsid w:val="02C3C559"/>
    <w:rsid w:val="02C8E93F"/>
    <w:rsid w:val="02CC3738"/>
    <w:rsid w:val="02CEEC80"/>
    <w:rsid w:val="02D20691"/>
    <w:rsid w:val="02D65BC3"/>
    <w:rsid w:val="02D69885"/>
    <w:rsid w:val="02DDDE65"/>
    <w:rsid w:val="02F07547"/>
    <w:rsid w:val="02FBCA01"/>
    <w:rsid w:val="030A00E5"/>
    <w:rsid w:val="030C6344"/>
    <w:rsid w:val="031D9A73"/>
    <w:rsid w:val="031E5FD3"/>
    <w:rsid w:val="031F8A4E"/>
    <w:rsid w:val="032F1F42"/>
    <w:rsid w:val="0334D205"/>
    <w:rsid w:val="03366DB9"/>
    <w:rsid w:val="033D081D"/>
    <w:rsid w:val="0368F7D4"/>
    <w:rsid w:val="036A0C01"/>
    <w:rsid w:val="036D6D08"/>
    <w:rsid w:val="036ED712"/>
    <w:rsid w:val="0377DE3D"/>
    <w:rsid w:val="03875010"/>
    <w:rsid w:val="038E3791"/>
    <w:rsid w:val="038F1347"/>
    <w:rsid w:val="039A624D"/>
    <w:rsid w:val="039C2F7D"/>
    <w:rsid w:val="03A8137E"/>
    <w:rsid w:val="03A985C9"/>
    <w:rsid w:val="03B413E4"/>
    <w:rsid w:val="03C2783E"/>
    <w:rsid w:val="03C498B1"/>
    <w:rsid w:val="03C505B8"/>
    <w:rsid w:val="03C87A3C"/>
    <w:rsid w:val="03CAC92E"/>
    <w:rsid w:val="03D0EFB2"/>
    <w:rsid w:val="03D5AC4D"/>
    <w:rsid w:val="03D988E3"/>
    <w:rsid w:val="03E8FABF"/>
    <w:rsid w:val="03F594EE"/>
    <w:rsid w:val="03F5C513"/>
    <w:rsid w:val="03FCA62E"/>
    <w:rsid w:val="03FD36CC"/>
    <w:rsid w:val="04078137"/>
    <w:rsid w:val="0412B6D7"/>
    <w:rsid w:val="0414D69C"/>
    <w:rsid w:val="04196F38"/>
    <w:rsid w:val="041B2B27"/>
    <w:rsid w:val="041BAFD9"/>
    <w:rsid w:val="04249481"/>
    <w:rsid w:val="042B05E0"/>
    <w:rsid w:val="043C1D51"/>
    <w:rsid w:val="044036EB"/>
    <w:rsid w:val="0442101D"/>
    <w:rsid w:val="0444ADC2"/>
    <w:rsid w:val="0446EA94"/>
    <w:rsid w:val="044A3353"/>
    <w:rsid w:val="044ABF0D"/>
    <w:rsid w:val="04509B4D"/>
    <w:rsid w:val="0456CCD4"/>
    <w:rsid w:val="045A2728"/>
    <w:rsid w:val="0464858B"/>
    <w:rsid w:val="0467B3CC"/>
    <w:rsid w:val="0472F305"/>
    <w:rsid w:val="0476CEA2"/>
    <w:rsid w:val="048B8EC3"/>
    <w:rsid w:val="048D31D5"/>
    <w:rsid w:val="0493E225"/>
    <w:rsid w:val="04A673CB"/>
    <w:rsid w:val="04A790D7"/>
    <w:rsid w:val="04A96833"/>
    <w:rsid w:val="04AB8F41"/>
    <w:rsid w:val="04AF7443"/>
    <w:rsid w:val="04C06731"/>
    <w:rsid w:val="04C0CF3D"/>
    <w:rsid w:val="04C30CD5"/>
    <w:rsid w:val="04C3B841"/>
    <w:rsid w:val="04D03504"/>
    <w:rsid w:val="04D46CAB"/>
    <w:rsid w:val="04D6CD7A"/>
    <w:rsid w:val="04D9BC60"/>
    <w:rsid w:val="04DFFF17"/>
    <w:rsid w:val="04E0D2E9"/>
    <w:rsid w:val="04E5F743"/>
    <w:rsid w:val="04E9142D"/>
    <w:rsid w:val="04F94041"/>
    <w:rsid w:val="04F9EE96"/>
    <w:rsid w:val="04FB6440"/>
    <w:rsid w:val="050ACBEB"/>
    <w:rsid w:val="0517D187"/>
    <w:rsid w:val="05245E03"/>
    <w:rsid w:val="052D1270"/>
    <w:rsid w:val="053FC7BF"/>
    <w:rsid w:val="054E0BE0"/>
    <w:rsid w:val="055A865A"/>
    <w:rsid w:val="05642FBA"/>
    <w:rsid w:val="057B34F3"/>
    <w:rsid w:val="0592EC0B"/>
    <w:rsid w:val="05A27037"/>
    <w:rsid w:val="05AA62E0"/>
    <w:rsid w:val="05BC463C"/>
    <w:rsid w:val="05C75C00"/>
    <w:rsid w:val="05C934C8"/>
    <w:rsid w:val="05D2F78E"/>
    <w:rsid w:val="05D4CFF9"/>
    <w:rsid w:val="05D5B473"/>
    <w:rsid w:val="05D84D16"/>
    <w:rsid w:val="05DAC7AF"/>
    <w:rsid w:val="05DB08BF"/>
    <w:rsid w:val="05DB85D7"/>
    <w:rsid w:val="05DE8E68"/>
    <w:rsid w:val="05EFEFBC"/>
    <w:rsid w:val="060580F9"/>
    <w:rsid w:val="060E2BD3"/>
    <w:rsid w:val="0618A451"/>
    <w:rsid w:val="061DD19E"/>
    <w:rsid w:val="062A8C2D"/>
    <w:rsid w:val="062AD12A"/>
    <w:rsid w:val="06371D89"/>
    <w:rsid w:val="063DC326"/>
    <w:rsid w:val="063DE17F"/>
    <w:rsid w:val="064191F0"/>
    <w:rsid w:val="0657E4CD"/>
    <w:rsid w:val="0659A046"/>
    <w:rsid w:val="06691011"/>
    <w:rsid w:val="066C8280"/>
    <w:rsid w:val="066DB5A0"/>
    <w:rsid w:val="067DEF4E"/>
    <w:rsid w:val="068F189E"/>
    <w:rsid w:val="0696A351"/>
    <w:rsid w:val="069EF5DD"/>
    <w:rsid w:val="069F151E"/>
    <w:rsid w:val="06A7B0BB"/>
    <w:rsid w:val="06A9D238"/>
    <w:rsid w:val="06AE18EC"/>
    <w:rsid w:val="06AF04D2"/>
    <w:rsid w:val="06B87D35"/>
    <w:rsid w:val="06BDEEE0"/>
    <w:rsid w:val="06BE4A83"/>
    <w:rsid w:val="06C0937D"/>
    <w:rsid w:val="06C274A3"/>
    <w:rsid w:val="06C2C093"/>
    <w:rsid w:val="06C88947"/>
    <w:rsid w:val="06C9C257"/>
    <w:rsid w:val="06CEF704"/>
    <w:rsid w:val="06D6F9A9"/>
    <w:rsid w:val="06D925E8"/>
    <w:rsid w:val="06DFD0F7"/>
    <w:rsid w:val="06EFF309"/>
    <w:rsid w:val="06F20AC4"/>
    <w:rsid w:val="0700F189"/>
    <w:rsid w:val="070357EF"/>
    <w:rsid w:val="0708DD0D"/>
    <w:rsid w:val="070C22D8"/>
    <w:rsid w:val="07122B26"/>
    <w:rsid w:val="071B0E1C"/>
    <w:rsid w:val="07264A64"/>
    <w:rsid w:val="07280DA0"/>
    <w:rsid w:val="073B3DFA"/>
    <w:rsid w:val="073CE588"/>
    <w:rsid w:val="0744B5F7"/>
    <w:rsid w:val="074A8001"/>
    <w:rsid w:val="0750A1C3"/>
    <w:rsid w:val="075870A2"/>
    <w:rsid w:val="07612336"/>
    <w:rsid w:val="07653CF4"/>
    <w:rsid w:val="076A83A7"/>
    <w:rsid w:val="076FD2F5"/>
    <w:rsid w:val="0784C3E2"/>
    <w:rsid w:val="0787F945"/>
    <w:rsid w:val="078E7D36"/>
    <w:rsid w:val="078F9B1B"/>
    <w:rsid w:val="078FBD9A"/>
    <w:rsid w:val="0794E5C7"/>
    <w:rsid w:val="07986AFE"/>
    <w:rsid w:val="079D7620"/>
    <w:rsid w:val="07A247B4"/>
    <w:rsid w:val="07ADBF58"/>
    <w:rsid w:val="07B02844"/>
    <w:rsid w:val="07B27FA4"/>
    <w:rsid w:val="07BFE267"/>
    <w:rsid w:val="07C60240"/>
    <w:rsid w:val="07CE7196"/>
    <w:rsid w:val="07CFCD80"/>
    <w:rsid w:val="07D3C085"/>
    <w:rsid w:val="07F1709D"/>
    <w:rsid w:val="07F260D9"/>
    <w:rsid w:val="07F59D2F"/>
    <w:rsid w:val="07F5C723"/>
    <w:rsid w:val="0801481D"/>
    <w:rsid w:val="0802B806"/>
    <w:rsid w:val="08077E1A"/>
    <w:rsid w:val="080780E6"/>
    <w:rsid w:val="080F7499"/>
    <w:rsid w:val="081D2023"/>
    <w:rsid w:val="083012AA"/>
    <w:rsid w:val="0843AD85"/>
    <w:rsid w:val="084BA8E1"/>
    <w:rsid w:val="084F1D02"/>
    <w:rsid w:val="08512FCF"/>
    <w:rsid w:val="0852ACEC"/>
    <w:rsid w:val="085586EA"/>
    <w:rsid w:val="085DD3AD"/>
    <w:rsid w:val="08674CB8"/>
    <w:rsid w:val="088370FF"/>
    <w:rsid w:val="088493DF"/>
    <w:rsid w:val="0884AA35"/>
    <w:rsid w:val="0888CD48"/>
    <w:rsid w:val="088C01E9"/>
    <w:rsid w:val="0894E6CD"/>
    <w:rsid w:val="08A44480"/>
    <w:rsid w:val="08A9D40E"/>
    <w:rsid w:val="08AD6087"/>
    <w:rsid w:val="08AF9767"/>
    <w:rsid w:val="08B3D400"/>
    <w:rsid w:val="08BC891C"/>
    <w:rsid w:val="08BDA669"/>
    <w:rsid w:val="08BE3959"/>
    <w:rsid w:val="08D04348"/>
    <w:rsid w:val="08D0D0F7"/>
    <w:rsid w:val="08D87025"/>
    <w:rsid w:val="08E57350"/>
    <w:rsid w:val="08EAB4D5"/>
    <w:rsid w:val="08EAB724"/>
    <w:rsid w:val="08F1C525"/>
    <w:rsid w:val="08F50E0C"/>
    <w:rsid w:val="08FB8436"/>
    <w:rsid w:val="090F2980"/>
    <w:rsid w:val="09100E41"/>
    <w:rsid w:val="09170E76"/>
    <w:rsid w:val="09173A21"/>
    <w:rsid w:val="09182989"/>
    <w:rsid w:val="09205CE7"/>
    <w:rsid w:val="09230B2E"/>
    <w:rsid w:val="09270B64"/>
    <w:rsid w:val="092EBC5D"/>
    <w:rsid w:val="0937DA96"/>
    <w:rsid w:val="093D509F"/>
    <w:rsid w:val="093ED0C1"/>
    <w:rsid w:val="0944E06F"/>
    <w:rsid w:val="09460C8A"/>
    <w:rsid w:val="094DB325"/>
    <w:rsid w:val="0951B77C"/>
    <w:rsid w:val="09608AFE"/>
    <w:rsid w:val="0961B366"/>
    <w:rsid w:val="0965593E"/>
    <w:rsid w:val="09657566"/>
    <w:rsid w:val="0966E4C9"/>
    <w:rsid w:val="0967816D"/>
    <w:rsid w:val="096861E0"/>
    <w:rsid w:val="096C7E27"/>
    <w:rsid w:val="0971CC31"/>
    <w:rsid w:val="0979E3B5"/>
    <w:rsid w:val="097C5712"/>
    <w:rsid w:val="097E9C04"/>
    <w:rsid w:val="097F962B"/>
    <w:rsid w:val="09800B63"/>
    <w:rsid w:val="09843086"/>
    <w:rsid w:val="0986B63E"/>
    <w:rsid w:val="0986EAC9"/>
    <w:rsid w:val="09875114"/>
    <w:rsid w:val="098AC6AB"/>
    <w:rsid w:val="0992ABE2"/>
    <w:rsid w:val="0992DBB5"/>
    <w:rsid w:val="09A32C00"/>
    <w:rsid w:val="09B27214"/>
    <w:rsid w:val="09BA8F47"/>
    <w:rsid w:val="09CB3D9F"/>
    <w:rsid w:val="09D5B789"/>
    <w:rsid w:val="09E33A27"/>
    <w:rsid w:val="09E4B429"/>
    <w:rsid w:val="09E873F2"/>
    <w:rsid w:val="09E9BD7F"/>
    <w:rsid w:val="09F2C83B"/>
    <w:rsid w:val="09F6B94F"/>
    <w:rsid w:val="09FD6ADA"/>
    <w:rsid w:val="0A084E19"/>
    <w:rsid w:val="0A085A2D"/>
    <w:rsid w:val="0A155B2A"/>
    <w:rsid w:val="0A162C6C"/>
    <w:rsid w:val="0A1642D4"/>
    <w:rsid w:val="0A18781E"/>
    <w:rsid w:val="0A230F7E"/>
    <w:rsid w:val="0A2F07DF"/>
    <w:rsid w:val="0A32BF06"/>
    <w:rsid w:val="0A3A9ED0"/>
    <w:rsid w:val="0A4EBA9B"/>
    <w:rsid w:val="0A5680B2"/>
    <w:rsid w:val="0A5952C8"/>
    <w:rsid w:val="0A5B9B48"/>
    <w:rsid w:val="0A5F74AD"/>
    <w:rsid w:val="0A64F5D4"/>
    <w:rsid w:val="0A787369"/>
    <w:rsid w:val="0A7A9E63"/>
    <w:rsid w:val="0A7B1879"/>
    <w:rsid w:val="0A7D6D39"/>
    <w:rsid w:val="0A9EB1C7"/>
    <w:rsid w:val="0AA171D4"/>
    <w:rsid w:val="0AB69F16"/>
    <w:rsid w:val="0ABDC6FB"/>
    <w:rsid w:val="0ACDE420"/>
    <w:rsid w:val="0ACE254D"/>
    <w:rsid w:val="0ACE3676"/>
    <w:rsid w:val="0AD32709"/>
    <w:rsid w:val="0ADECA3D"/>
    <w:rsid w:val="0AE4ED7E"/>
    <w:rsid w:val="0AE7BFD7"/>
    <w:rsid w:val="0AE9E0B3"/>
    <w:rsid w:val="0AF13B61"/>
    <w:rsid w:val="0AFDA0F3"/>
    <w:rsid w:val="0B0B8DE7"/>
    <w:rsid w:val="0B2EBD2A"/>
    <w:rsid w:val="0B325955"/>
    <w:rsid w:val="0B3AE5A4"/>
    <w:rsid w:val="0B44D8D0"/>
    <w:rsid w:val="0B543074"/>
    <w:rsid w:val="0B58F9D6"/>
    <w:rsid w:val="0B5B4DC9"/>
    <w:rsid w:val="0B655C7D"/>
    <w:rsid w:val="0B675EF2"/>
    <w:rsid w:val="0B687B94"/>
    <w:rsid w:val="0B6B6F4A"/>
    <w:rsid w:val="0B7974CA"/>
    <w:rsid w:val="0B817923"/>
    <w:rsid w:val="0B8391D8"/>
    <w:rsid w:val="0B89A747"/>
    <w:rsid w:val="0B8CBE58"/>
    <w:rsid w:val="0B9089A6"/>
    <w:rsid w:val="0B98693F"/>
    <w:rsid w:val="0BAC75A1"/>
    <w:rsid w:val="0BC09458"/>
    <w:rsid w:val="0BC303E2"/>
    <w:rsid w:val="0BC6E2A0"/>
    <w:rsid w:val="0BE92626"/>
    <w:rsid w:val="0BE9558C"/>
    <w:rsid w:val="0BF000E1"/>
    <w:rsid w:val="0BF57994"/>
    <w:rsid w:val="0BFEACF8"/>
    <w:rsid w:val="0C0772B9"/>
    <w:rsid w:val="0C0848B1"/>
    <w:rsid w:val="0C10E7AA"/>
    <w:rsid w:val="0C1715E1"/>
    <w:rsid w:val="0C1870E2"/>
    <w:rsid w:val="0C1A9DB2"/>
    <w:rsid w:val="0C2BC5FE"/>
    <w:rsid w:val="0C3060E3"/>
    <w:rsid w:val="0C3716E4"/>
    <w:rsid w:val="0C48D217"/>
    <w:rsid w:val="0C4CD6E5"/>
    <w:rsid w:val="0C57B0AE"/>
    <w:rsid w:val="0C65D828"/>
    <w:rsid w:val="0C6B4ADB"/>
    <w:rsid w:val="0C6CC0F1"/>
    <w:rsid w:val="0C6DAA43"/>
    <w:rsid w:val="0C6EB11F"/>
    <w:rsid w:val="0C71EDBA"/>
    <w:rsid w:val="0C7CC00F"/>
    <w:rsid w:val="0C844247"/>
    <w:rsid w:val="0C903628"/>
    <w:rsid w:val="0C982012"/>
    <w:rsid w:val="0C9A3E48"/>
    <w:rsid w:val="0C9AEC09"/>
    <w:rsid w:val="0C9F7D80"/>
    <w:rsid w:val="0CA684CC"/>
    <w:rsid w:val="0CB82C31"/>
    <w:rsid w:val="0CB843A5"/>
    <w:rsid w:val="0CC994D3"/>
    <w:rsid w:val="0CCC1150"/>
    <w:rsid w:val="0CDBD2AC"/>
    <w:rsid w:val="0CDED72E"/>
    <w:rsid w:val="0CF528BE"/>
    <w:rsid w:val="0CF9C567"/>
    <w:rsid w:val="0D0BF753"/>
    <w:rsid w:val="0D15C6B8"/>
    <w:rsid w:val="0D20112F"/>
    <w:rsid w:val="0D22CAD6"/>
    <w:rsid w:val="0D262A77"/>
    <w:rsid w:val="0D2C5868"/>
    <w:rsid w:val="0D36B3E0"/>
    <w:rsid w:val="0D3EDB7A"/>
    <w:rsid w:val="0D479868"/>
    <w:rsid w:val="0D5E88ED"/>
    <w:rsid w:val="0D6E9C01"/>
    <w:rsid w:val="0D711FCF"/>
    <w:rsid w:val="0D744827"/>
    <w:rsid w:val="0D781D4E"/>
    <w:rsid w:val="0D79B6F5"/>
    <w:rsid w:val="0D8688BF"/>
    <w:rsid w:val="0D8FF476"/>
    <w:rsid w:val="0D9DE9F1"/>
    <w:rsid w:val="0DA3A5AA"/>
    <w:rsid w:val="0DA4BB2B"/>
    <w:rsid w:val="0DA73123"/>
    <w:rsid w:val="0DBB93FA"/>
    <w:rsid w:val="0DC97305"/>
    <w:rsid w:val="0DD05BE3"/>
    <w:rsid w:val="0DD22DAB"/>
    <w:rsid w:val="0DD5645A"/>
    <w:rsid w:val="0DD6F435"/>
    <w:rsid w:val="0DD88356"/>
    <w:rsid w:val="0DDCF0EB"/>
    <w:rsid w:val="0DE27DBB"/>
    <w:rsid w:val="0DE318C1"/>
    <w:rsid w:val="0DF31964"/>
    <w:rsid w:val="0DF537FA"/>
    <w:rsid w:val="0E1060B0"/>
    <w:rsid w:val="0E145CD8"/>
    <w:rsid w:val="0E228A93"/>
    <w:rsid w:val="0E239E20"/>
    <w:rsid w:val="0E2707BE"/>
    <w:rsid w:val="0E2B183A"/>
    <w:rsid w:val="0E2E97FC"/>
    <w:rsid w:val="0E535D0E"/>
    <w:rsid w:val="0E5FD271"/>
    <w:rsid w:val="0E7892F1"/>
    <w:rsid w:val="0E7AF2EF"/>
    <w:rsid w:val="0E7BBD99"/>
    <w:rsid w:val="0E7DC31C"/>
    <w:rsid w:val="0E812F8A"/>
    <w:rsid w:val="0E865924"/>
    <w:rsid w:val="0E8DE890"/>
    <w:rsid w:val="0E93822C"/>
    <w:rsid w:val="0E93A30F"/>
    <w:rsid w:val="0E9526B6"/>
    <w:rsid w:val="0E9B84A3"/>
    <w:rsid w:val="0E9B91EB"/>
    <w:rsid w:val="0E9D359F"/>
    <w:rsid w:val="0E9FAB6A"/>
    <w:rsid w:val="0EA0F80F"/>
    <w:rsid w:val="0EB076F7"/>
    <w:rsid w:val="0EB780DE"/>
    <w:rsid w:val="0EC566F6"/>
    <w:rsid w:val="0ECE0B2D"/>
    <w:rsid w:val="0EDF75F4"/>
    <w:rsid w:val="0EE3F394"/>
    <w:rsid w:val="0EE94ED4"/>
    <w:rsid w:val="0EEAB18A"/>
    <w:rsid w:val="0EF538D7"/>
    <w:rsid w:val="0EF66E61"/>
    <w:rsid w:val="0EF92529"/>
    <w:rsid w:val="0F0DC67C"/>
    <w:rsid w:val="0F126789"/>
    <w:rsid w:val="0F15AC31"/>
    <w:rsid w:val="0F1A3A36"/>
    <w:rsid w:val="0F2611E3"/>
    <w:rsid w:val="0F2B8054"/>
    <w:rsid w:val="0F2EE6E2"/>
    <w:rsid w:val="0F38F104"/>
    <w:rsid w:val="0F3AB60A"/>
    <w:rsid w:val="0F3CA05F"/>
    <w:rsid w:val="0F427614"/>
    <w:rsid w:val="0F4823D0"/>
    <w:rsid w:val="0F4A7967"/>
    <w:rsid w:val="0F4E26D3"/>
    <w:rsid w:val="0F5D4A9D"/>
    <w:rsid w:val="0F608DCA"/>
    <w:rsid w:val="0F64CA77"/>
    <w:rsid w:val="0F665CD4"/>
    <w:rsid w:val="0F739F33"/>
    <w:rsid w:val="0F829B4C"/>
    <w:rsid w:val="0F8A8B8C"/>
    <w:rsid w:val="0F95127D"/>
    <w:rsid w:val="0FAB335B"/>
    <w:rsid w:val="0FAF31A1"/>
    <w:rsid w:val="0FCB1551"/>
    <w:rsid w:val="0FCC5CE1"/>
    <w:rsid w:val="0FD172D1"/>
    <w:rsid w:val="0FD17816"/>
    <w:rsid w:val="0FD3D0B6"/>
    <w:rsid w:val="0FD4A9AC"/>
    <w:rsid w:val="0FDB0050"/>
    <w:rsid w:val="0FDC44C7"/>
    <w:rsid w:val="0FE873EC"/>
    <w:rsid w:val="0FED3F66"/>
    <w:rsid w:val="0FEFDF56"/>
    <w:rsid w:val="0FF856B7"/>
    <w:rsid w:val="1001401A"/>
    <w:rsid w:val="1003C43A"/>
    <w:rsid w:val="100A99C7"/>
    <w:rsid w:val="1017D87B"/>
    <w:rsid w:val="1018B4C1"/>
    <w:rsid w:val="1031F68F"/>
    <w:rsid w:val="10335F32"/>
    <w:rsid w:val="1039A8FA"/>
    <w:rsid w:val="1045BF0E"/>
    <w:rsid w:val="1059DA6F"/>
    <w:rsid w:val="106D88B0"/>
    <w:rsid w:val="107192E3"/>
    <w:rsid w:val="10720D29"/>
    <w:rsid w:val="1072C5BF"/>
    <w:rsid w:val="10797FF7"/>
    <w:rsid w:val="107B9D44"/>
    <w:rsid w:val="1083A6B5"/>
    <w:rsid w:val="1087760A"/>
    <w:rsid w:val="10885AFD"/>
    <w:rsid w:val="108A7521"/>
    <w:rsid w:val="108ACC2A"/>
    <w:rsid w:val="108EE425"/>
    <w:rsid w:val="1098E100"/>
    <w:rsid w:val="109A96A4"/>
    <w:rsid w:val="10A4D2D8"/>
    <w:rsid w:val="10A51A59"/>
    <w:rsid w:val="10B673D5"/>
    <w:rsid w:val="10CB8E78"/>
    <w:rsid w:val="10CD7D9F"/>
    <w:rsid w:val="10D0EF32"/>
    <w:rsid w:val="10DBB9D4"/>
    <w:rsid w:val="10DD63FB"/>
    <w:rsid w:val="10DFF112"/>
    <w:rsid w:val="10E27DFD"/>
    <w:rsid w:val="10F52B14"/>
    <w:rsid w:val="10F6FBF9"/>
    <w:rsid w:val="10FD9CBB"/>
    <w:rsid w:val="110094F5"/>
    <w:rsid w:val="11017B84"/>
    <w:rsid w:val="1101ED9C"/>
    <w:rsid w:val="1109848B"/>
    <w:rsid w:val="110F8630"/>
    <w:rsid w:val="112624A3"/>
    <w:rsid w:val="11277E45"/>
    <w:rsid w:val="1128FC91"/>
    <w:rsid w:val="1129B374"/>
    <w:rsid w:val="112E2CF6"/>
    <w:rsid w:val="113D50B9"/>
    <w:rsid w:val="113DF845"/>
    <w:rsid w:val="113E04DF"/>
    <w:rsid w:val="113F6AB8"/>
    <w:rsid w:val="113FDD1B"/>
    <w:rsid w:val="1142A76F"/>
    <w:rsid w:val="11541A9C"/>
    <w:rsid w:val="1155B439"/>
    <w:rsid w:val="11595781"/>
    <w:rsid w:val="116053A8"/>
    <w:rsid w:val="1164ABDA"/>
    <w:rsid w:val="116A5867"/>
    <w:rsid w:val="117B907B"/>
    <w:rsid w:val="11927BF0"/>
    <w:rsid w:val="11974BA5"/>
    <w:rsid w:val="1197C129"/>
    <w:rsid w:val="119EBFD8"/>
    <w:rsid w:val="11B2B746"/>
    <w:rsid w:val="11B5299E"/>
    <w:rsid w:val="11B5C831"/>
    <w:rsid w:val="11C2DC5B"/>
    <w:rsid w:val="11CD5FF5"/>
    <w:rsid w:val="11D259C0"/>
    <w:rsid w:val="11D9890E"/>
    <w:rsid w:val="11DF5AF2"/>
    <w:rsid w:val="11E5928F"/>
    <w:rsid w:val="11EA16EB"/>
    <w:rsid w:val="12075B93"/>
    <w:rsid w:val="120D3577"/>
    <w:rsid w:val="12102905"/>
    <w:rsid w:val="12132820"/>
    <w:rsid w:val="121CFF39"/>
    <w:rsid w:val="121ED7EB"/>
    <w:rsid w:val="122EDE63"/>
    <w:rsid w:val="1235DE03"/>
    <w:rsid w:val="123C93A0"/>
    <w:rsid w:val="123EDA1D"/>
    <w:rsid w:val="123FC3EC"/>
    <w:rsid w:val="12467026"/>
    <w:rsid w:val="124A4BAA"/>
    <w:rsid w:val="124DDC53"/>
    <w:rsid w:val="1251F208"/>
    <w:rsid w:val="1256FCEC"/>
    <w:rsid w:val="125A0DAD"/>
    <w:rsid w:val="1261941A"/>
    <w:rsid w:val="12664F1E"/>
    <w:rsid w:val="1267FC85"/>
    <w:rsid w:val="126E1D0F"/>
    <w:rsid w:val="126E5F12"/>
    <w:rsid w:val="1275F702"/>
    <w:rsid w:val="129153EA"/>
    <w:rsid w:val="129AF2DF"/>
    <w:rsid w:val="129DBDB3"/>
    <w:rsid w:val="129DDACB"/>
    <w:rsid w:val="12A0F52D"/>
    <w:rsid w:val="12A1BCF8"/>
    <w:rsid w:val="12A6FBBD"/>
    <w:rsid w:val="12A7CAE3"/>
    <w:rsid w:val="12A9EF27"/>
    <w:rsid w:val="12B07BF1"/>
    <w:rsid w:val="12BB491B"/>
    <w:rsid w:val="12C694FC"/>
    <w:rsid w:val="12C7725F"/>
    <w:rsid w:val="12C8143A"/>
    <w:rsid w:val="12C864A9"/>
    <w:rsid w:val="12CA00AA"/>
    <w:rsid w:val="12D0B26A"/>
    <w:rsid w:val="12D47A95"/>
    <w:rsid w:val="12DA6CC0"/>
    <w:rsid w:val="12E6D263"/>
    <w:rsid w:val="12ED06AF"/>
    <w:rsid w:val="12ED2566"/>
    <w:rsid w:val="12F7A0DD"/>
    <w:rsid w:val="12FBF836"/>
    <w:rsid w:val="13001C4D"/>
    <w:rsid w:val="13045EA4"/>
    <w:rsid w:val="13069A25"/>
    <w:rsid w:val="13082FB3"/>
    <w:rsid w:val="130846AC"/>
    <w:rsid w:val="1319FCF6"/>
    <w:rsid w:val="131BAD38"/>
    <w:rsid w:val="131D47F9"/>
    <w:rsid w:val="131EBCC3"/>
    <w:rsid w:val="1320BE83"/>
    <w:rsid w:val="1322D977"/>
    <w:rsid w:val="1326AA00"/>
    <w:rsid w:val="13447BA5"/>
    <w:rsid w:val="1357B02C"/>
    <w:rsid w:val="135EFD22"/>
    <w:rsid w:val="1363C9DF"/>
    <w:rsid w:val="13757DC2"/>
    <w:rsid w:val="1377819B"/>
    <w:rsid w:val="137D1886"/>
    <w:rsid w:val="13933C2D"/>
    <w:rsid w:val="13947413"/>
    <w:rsid w:val="13A58950"/>
    <w:rsid w:val="13B986E8"/>
    <w:rsid w:val="13C88191"/>
    <w:rsid w:val="13C89A24"/>
    <w:rsid w:val="13DB5009"/>
    <w:rsid w:val="13DDD364"/>
    <w:rsid w:val="13E9A7E6"/>
    <w:rsid w:val="1404523B"/>
    <w:rsid w:val="140978CC"/>
    <w:rsid w:val="141381B5"/>
    <w:rsid w:val="14187010"/>
    <w:rsid w:val="1419DF71"/>
    <w:rsid w:val="141E8576"/>
    <w:rsid w:val="142086BD"/>
    <w:rsid w:val="1421924A"/>
    <w:rsid w:val="14295EF6"/>
    <w:rsid w:val="142B9AF6"/>
    <w:rsid w:val="142DDD8F"/>
    <w:rsid w:val="14326CEA"/>
    <w:rsid w:val="143B8100"/>
    <w:rsid w:val="1449CA44"/>
    <w:rsid w:val="144F3C0D"/>
    <w:rsid w:val="144F5FD9"/>
    <w:rsid w:val="14697667"/>
    <w:rsid w:val="14703574"/>
    <w:rsid w:val="147605C2"/>
    <w:rsid w:val="148C9B6B"/>
    <w:rsid w:val="148D5D55"/>
    <w:rsid w:val="1490BF7B"/>
    <w:rsid w:val="14933443"/>
    <w:rsid w:val="1494FF19"/>
    <w:rsid w:val="14969AAE"/>
    <w:rsid w:val="14A4BD5F"/>
    <w:rsid w:val="14AFDC55"/>
    <w:rsid w:val="14BD0C75"/>
    <w:rsid w:val="14C32ED5"/>
    <w:rsid w:val="14CEA6AC"/>
    <w:rsid w:val="14CF2538"/>
    <w:rsid w:val="14CFBF37"/>
    <w:rsid w:val="14D39EFD"/>
    <w:rsid w:val="14D9C35D"/>
    <w:rsid w:val="14E31DD1"/>
    <w:rsid w:val="14F00DD9"/>
    <w:rsid w:val="14FB378C"/>
    <w:rsid w:val="150BF1A6"/>
    <w:rsid w:val="15105A29"/>
    <w:rsid w:val="15158968"/>
    <w:rsid w:val="1518DAB3"/>
    <w:rsid w:val="151DA252"/>
    <w:rsid w:val="151FC33A"/>
    <w:rsid w:val="152A8B26"/>
    <w:rsid w:val="152D145A"/>
    <w:rsid w:val="153A662E"/>
    <w:rsid w:val="153B53CA"/>
    <w:rsid w:val="153E16C8"/>
    <w:rsid w:val="15591F90"/>
    <w:rsid w:val="155A00E3"/>
    <w:rsid w:val="15657CE5"/>
    <w:rsid w:val="156D9283"/>
    <w:rsid w:val="1573119F"/>
    <w:rsid w:val="157DE17C"/>
    <w:rsid w:val="1580D5E9"/>
    <w:rsid w:val="1583614B"/>
    <w:rsid w:val="1584D6B1"/>
    <w:rsid w:val="1594CD05"/>
    <w:rsid w:val="159DB05D"/>
    <w:rsid w:val="15A18D76"/>
    <w:rsid w:val="15A40D58"/>
    <w:rsid w:val="15AFA73B"/>
    <w:rsid w:val="15BD77C0"/>
    <w:rsid w:val="15C1310A"/>
    <w:rsid w:val="15C182C9"/>
    <w:rsid w:val="15CAE402"/>
    <w:rsid w:val="15D3620A"/>
    <w:rsid w:val="15E1CE4A"/>
    <w:rsid w:val="15F1713F"/>
    <w:rsid w:val="15F4EC55"/>
    <w:rsid w:val="1605F9CC"/>
    <w:rsid w:val="160D8C10"/>
    <w:rsid w:val="160F219F"/>
    <w:rsid w:val="16180EEB"/>
    <w:rsid w:val="16199C40"/>
    <w:rsid w:val="161B4A47"/>
    <w:rsid w:val="1621258E"/>
    <w:rsid w:val="1628F573"/>
    <w:rsid w:val="162A3A43"/>
    <w:rsid w:val="1633723C"/>
    <w:rsid w:val="16416751"/>
    <w:rsid w:val="1655622D"/>
    <w:rsid w:val="1658CC67"/>
    <w:rsid w:val="16635A11"/>
    <w:rsid w:val="16706589"/>
    <w:rsid w:val="1684F671"/>
    <w:rsid w:val="169CD218"/>
    <w:rsid w:val="16A12A9F"/>
    <w:rsid w:val="16B45C7A"/>
    <w:rsid w:val="16B7E8C5"/>
    <w:rsid w:val="16BA3BD3"/>
    <w:rsid w:val="16C26050"/>
    <w:rsid w:val="16C35C9B"/>
    <w:rsid w:val="16C58E59"/>
    <w:rsid w:val="16D67946"/>
    <w:rsid w:val="16DE796C"/>
    <w:rsid w:val="16EA2032"/>
    <w:rsid w:val="16EADC6E"/>
    <w:rsid w:val="16F629F1"/>
    <w:rsid w:val="1702562E"/>
    <w:rsid w:val="1702A2D4"/>
    <w:rsid w:val="1720F9C0"/>
    <w:rsid w:val="17327CDD"/>
    <w:rsid w:val="17397A7E"/>
    <w:rsid w:val="1742723C"/>
    <w:rsid w:val="1745823A"/>
    <w:rsid w:val="17488DF8"/>
    <w:rsid w:val="1752E8DE"/>
    <w:rsid w:val="17580543"/>
    <w:rsid w:val="17595D36"/>
    <w:rsid w:val="175AD611"/>
    <w:rsid w:val="17620720"/>
    <w:rsid w:val="176662A1"/>
    <w:rsid w:val="1773443D"/>
    <w:rsid w:val="17988498"/>
    <w:rsid w:val="179AD8BB"/>
    <w:rsid w:val="179DCE30"/>
    <w:rsid w:val="179E9453"/>
    <w:rsid w:val="17A0A1F9"/>
    <w:rsid w:val="17A2FA70"/>
    <w:rsid w:val="17A93B91"/>
    <w:rsid w:val="17ADD67C"/>
    <w:rsid w:val="17B1937E"/>
    <w:rsid w:val="17B41A6A"/>
    <w:rsid w:val="17D5906F"/>
    <w:rsid w:val="17D5EB7E"/>
    <w:rsid w:val="17D64109"/>
    <w:rsid w:val="17D66AAF"/>
    <w:rsid w:val="17D7A8CF"/>
    <w:rsid w:val="17DE10A4"/>
    <w:rsid w:val="17E1AB56"/>
    <w:rsid w:val="17F046B3"/>
    <w:rsid w:val="17F8D334"/>
    <w:rsid w:val="17FAD852"/>
    <w:rsid w:val="17FC0C24"/>
    <w:rsid w:val="180191CE"/>
    <w:rsid w:val="1807CB50"/>
    <w:rsid w:val="18137E82"/>
    <w:rsid w:val="1818F4DD"/>
    <w:rsid w:val="181C05C5"/>
    <w:rsid w:val="1826388C"/>
    <w:rsid w:val="1828BC06"/>
    <w:rsid w:val="182A53DA"/>
    <w:rsid w:val="182C717D"/>
    <w:rsid w:val="1836F8A2"/>
    <w:rsid w:val="183DDE76"/>
    <w:rsid w:val="18422C47"/>
    <w:rsid w:val="184687DE"/>
    <w:rsid w:val="184A4BFD"/>
    <w:rsid w:val="184CB036"/>
    <w:rsid w:val="18538398"/>
    <w:rsid w:val="18559F8B"/>
    <w:rsid w:val="185655AB"/>
    <w:rsid w:val="185EF733"/>
    <w:rsid w:val="1860629B"/>
    <w:rsid w:val="1860891A"/>
    <w:rsid w:val="18746565"/>
    <w:rsid w:val="187A8840"/>
    <w:rsid w:val="188C2D17"/>
    <w:rsid w:val="18913ED3"/>
    <w:rsid w:val="1896650B"/>
    <w:rsid w:val="18993C44"/>
    <w:rsid w:val="189D6596"/>
    <w:rsid w:val="189FAC6B"/>
    <w:rsid w:val="18A49712"/>
    <w:rsid w:val="18A531C4"/>
    <w:rsid w:val="18AED3C2"/>
    <w:rsid w:val="18B8D91D"/>
    <w:rsid w:val="18BC2CD5"/>
    <w:rsid w:val="18D2EB62"/>
    <w:rsid w:val="18D4A056"/>
    <w:rsid w:val="18DA29DF"/>
    <w:rsid w:val="18DFE1E8"/>
    <w:rsid w:val="18E13B21"/>
    <w:rsid w:val="18E184EC"/>
    <w:rsid w:val="18E3683F"/>
    <w:rsid w:val="18E3F632"/>
    <w:rsid w:val="18E4B47D"/>
    <w:rsid w:val="18F9238B"/>
    <w:rsid w:val="18FAE461"/>
    <w:rsid w:val="19023C67"/>
    <w:rsid w:val="190ACCFD"/>
    <w:rsid w:val="190E7ADB"/>
    <w:rsid w:val="190EBACE"/>
    <w:rsid w:val="190F941B"/>
    <w:rsid w:val="19104EDE"/>
    <w:rsid w:val="19107929"/>
    <w:rsid w:val="193AB38D"/>
    <w:rsid w:val="193BE50D"/>
    <w:rsid w:val="1942A414"/>
    <w:rsid w:val="19468FE6"/>
    <w:rsid w:val="194FA45F"/>
    <w:rsid w:val="19598F5A"/>
    <w:rsid w:val="197499EA"/>
    <w:rsid w:val="19757036"/>
    <w:rsid w:val="19769233"/>
    <w:rsid w:val="198BC463"/>
    <w:rsid w:val="1994BE84"/>
    <w:rsid w:val="1998E8D9"/>
    <w:rsid w:val="199E8D51"/>
    <w:rsid w:val="19AE7DF0"/>
    <w:rsid w:val="19B69AD9"/>
    <w:rsid w:val="19BCAE48"/>
    <w:rsid w:val="19BFF199"/>
    <w:rsid w:val="19C09206"/>
    <w:rsid w:val="19C6396F"/>
    <w:rsid w:val="19D0CE19"/>
    <w:rsid w:val="19D10EE9"/>
    <w:rsid w:val="19DACBB2"/>
    <w:rsid w:val="19E01E03"/>
    <w:rsid w:val="19E69286"/>
    <w:rsid w:val="19E71D7E"/>
    <w:rsid w:val="19E71DB5"/>
    <w:rsid w:val="19EA9E3E"/>
    <w:rsid w:val="19F6E679"/>
    <w:rsid w:val="19FC131D"/>
    <w:rsid w:val="1A019C89"/>
    <w:rsid w:val="1A19E4F0"/>
    <w:rsid w:val="1A20E211"/>
    <w:rsid w:val="1A23E437"/>
    <w:rsid w:val="1A2A8CEB"/>
    <w:rsid w:val="1A2E1A49"/>
    <w:rsid w:val="1A340470"/>
    <w:rsid w:val="1A4512FF"/>
    <w:rsid w:val="1A583132"/>
    <w:rsid w:val="1A587D75"/>
    <w:rsid w:val="1A7799D0"/>
    <w:rsid w:val="1A8831C2"/>
    <w:rsid w:val="1A89829B"/>
    <w:rsid w:val="1A8BF4CE"/>
    <w:rsid w:val="1A8CDA84"/>
    <w:rsid w:val="1A95E3FF"/>
    <w:rsid w:val="1A9D0521"/>
    <w:rsid w:val="1AA045FC"/>
    <w:rsid w:val="1AA2F209"/>
    <w:rsid w:val="1AA4B9B1"/>
    <w:rsid w:val="1ABB42A9"/>
    <w:rsid w:val="1AC121B3"/>
    <w:rsid w:val="1ACAA468"/>
    <w:rsid w:val="1AD41532"/>
    <w:rsid w:val="1AD82A53"/>
    <w:rsid w:val="1ADF6788"/>
    <w:rsid w:val="1AE0ECA7"/>
    <w:rsid w:val="1AE21F86"/>
    <w:rsid w:val="1AEB3AE1"/>
    <w:rsid w:val="1AEFF273"/>
    <w:rsid w:val="1AF4FCB9"/>
    <w:rsid w:val="1AF5CEE5"/>
    <w:rsid w:val="1AFB8360"/>
    <w:rsid w:val="1AFD908E"/>
    <w:rsid w:val="1B02DB6F"/>
    <w:rsid w:val="1B043F50"/>
    <w:rsid w:val="1B07A5EC"/>
    <w:rsid w:val="1B0DA302"/>
    <w:rsid w:val="1B12A569"/>
    <w:rsid w:val="1B1C168E"/>
    <w:rsid w:val="1B29733B"/>
    <w:rsid w:val="1B2977F6"/>
    <w:rsid w:val="1B2B3BE2"/>
    <w:rsid w:val="1B2D153F"/>
    <w:rsid w:val="1B34C527"/>
    <w:rsid w:val="1B3CAD57"/>
    <w:rsid w:val="1B431DC7"/>
    <w:rsid w:val="1B4A0686"/>
    <w:rsid w:val="1B5A1851"/>
    <w:rsid w:val="1B626F0E"/>
    <w:rsid w:val="1B62B43A"/>
    <w:rsid w:val="1B64C49F"/>
    <w:rsid w:val="1B6B3719"/>
    <w:rsid w:val="1B6CE535"/>
    <w:rsid w:val="1B728EA9"/>
    <w:rsid w:val="1B789A79"/>
    <w:rsid w:val="1B798DF4"/>
    <w:rsid w:val="1B850A94"/>
    <w:rsid w:val="1B8510E7"/>
    <w:rsid w:val="1B8CFEF4"/>
    <w:rsid w:val="1B92E63F"/>
    <w:rsid w:val="1B945F08"/>
    <w:rsid w:val="1B953201"/>
    <w:rsid w:val="1BA542F4"/>
    <w:rsid w:val="1BACCFE8"/>
    <w:rsid w:val="1BB2666C"/>
    <w:rsid w:val="1BBC1361"/>
    <w:rsid w:val="1BC310DD"/>
    <w:rsid w:val="1BC5C8FE"/>
    <w:rsid w:val="1BC7C2EB"/>
    <w:rsid w:val="1BD3CC7F"/>
    <w:rsid w:val="1BD6C4D1"/>
    <w:rsid w:val="1BD898FF"/>
    <w:rsid w:val="1BDEFBCF"/>
    <w:rsid w:val="1BE99928"/>
    <w:rsid w:val="1BED59C0"/>
    <w:rsid w:val="1BF1EEE4"/>
    <w:rsid w:val="1BF27875"/>
    <w:rsid w:val="1BFA9255"/>
    <w:rsid w:val="1BFBE414"/>
    <w:rsid w:val="1C02E409"/>
    <w:rsid w:val="1C04CC7F"/>
    <w:rsid w:val="1C05C2B9"/>
    <w:rsid w:val="1C1439EA"/>
    <w:rsid w:val="1C1AECCB"/>
    <w:rsid w:val="1C27A92A"/>
    <w:rsid w:val="1C296D78"/>
    <w:rsid w:val="1C29A626"/>
    <w:rsid w:val="1C2C9F1A"/>
    <w:rsid w:val="1C30C44D"/>
    <w:rsid w:val="1C342AD2"/>
    <w:rsid w:val="1C34A9A2"/>
    <w:rsid w:val="1C4BE13C"/>
    <w:rsid w:val="1C4DE610"/>
    <w:rsid w:val="1C4F8EE2"/>
    <w:rsid w:val="1C5C7665"/>
    <w:rsid w:val="1C5EE8B4"/>
    <w:rsid w:val="1C61D676"/>
    <w:rsid w:val="1C66F5E2"/>
    <w:rsid w:val="1C701821"/>
    <w:rsid w:val="1C834467"/>
    <w:rsid w:val="1C852E8E"/>
    <w:rsid w:val="1C858553"/>
    <w:rsid w:val="1C85E6E2"/>
    <w:rsid w:val="1C8751A9"/>
    <w:rsid w:val="1C8907B9"/>
    <w:rsid w:val="1C8E196D"/>
    <w:rsid w:val="1C926319"/>
    <w:rsid w:val="1CA1E2AE"/>
    <w:rsid w:val="1CAC5D65"/>
    <w:rsid w:val="1CACEA65"/>
    <w:rsid w:val="1CAF0A83"/>
    <w:rsid w:val="1CB07323"/>
    <w:rsid w:val="1CBB1FAC"/>
    <w:rsid w:val="1CBB5071"/>
    <w:rsid w:val="1CDA8526"/>
    <w:rsid w:val="1CE0DF6A"/>
    <w:rsid w:val="1CE685A9"/>
    <w:rsid w:val="1CEAB792"/>
    <w:rsid w:val="1CEF75D5"/>
    <w:rsid w:val="1CF30D6F"/>
    <w:rsid w:val="1CFE0AD2"/>
    <w:rsid w:val="1D041F01"/>
    <w:rsid w:val="1D04C9FF"/>
    <w:rsid w:val="1D0D93E2"/>
    <w:rsid w:val="1D18F683"/>
    <w:rsid w:val="1D201BCE"/>
    <w:rsid w:val="1D299BFB"/>
    <w:rsid w:val="1D2EB971"/>
    <w:rsid w:val="1D30012C"/>
    <w:rsid w:val="1D36CB4F"/>
    <w:rsid w:val="1D3CD778"/>
    <w:rsid w:val="1D40071C"/>
    <w:rsid w:val="1D42FF7F"/>
    <w:rsid w:val="1D482188"/>
    <w:rsid w:val="1D4EE6B3"/>
    <w:rsid w:val="1D501488"/>
    <w:rsid w:val="1D50C33C"/>
    <w:rsid w:val="1D524C55"/>
    <w:rsid w:val="1D5B617A"/>
    <w:rsid w:val="1D5F5F8F"/>
    <w:rsid w:val="1D64DD39"/>
    <w:rsid w:val="1D6512C8"/>
    <w:rsid w:val="1D75F8DC"/>
    <w:rsid w:val="1D791A4A"/>
    <w:rsid w:val="1D7DA635"/>
    <w:rsid w:val="1D7E0285"/>
    <w:rsid w:val="1D878A8B"/>
    <w:rsid w:val="1D8D5E91"/>
    <w:rsid w:val="1DA12DC2"/>
    <w:rsid w:val="1DA8475C"/>
    <w:rsid w:val="1DAB7986"/>
    <w:rsid w:val="1DB29D09"/>
    <w:rsid w:val="1DB3329F"/>
    <w:rsid w:val="1DB98F74"/>
    <w:rsid w:val="1DB9CB2B"/>
    <w:rsid w:val="1DBA9FE4"/>
    <w:rsid w:val="1DBCB332"/>
    <w:rsid w:val="1DBCEFBA"/>
    <w:rsid w:val="1DC36756"/>
    <w:rsid w:val="1DC59049"/>
    <w:rsid w:val="1DC85E23"/>
    <w:rsid w:val="1DD25329"/>
    <w:rsid w:val="1DD568A2"/>
    <w:rsid w:val="1DD83C35"/>
    <w:rsid w:val="1DDA6DA7"/>
    <w:rsid w:val="1DDB5909"/>
    <w:rsid w:val="1DF54E6A"/>
    <w:rsid w:val="1DFF6E75"/>
    <w:rsid w:val="1E162931"/>
    <w:rsid w:val="1E183989"/>
    <w:rsid w:val="1E1B029D"/>
    <w:rsid w:val="1E283A1B"/>
    <w:rsid w:val="1E2D1C96"/>
    <w:rsid w:val="1E2D229E"/>
    <w:rsid w:val="1E3111A4"/>
    <w:rsid w:val="1E34EC1E"/>
    <w:rsid w:val="1E3E2133"/>
    <w:rsid w:val="1E4098CF"/>
    <w:rsid w:val="1E415481"/>
    <w:rsid w:val="1E511BAA"/>
    <w:rsid w:val="1E5C7FE3"/>
    <w:rsid w:val="1E5E30D1"/>
    <w:rsid w:val="1E5E340D"/>
    <w:rsid w:val="1E6ACEC5"/>
    <w:rsid w:val="1E6CECEE"/>
    <w:rsid w:val="1E6DDFCA"/>
    <w:rsid w:val="1E7375D6"/>
    <w:rsid w:val="1E7ABE89"/>
    <w:rsid w:val="1E7AFDAE"/>
    <w:rsid w:val="1E7B0E00"/>
    <w:rsid w:val="1E7FDA8B"/>
    <w:rsid w:val="1E8C72D1"/>
    <w:rsid w:val="1E993A46"/>
    <w:rsid w:val="1E9CD3DB"/>
    <w:rsid w:val="1EAB9F73"/>
    <w:rsid w:val="1EB738B4"/>
    <w:rsid w:val="1EB86C50"/>
    <w:rsid w:val="1EB8713E"/>
    <w:rsid w:val="1EB9DF7D"/>
    <w:rsid w:val="1EC0D83D"/>
    <w:rsid w:val="1EC54196"/>
    <w:rsid w:val="1EC7A187"/>
    <w:rsid w:val="1EDFE2D7"/>
    <w:rsid w:val="1EE6D66F"/>
    <w:rsid w:val="1EEC33F3"/>
    <w:rsid w:val="1EF7A318"/>
    <w:rsid w:val="1EF7C0F4"/>
    <w:rsid w:val="1F043974"/>
    <w:rsid w:val="1F0641BA"/>
    <w:rsid w:val="1F095AAF"/>
    <w:rsid w:val="1F0AD3C6"/>
    <w:rsid w:val="1F0B7BB8"/>
    <w:rsid w:val="1F159AFB"/>
    <w:rsid w:val="1F30DE0C"/>
    <w:rsid w:val="1F36FF0F"/>
    <w:rsid w:val="1F4084E6"/>
    <w:rsid w:val="1F4089BA"/>
    <w:rsid w:val="1F497970"/>
    <w:rsid w:val="1F4B1716"/>
    <w:rsid w:val="1F50CEAA"/>
    <w:rsid w:val="1F578F06"/>
    <w:rsid w:val="1F5BD202"/>
    <w:rsid w:val="1F5BDC5E"/>
    <w:rsid w:val="1F630482"/>
    <w:rsid w:val="1F73352E"/>
    <w:rsid w:val="1F735D0D"/>
    <w:rsid w:val="1F7A5285"/>
    <w:rsid w:val="1F7B6477"/>
    <w:rsid w:val="1F8688CD"/>
    <w:rsid w:val="1FA54201"/>
    <w:rsid w:val="1FB533D9"/>
    <w:rsid w:val="1FB9C4C6"/>
    <w:rsid w:val="1FC2EEFF"/>
    <w:rsid w:val="1FC9E79D"/>
    <w:rsid w:val="1FD9E375"/>
    <w:rsid w:val="1FEABE27"/>
    <w:rsid w:val="1FF37CC1"/>
    <w:rsid w:val="1FF55E5C"/>
    <w:rsid w:val="1FF905F8"/>
    <w:rsid w:val="1FFFFDE7"/>
    <w:rsid w:val="201BF815"/>
    <w:rsid w:val="201F3EC9"/>
    <w:rsid w:val="202696B1"/>
    <w:rsid w:val="20315C11"/>
    <w:rsid w:val="2031E28C"/>
    <w:rsid w:val="2040A7DD"/>
    <w:rsid w:val="2042E2BC"/>
    <w:rsid w:val="204F1C6E"/>
    <w:rsid w:val="2051F466"/>
    <w:rsid w:val="2053C491"/>
    <w:rsid w:val="205C69FE"/>
    <w:rsid w:val="205E4CE7"/>
    <w:rsid w:val="2064FF58"/>
    <w:rsid w:val="2074916B"/>
    <w:rsid w:val="207A99C2"/>
    <w:rsid w:val="2089D4EC"/>
    <w:rsid w:val="208EF2E0"/>
    <w:rsid w:val="2093A56B"/>
    <w:rsid w:val="209E77CC"/>
    <w:rsid w:val="20AAD1A5"/>
    <w:rsid w:val="20B2961D"/>
    <w:rsid w:val="20B599FE"/>
    <w:rsid w:val="20B8A869"/>
    <w:rsid w:val="20C22358"/>
    <w:rsid w:val="20C68BA6"/>
    <w:rsid w:val="20D1EA6A"/>
    <w:rsid w:val="20E0C600"/>
    <w:rsid w:val="20E2788B"/>
    <w:rsid w:val="20E3D680"/>
    <w:rsid w:val="20E486A7"/>
    <w:rsid w:val="20E6362A"/>
    <w:rsid w:val="210E55B4"/>
    <w:rsid w:val="211A1AAC"/>
    <w:rsid w:val="2128BFAC"/>
    <w:rsid w:val="213DB676"/>
    <w:rsid w:val="2141DD89"/>
    <w:rsid w:val="2145729D"/>
    <w:rsid w:val="21482146"/>
    <w:rsid w:val="2154CECD"/>
    <w:rsid w:val="2157A6A8"/>
    <w:rsid w:val="21647FD0"/>
    <w:rsid w:val="21705661"/>
    <w:rsid w:val="2170C5DF"/>
    <w:rsid w:val="21740D86"/>
    <w:rsid w:val="21793CB9"/>
    <w:rsid w:val="21848F2E"/>
    <w:rsid w:val="21950CA9"/>
    <w:rsid w:val="21AB07B4"/>
    <w:rsid w:val="21ADCA63"/>
    <w:rsid w:val="21AFD4CF"/>
    <w:rsid w:val="21BCDB39"/>
    <w:rsid w:val="21C5346C"/>
    <w:rsid w:val="21C5618E"/>
    <w:rsid w:val="21D880DC"/>
    <w:rsid w:val="21DD60FE"/>
    <w:rsid w:val="21E0B49C"/>
    <w:rsid w:val="21E4241E"/>
    <w:rsid w:val="21EE1C84"/>
    <w:rsid w:val="21EE7D83"/>
    <w:rsid w:val="21F2F339"/>
    <w:rsid w:val="21F3F7ED"/>
    <w:rsid w:val="22037D75"/>
    <w:rsid w:val="220B9E3D"/>
    <w:rsid w:val="22140772"/>
    <w:rsid w:val="2214961E"/>
    <w:rsid w:val="221DD564"/>
    <w:rsid w:val="22306517"/>
    <w:rsid w:val="2235051C"/>
    <w:rsid w:val="2236E5DC"/>
    <w:rsid w:val="223CC974"/>
    <w:rsid w:val="22453C3B"/>
    <w:rsid w:val="2249ED03"/>
    <w:rsid w:val="2249FA67"/>
    <w:rsid w:val="224BA96E"/>
    <w:rsid w:val="224FDED3"/>
    <w:rsid w:val="225460A6"/>
    <w:rsid w:val="22697575"/>
    <w:rsid w:val="226AF2FC"/>
    <w:rsid w:val="226CA509"/>
    <w:rsid w:val="2285DA32"/>
    <w:rsid w:val="228811B2"/>
    <w:rsid w:val="228C1C6D"/>
    <w:rsid w:val="229428E9"/>
    <w:rsid w:val="229FECCF"/>
    <w:rsid w:val="22A7C0FD"/>
    <w:rsid w:val="22B07937"/>
    <w:rsid w:val="22BB613E"/>
    <w:rsid w:val="22BCDEB0"/>
    <w:rsid w:val="22C07F63"/>
    <w:rsid w:val="22C4BDBE"/>
    <w:rsid w:val="22D1118E"/>
    <w:rsid w:val="22DA648A"/>
    <w:rsid w:val="22DA8968"/>
    <w:rsid w:val="22E56F91"/>
    <w:rsid w:val="22E5AA68"/>
    <w:rsid w:val="22EB9F5F"/>
    <w:rsid w:val="22F221FE"/>
    <w:rsid w:val="2301B350"/>
    <w:rsid w:val="2301F7C1"/>
    <w:rsid w:val="230623C7"/>
    <w:rsid w:val="23069871"/>
    <w:rsid w:val="230C7FB2"/>
    <w:rsid w:val="23134388"/>
    <w:rsid w:val="2316FEA1"/>
    <w:rsid w:val="231AC44E"/>
    <w:rsid w:val="23216531"/>
    <w:rsid w:val="23240922"/>
    <w:rsid w:val="2329A919"/>
    <w:rsid w:val="232DFAB8"/>
    <w:rsid w:val="232F649A"/>
    <w:rsid w:val="2341928F"/>
    <w:rsid w:val="2345FF4A"/>
    <w:rsid w:val="2353CC86"/>
    <w:rsid w:val="2359AD69"/>
    <w:rsid w:val="235F84E8"/>
    <w:rsid w:val="2365A2D8"/>
    <w:rsid w:val="23669886"/>
    <w:rsid w:val="236C217D"/>
    <w:rsid w:val="236C505F"/>
    <w:rsid w:val="2371DA4E"/>
    <w:rsid w:val="2379EB80"/>
    <w:rsid w:val="237BFC5A"/>
    <w:rsid w:val="2382AED7"/>
    <w:rsid w:val="23894C6E"/>
    <w:rsid w:val="238ACDB3"/>
    <w:rsid w:val="2391CCF4"/>
    <w:rsid w:val="239324DC"/>
    <w:rsid w:val="23995153"/>
    <w:rsid w:val="23A43C29"/>
    <w:rsid w:val="23A615A6"/>
    <w:rsid w:val="23A66F4B"/>
    <w:rsid w:val="23A7B371"/>
    <w:rsid w:val="23AF9CE7"/>
    <w:rsid w:val="23B652FC"/>
    <w:rsid w:val="23C56EFC"/>
    <w:rsid w:val="23E1026B"/>
    <w:rsid w:val="23E9CB6B"/>
    <w:rsid w:val="23F4ED7D"/>
    <w:rsid w:val="23F6E805"/>
    <w:rsid w:val="240074F3"/>
    <w:rsid w:val="24022B86"/>
    <w:rsid w:val="2409802B"/>
    <w:rsid w:val="24142ECD"/>
    <w:rsid w:val="2414B452"/>
    <w:rsid w:val="24150186"/>
    <w:rsid w:val="242360EF"/>
    <w:rsid w:val="2427D4BD"/>
    <w:rsid w:val="2428F461"/>
    <w:rsid w:val="242C0706"/>
    <w:rsid w:val="24339CAF"/>
    <w:rsid w:val="243B4AC5"/>
    <w:rsid w:val="243E4762"/>
    <w:rsid w:val="244304CB"/>
    <w:rsid w:val="2443CD9D"/>
    <w:rsid w:val="244B9327"/>
    <w:rsid w:val="244CCF93"/>
    <w:rsid w:val="24560BEF"/>
    <w:rsid w:val="2456B0CE"/>
    <w:rsid w:val="24594ABF"/>
    <w:rsid w:val="246BC5DD"/>
    <w:rsid w:val="247D66D7"/>
    <w:rsid w:val="2480186C"/>
    <w:rsid w:val="248200DF"/>
    <w:rsid w:val="2486EDAF"/>
    <w:rsid w:val="2487EE0A"/>
    <w:rsid w:val="248A8EA4"/>
    <w:rsid w:val="248C21E6"/>
    <w:rsid w:val="248CEC86"/>
    <w:rsid w:val="2490D8E8"/>
    <w:rsid w:val="24932739"/>
    <w:rsid w:val="24A63A1F"/>
    <w:rsid w:val="24B0EA97"/>
    <w:rsid w:val="24B20244"/>
    <w:rsid w:val="24B610B8"/>
    <w:rsid w:val="24C4BAA9"/>
    <w:rsid w:val="24C564D7"/>
    <w:rsid w:val="24D50A60"/>
    <w:rsid w:val="24D6195F"/>
    <w:rsid w:val="24DC420A"/>
    <w:rsid w:val="24DD5F68"/>
    <w:rsid w:val="24E3D741"/>
    <w:rsid w:val="24E6CBE9"/>
    <w:rsid w:val="24F368FE"/>
    <w:rsid w:val="24F9741F"/>
    <w:rsid w:val="25020EDA"/>
    <w:rsid w:val="2516D690"/>
    <w:rsid w:val="2517051D"/>
    <w:rsid w:val="251C8D35"/>
    <w:rsid w:val="25262AAA"/>
    <w:rsid w:val="252E754B"/>
    <w:rsid w:val="2531C665"/>
    <w:rsid w:val="25322E8A"/>
    <w:rsid w:val="25437E31"/>
    <w:rsid w:val="25450629"/>
    <w:rsid w:val="2548B820"/>
    <w:rsid w:val="255AC700"/>
    <w:rsid w:val="2562E502"/>
    <w:rsid w:val="25639F6D"/>
    <w:rsid w:val="2564AE8B"/>
    <w:rsid w:val="2567B72F"/>
    <w:rsid w:val="2568E2D0"/>
    <w:rsid w:val="256AD895"/>
    <w:rsid w:val="256B8FCF"/>
    <w:rsid w:val="25750879"/>
    <w:rsid w:val="257BDD81"/>
    <w:rsid w:val="258311A1"/>
    <w:rsid w:val="2584220F"/>
    <w:rsid w:val="2589BCED"/>
    <w:rsid w:val="258CF9B4"/>
    <w:rsid w:val="2591A43A"/>
    <w:rsid w:val="25A07E9B"/>
    <w:rsid w:val="25A1FBD6"/>
    <w:rsid w:val="25A6ADCB"/>
    <w:rsid w:val="25AED589"/>
    <w:rsid w:val="25B03800"/>
    <w:rsid w:val="25B3578E"/>
    <w:rsid w:val="25B84D56"/>
    <w:rsid w:val="25BAB2CB"/>
    <w:rsid w:val="25BD7F0D"/>
    <w:rsid w:val="25C1D5E7"/>
    <w:rsid w:val="25C919A2"/>
    <w:rsid w:val="25CF9210"/>
    <w:rsid w:val="25E40B4A"/>
    <w:rsid w:val="25E5BD7A"/>
    <w:rsid w:val="25E7D3CB"/>
    <w:rsid w:val="25EE0623"/>
    <w:rsid w:val="25F6EBB6"/>
    <w:rsid w:val="25F8E9FA"/>
    <w:rsid w:val="2604247E"/>
    <w:rsid w:val="260893D9"/>
    <w:rsid w:val="261A6B7B"/>
    <w:rsid w:val="261FBC88"/>
    <w:rsid w:val="262D813F"/>
    <w:rsid w:val="2634A3A9"/>
    <w:rsid w:val="2643607D"/>
    <w:rsid w:val="2643BFF7"/>
    <w:rsid w:val="264A0954"/>
    <w:rsid w:val="264D3762"/>
    <w:rsid w:val="264E0C7E"/>
    <w:rsid w:val="26508E42"/>
    <w:rsid w:val="26654F78"/>
    <w:rsid w:val="26679AAA"/>
    <w:rsid w:val="26725708"/>
    <w:rsid w:val="2677B6E7"/>
    <w:rsid w:val="267B70E9"/>
    <w:rsid w:val="267C4812"/>
    <w:rsid w:val="2687FC9E"/>
    <w:rsid w:val="26949740"/>
    <w:rsid w:val="2696631A"/>
    <w:rsid w:val="2696E5F5"/>
    <w:rsid w:val="269AC161"/>
    <w:rsid w:val="26A055F1"/>
    <w:rsid w:val="26A2FE32"/>
    <w:rsid w:val="26A67113"/>
    <w:rsid w:val="26AA6FCC"/>
    <w:rsid w:val="26AAE69F"/>
    <w:rsid w:val="26ACFF21"/>
    <w:rsid w:val="26B0AC5A"/>
    <w:rsid w:val="26BBCEB2"/>
    <w:rsid w:val="26DD1B70"/>
    <w:rsid w:val="26DE62E9"/>
    <w:rsid w:val="26E2DCCD"/>
    <w:rsid w:val="26E2F981"/>
    <w:rsid w:val="26E8FE1D"/>
    <w:rsid w:val="26EDBE59"/>
    <w:rsid w:val="26FDF1CD"/>
    <w:rsid w:val="26FDF681"/>
    <w:rsid w:val="270041CD"/>
    <w:rsid w:val="27061381"/>
    <w:rsid w:val="270AE942"/>
    <w:rsid w:val="270CB840"/>
    <w:rsid w:val="270DB8F9"/>
    <w:rsid w:val="27131C71"/>
    <w:rsid w:val="271373DF"/>
    <w:rsid w:val="2716B712"/>
    <w:rsid w:val="271903FA"/>
    <w:rsid w:val="271E064F"/>
    <w:rsid w:val="2720A06C"/>
    <w:rsid w:val="272941FA"/>
    <w:rsid w:val="272DCCF1"/>
    <w:rsid w:val="272E4E4A"/>
    <w:rsid w:val="272F2A1D"/>
    <w:rsid w:val="27381F79"/>
    <w:rsid w:val="273FA47F"/>
    <w:rsid w:val="2742286D"/>
    <w:rsid w:val="27490CD3"/>
    <w:rsid w:val="274CDF1C"/>
    <w:rsid w:val="274DA078"/>
    <w:rsid w:val="27670894"/>
    <w:rsid w:val="27671402"/>
    <w:rsid w:val="2768C7E7"/>
    <w:rsid w:val="276A6A07"/>
    <w:rsid w:val="276D496B"/>
    <w:rsid w:val="278E3AC9"/>
    <w:rsid w:val="27959E6B"/>
    <w:rsid w:val="2797631D"/>
    <w:rsid w:val="279CF125"/>
    <w:rsid w:val="279EC91B"/>
    <w:rsid w:val="27A031FB"/>
    <w:rsid w:val="27A66A57"/>
    <w:rsid w:val="27AF7ACB"/>
    <w:rsid w:val="27B1674B"/>
    <w:rsid w:val="27B1F54D"/>
    <w:rsid w:val="27B8C09F"/>
    <w:rsid w:val="27BD81CD"/>
    <w:rsid w:val="27BFA790"/>
    <w:rsid w:val="27C74F42"/>
    <w:rsid w:val="27C76448"/>
    <w:rsid w:val="27C87A2F"/>
    <w:rsid w:val="27D2893B"/>
    <w:rsid w:val="27E6B63F"/>
    <w:rsid w:val="27EF5B1C"/>
    <w:rsid w:val="27F2F3C5"/>
    <w:rsid w:val="27F86D86"/>
    <w:rsid w:val="27F9A6B1"/>
    <w:rsid w:val="27FCD41A"/>
    <w:rsid w:val="280D85D0"/>
    <w:rsid w:val="280E5E8D"/>
    <w:rsid w:val="28219AE9"/>
    <w:rsid w:val="2823DC0E"/>
    <w:rsid w:val="28260A09"/>
    <w:rsid w:val="2826B1F0"/>
    <w:rsid w:val="282764C6"/>
    <w:rsid w:val="2831DE92"/>
    <w:rsid w:val="2833F981"/>
    <w:rsid w:val="28396FE0"/>
    <w:rsid w:val="283B7564"/>
    <w:rsid w:val="284277C0"/>
    <w:rsid w:val="28559490"/>
    <w:rsid w:val="285A80F4"/>
    <w:rsid w:val="285D390D"/>
    <w:rsid w:val="286C0C9B"/>
    <w:rsid w:val="28773DB2"/>
    <w:rsid w:val="28798A3C"/>
    <w:rsid w:val="287DEC92"/>
    <w:rsid w:val="28846A5E"/>
    <w:rsid w:val="2887E2DB"/>
    <w:rsid w:val="288CA147"/>
    <w:rsid w:val="288D98AF"/>
    <w:rsid w:val="28960E04"/>
    <w:rsid w:val="289C6DBE"/>
    <w:rsid w:val="289DB278"/>
    <w:rsid w:val="28AB952E"/>
    <w:rsid w:val="28B48C66"/>
    <w:rsid w:val="28B5C28F"/>
    <w:rsid w:val="28BC3ED3"/>
    <w:rsid w:val="28BE6C50"/>
    <w:rsid w:val="28C2D7C9"/>
    <w:rsid w:val="28CD5EB4"/>
    <w:rsid w:val="28D7CA4A"/>
    <w:rsid w:val="28E45423"/>
    <w:rsid w:val="28E5F64D"/>
    <w:rsid w:val="28E5FB8E"/>
    <w:rsid w:val="28F032A5"/>
    <w:rsid w:val="28F154ED"/>
    <w:rsid w:val="2901BB7D"/>
    <w:rsid w:val="2904DCC5"/>
    <w:rsid w:val="29078539"/>
    <w:rsid w:val="290E7AA6"/>
    <w:rsid w:val="29124AC4"/>
    <w:rsid w:val="29143A8D"/>
    <w:rsid w:val="29230C54"/>
    <w:rsid w:val="29278735"/>
    <w:rsid w:val="29285303"/>
    <w:rsid w:val="29286AA9"/>
    <w:rsid w:val="292BCF5E"/>
    <w:rsid w:val="29312BD3"/>
    <w:rsid w:val="29376448"/>
    <w:rsid w:val="2938E2BA"/>
    <w:rsid w:val="293A2DDD"/>
    <w:rsid w:val="29489EA4"/>
    <w:rsid w:val="294B8E02"/>
    <w:rsid w:val="294BE4D2"/>
    <w:rsid w:val="2957752A"/>
    <w:rsid w:val="295D71E3"/>
    <w:rsid w:val="29666F0E"/>
    <w:rsid w:val="296B7AAF"/>
    <w:rsid w:val="2973AFDA"/>
    <w:rsid w:val="297AE566"/>
    <w:rsid w:val="297B4387"/>
    <w:rsid w:val="297B5C1B"/>
    <w:rsid w:val="2985BD02"/>
    <w:rsid w:val="2986531C"/>
    <w:rsid w:val="298E2FB4"/>
    <w:rsid w:val="2999B796"/>
    <w:rsid w:val="299DF1E0"/>
    <w:rsid w:val="299E8C57"/>
    <w:rsid w:val="29A3FD64"/>
    <w:rsid w:val="29A468AA"/>
    <w:rsid w:val="29ABD33D"/>
    <w:rsid w:val="29ABEDA3"/>
    <w:rsid w:val="29B6565D"/>
    <w:rsid w:val="29B74080"/>
    <w:rsid w:val="29BF876B"/>
    <w:rsid w:val="29C1DF64"/>
    <w:rsid w:val="29C90B91"/>
    <w:rsid w:val="29CADCCF"/>
    <w:rsid w:val="29D03C41"/>
    <w:rsid w:val="29D5B581"/>
    <w:rsid w:val="29D7CC36"/>
    <w:rsid w:val="29E5522B"/>
    <w:rsid w:val="29F89FFC"/>
    <w:rsid w:val="29FF491E"/>
    <w:rsid w:val="2A06A1A7"/>
    <w:rsid w:val="2A0C7A0E"/>
    <w:rsid w:val="2A1B7C44"/>
    <w:rsid w:val="2A298E9B"/>
    <w:rsid w:val="2A30F530"/>
    <w:rsid w:val="2A38DCA6"/>
    <w:rsid w:val="2A392AC8"/>
    <w:rsid w:val="2A3F817A"/>
    <w:rsid w:val="2A4BB4A1"/>
    <w:rsid w:val="2A4C24BD"/>
    <w:rsid w:val="2A5079AF"/>
    <w:rsid w:val="2A5B22FF"/>
    <w:rsid w:val="2A5EBB7A"/>
    <w:rsid w:val="2A643AAA"/>
    <w:rsid w:val="2A6D94D1"/>
    <w:rsid w:val="2A6FAE6B"/>
    <w:rsid w:val="2A74DF63"/>
    <w:rsid w:val="2A7EA167"/>
    <w:rsid w:val="2A8A41E5"/>
    <w:rsid w:val="2A948021"/>
    <w:rsid w:val="2A99AD11"/>
    <w:rsid w:val="2A9AAA82"/>
    <w:rsid w:val="2AA1A4A1"/>
    <w:rsid w:val="2AA4E2DB"/>
    <w:rsid w:val="2AA87B65"/>
    <w:rsid w:val="2AB5D621"/>
    <w:rsid w:val="2ABA8B78"/>
    <w:rsid w:val="2AC2BC4E"/>
    <w:rsid w:val="2ACD245A"/>
    <w:rsid w:val="2ACEA3A0"/>
    <w:rsid w:val="2ACF37A4"/>
    <w:rsid w:val="2AD134B0"/>
    <w:rsid w:val="2AD7071D"/>
    <w:rsid w:val="2ADD2DEE"/>
    <w:rsid w:val="2AE54C14"/>
    <w:rsid w:val="2AE77493"/>
    <w:rsid w:val="2AF80CA7"/>
    <w:rsid w:val="2AFC4DA7"/>
    <w:rsid w:val="2AFFA177"/>
    <w:rsid w:val="2B004773"/>
    <w:rsid w:val="2B0F9A89"/>
    <w:rsid w:val="2B11A6D2"/>
    <w:rsid w:val="2B1774FC"/>
    <w:rsid w:val="2B18F9C4"/>
    <w:rsid w:val="2B221A94"/>
    <w:rsid w:val="2B242203"/>
    <w:rsid w:val="2B25E53C"/>
    <w:rsid w:val="2B2803FB"/>
    <w:rsid w:val="2B2FC9DF"/>
    <w:rsid w:val="2B30971F"/>
    <w:rsid w:val="2B31FC17"/>
    <w:rsid w:val="2B37731C"/>
    <w:rsid w:val="2B3DAFA4"/>
    <w:rsid w:val="2B3EA1AA"/>
    <w:rsid w:val="2B400D08"/>
    <w:rsid w:val="2B431EA4"/>
    <w:rsid w:val="2B448F1B"/>
    <w:rsid w:val="2B44F75A"/>
    <w:rsid w:val="2B47D60D"/>
    <w:rsid w:val="2B69029D"/>
    <w:rsid w:val="2B7F38DE"/>
    <w:rsid w:val="2B929A96"/>
    <w:rsid w:val="2BA42261"/>
    <w:rsid w:val="2BAB660B"/>
    <w:rsid w:val="2BB166F9"/>
    <w:rsid w:val="2BBB3F98"/>
    <w:rsid w:val="2BC550FB"/>
    <w:rsid w:val="2BCC79E0"/>
    <w:rsid w:val="2BD23F22"/>
    <w:rsid w:val="2BE5D70F"/>
    <w:rsid w:val="2BEC1D34"/>
    <w:rsid w:val="2C14F0BF"/>
    <w:rsid w:val="2C16BA26"/>
    <w:rsid w:val="2C3A543F"/>
    <w:rsid w:val="2C4571F3"/>
    <w:rsid w:val="2C5588A9"/>
    <w:rsid w:val="2C56D652"/>
    <w:rsid w:val="2C5E47D2"/>
    <w:rsid w:val="2C60ABD9"/>
    <w:rsid w:val="2C614B0A"/>
    <w:rsid w:val="2C6160D7"/>
    <w:rsid w:val="2C65DBB3"/>
    <w:rsid w:val="2C740538"/>
    <w:rsid w:val="2C7A9516"/>
    <w:rsid w:val="2C83C5BA"/>
    <w:rsid w:val="2C840ABE"/>
    <w:rsid w:val="2C855E29"/>
    <w:rsid w:val="2C8B49EA"/>
    <w:rsid w:val="2C9EAC43"/>
    <w:rsid w:val="2CA1E786"/>
    <w:rsid w:val="2CA20FE5"/>
    <w:rsid w:val="2CA41D37"/>
    <w:rsid w:val="2CA7DF1E"/>
    <w:rsid w:val="2CAA51CA"/>
    <w:rsid w:val="2CAB78F5"/>
    <w:rsid w:val="2CADB27A"/>
    <w:rsid w:val="2CB9158F"/>
    <w:rsid w:val="2CC82A25"/>
    <w:rsid w:val="2CC8B489"/>
    <w:rsid w:val="2CC9FD77"/>
    <w:rsid w:val="2CCA9FE4"/>
    <w:rsid w:val="2CCF7278"/>
    <w:rsid w:val="2CD81D49"/>
    <w:rsid w:val="2CDE5944"/>
    <w:rsid w:val="2CEA54C2"/>
    <w:rsid w:val="2D008AF3"/>
    <w:rsid w:val="2D072C56"/>
    <w:rsid w:val="2D100327"/>
    <w:rsid w:val="2D1873CE"/>
    <w:rsid w:val="2D1CEA06"/>
    <w:rsid w:val="2D24B88F"/>
    <w:rsid w:val="2D266B62"/>
    <w:rsid w:val="2D270C02"/>
    <w:rsid w:val="2D286625"/>
    <w:rsid w:val="2D295200"/>
    <w:rsid w:val="2D345AD2"/>
    <w:rsid w:val="2D37A0F7"/>
    <w:rsid w:val="2D3B735F"/>
    <w:rsid w:val="2D3DC38F"/>
    <w:rsid w:val="2D41C6AF"/>
    <w:rsid w:val="2D4B7ED1"/>
    <w:rsid w:val="2D4C1889"/>
    <w:rsid w:val="2D4EC7B1"/>
    <w:rsid w:val="2D527A76"/>
    <w:rsid w:val="2D5AC3BA"/>
    <w:rsid w:val="2D5C0699"/>
    <w:rsid w:val="2D64ABDE"/>
    <w:rsid w:val="2D68847E"/>
    <w:rsid w:val="2D68FF4C"/>
    <w:rsid w:val="2D839EFC"/>
    <w:rsid w:val="2D85311C"/>
    <w:rsid w:val="2D8E709A"/>
    <w:rsid w:val="2D92561E"/>
    <w:rsid w:val="2D98C9D6"/>
    <w:rsid w:val="2D9EE5AA"/>
    <w:rsid w:val="2DAFDE4E"/>
    <w:rsid w:val="2DBC8DFF"/>
    <w:rsid w:val="2DC03F8A"/>
    <w:rsid w:val="2DC07DDF"/>
    <w:rsid w:val="2DC28F71"/>
    <w:rsid w:val="2DC4954B"/>
    <w:rsid w:val="2DCD20B1"/>
    <w:rsid w:val="2DD11850"/>
    <w:rsid w:val="2DD39F9B"/>
    <w:rsid w:val="2DDA6EC5"/>
    <w:rsid w:val="2DDF62C4"/>
    <w:rsid w:val="2DE05C18"/>
    <w:rsid w:val="2DE6EFB1"/>
    <w:rsid w:val="2DE82154"/>
    <w:rsid w:val="2DF6832B"/>
    <w:rsid w:val="2DF90631"/>
    <w:rsid w:val="2DFA2C50"/>
    <w:rsid w:val="2DFDB800"/>
    <w:rsid w:val="2E0FC557"/>
    <w:rsid w:val="2E122DB6"/>
    <w:rsid w:val="2E151539"/>
    <w:rsid w:val="2E24921E"/>
    <w:rsid w:val="2E3D6B98"/>
    <w:rsid w:val="2E3F4DE7"/>
    <w:rsid w:val="2E43F053"/>
    <w:rsid w:val="2E4D3DC8"/>
    <w:rsid w:val="2E4D99D7"/>
    <w:rsid w:val="2E53A53A"/>
    <w:rsid w:val="2E55EDA3"/>
    <w:rsid w:val="2E5BF4D4"/>
    <w:rsid w:val="2E5F7983"/>
    <w:rsid w:val="2E64CDD5"/>
    <w:rsid w:val="2E6756D7"/>
    <w:rsid w:val="2E6A9585"/>
    <w:rsid w:val="2E841A80"/>
    <w:rsid w:val="2E8C69B4"/>
    <w:rsid w:val="2E8F124B"/>
    <w:rsid w:val="2E976EC4"/>
    <w:rsid w:val="2E9F0EFC"/>
    <w:rsid w:val="2EA61381"/>
    <w:rsid w:val="2EA766D2"/>
    <w:rsid w:val="2EBD9728"/>
    <w:rsid w:val="2EBEBD8C"/>
    <w:rsid w:val="2ECA554F"/>
    <w:rsid w:val="2ECA6604"/>
    <w:rsid w:val="2ED21E23"/>
    <w:rsid w:val="2EE066D2"/>
    <w:rsid w:val="2F000228"/>
    <w:rsid w:val="2F01EA68"/>
    <w:rsid w:val="2F0E4DC0"/>
    <w:rsid w:val="2F1C128A"/>
    <w:rsid w:val="2F2804CB"/>
    <w:rsid w:val="2F311C44"/>
    <w:rsid w:val="2F38A147"/>
    <w:rsid w:val="2F3E3EA7"/>
    <w:rsid w:val="2F43AFA3"/>
    <w:rsid w:val="2F45B853"/>
    <w:rsid w:val="2F498EFB"/>
    <w:rsid w:val="2F60670E"/>
    <w:rsid w:val="2F611396"/>
    <w:rsid w:val="2F613D05"/>
    <w:rsid w:val="2F613D12"/>
    <w:rsid w:val="2F67E306"/>
    <w:rsid w:val="2F73F184"/>
    <w:rsid w:val="2F7B1851"/>
    <w:rsid w:val="2F865BA6"/>
    <w:rsid w:val="2F899784"/>
    <w:rsid w:val="2F89DC30"/>
    <w:rsid w:val="2F8FD1A7"/>
    <w:rsid w:val="2F906D8C"/>
    <w:rsid w:val="2F911BA5"/>
    <w:rsid w:val="2F94FD9E"/>
    <w:rsid w:val="2F983F60"/>
    <w:rsid w:val="2F9B17A5"/>
    <w:rsid w:val="2FA32EFB"/>
    <w:rsid w:val="2FA5712B"/>
    <w:rsid w:val="2FA62C64"/>
    <w:rsid w:val="2FA81D5C"/>
    <w:rsid w:val="2FB9C275"/>
    <w:rsid w:val="2FCD852C"/>
    <w:rsid w:val="2FDFD49A"/>
    <w:rsid w:val="2FEEFA51"/>
    <w:rsid w:val="2FF60C61"/>
    <w:rsid w:val="2FFAA734"/>
    <w:rsid w:val="30010746"/>
    <w:rsid w:val="30056824"/>
    <w:rsid w:val="3006C268"/>
    <w:rsid w:val="300BF7DF"/>
    <w:rsid w:val="300F7C59"/>
    <w:rsid w:val="301C0F3D"/>
    <w:rsid w:val="30356D47"/>
    <w:rsid w:val="3049735A"/>
    <w:rsid w:val="30529AA2"/>
    <w:rsid w:val="30573435"/>
    <w:rsid w:val="3057BB72"/>
    <w:rsid w:val="305BA360"/>
    <w:rsid w:val="306625B0"/>
    <w:rsid w:val="30676B8E"/>
    <w:rsid w:val="3069AE57"/>
    <w:rsid w:val="3069F234"/>
    <w:rsid w:val="307020F8"/>
    <w:rsid w:val="30714CEE"/>
    <w:rsid w:val="30724BCC"/>
    <w:rsid w:val="30749315"/>
    <w:rsid w:val="307D0B32"/>
    <w:rsid w:val="3082AE9B"/>
    <w:rsid w:val="3084B73A"/>
    <w:rsid w:val="308C1F6D"/>
    <w:rsid w:val="30909F4A"/>
    <w:rsid w:val="30998232"/>
    <w:rsid w:val="309E60D6"/>
    <w:rsid w:val="30A3029B"/>
    <w:rsid w:val="30AB36B3"/>
    <w:rsid w:val="30AC580B"/>
    <w:rsid w:val="30AEFECB"/>
    <w:rsid w:val="30B2B3AD"/>
    <w:rsid w:val="30B432DF"/>
    <w:rsid w:val="30B44A11"/>
    <w:rsid w:val="30B54CDE"/>
    <w:rsid w:val="30BE93E0"/>
    <w:rsid w:val="30C46813"/>
    <w:rsid w:val="30C614AD"/>
    <w:rsid w:val="30C6AC71"/>
    <w:rsid w:val="30CAABCA"/>
    <w:rsid w:val="30CD2F95"/>
    <w:rsid w:val="30D11419"/>
    <w:rsid w:val="30DDAAE9"/>
    <w:rsid w:val="30DF5150"/>
    <w:rsid w:val="30E4B59F"/>
    <w:rsid w:val="30F45337"/>
    <w:rsid w:val="30FA2325"/>
    <w:rsid w:val="30FF3323"/>
    <w:rsid w:val="3110F4E1"/>
    <w:rsid w:val="311D0F47"/>
    <w:rsid w:val="311E8848"/>
    <w:rsid w:val="312346B2"/>
    <w:rsid w:val="3123F704"/>
    <w:rsid w:val="31348748"/>
    <w:rsid w:val="3139B017"/>
    <w:rsid w:val="313A611B"/>
    <w:rsid w:val="313FEB12"/>
    <w:rsid w:val="314516AB"/>
    <w:rsid w:val="3148F754"/>
    <w:rsid w:val="314A3EBB"/>
    <w:rsid w:val="314FB168"/>
    <w:rsid w:val="315059A9"/>
    <w:rsid w:val="31540B6E"/>
    <w:rsid w:val="3155781A"/>
    <w:rsid w:val="3161520C"/>
    <w:rsid w:val="3171468B"/>
    <w:rsid w:val="3173F4D4"/>
    <w:rsid w:val="31A48387"/>
    <w:rsid w:val="31A52C59"/>
    <w:rsid w:val="31A71CF5"/>
    <w:rsid w:val="31B6B67C"/>
    <w:rsid w:val="31B701E5"/>
    <w:rsid w:val="31B993BC"/>
    <w:rsid w:val="31C13A77"/>
    <w:rsid w:val="31C713D7"/>
    <w:rsid w:val="31C8381F"/>
    <w:rsid w:val="31C972F5"/>
    <w:rsid w:val="31CC3035"/>
    <w:rsid w:val="31D93613"/>
    <w:rsid w:val="31DC1A2D"/>
    <w:rsid w:val="31F9DB5C"/>
    <w:rsid w:val="31F9FB5E"/>
    <w:rsid w:val="31FB9CAF"/>
    <w:rsid w:val="31FDA201"/>
    <w:rsid w:val="320940BE"/>
    <w:rsid w:val="321F3493"/>
    <w:rsid w:val="3228F635"/>
    <w:rsid w:val="322DF8F0"/>
    <w:rsid w:val="32343052"/>
    <w:rsid w:val="32364D29"/>
    <w:rsid w:val="323BFAEE"/>
    <w:rsid w:val="323F49F2"/>
    <w:rsid w:val="324246E4"/>
    <w:rsid w:val="3258A901"/>
    <w:rsid w:val="325DD091"/>
    <w:rsid w:val="3262CAC9"/>
    <w:rsid w:val="3268288C"/>
    <w:rsid w:val="326FAF8E"/>
    <w:rsid w:val="3275F7C5"/>
    <w:rsid w:val="328AB86D"/>
    <w:rsid w:val="328C6066"/>
    <w:rsid w:val="328F54A0"/>
    <w:rsid w:val="329A0F07"/>
    <w:rsid w:val="32B91586"/>
    <w:rsid w:val="32BDF0B0"/>
    <w:rsid w:val="32BEAA5A"/>
    <w:rsid w:val="32C487AD"/>
    <w:rsid w:val="32C8F91C"/>
    <w:rsid w:val="32CEA964"/>
    <w:rsid w:val="32F12471"/>
    <w:rsid w:val="32F33C48"/>
    <w:rsid w:val="32F6BDFD"/>
    <w:rsid w:val="32F7B32D"/>
    <w:rsid w:val="32F7FC59"/>
    <w:rsid w:val="32FA4DBE"/>
    <w:rsid w:val="33101BD1"/>
    <w:rsid w:val="33126917"/>
    <w:rsid w:val="3314646B"/>
    <w:rsid w:val="331989AC"/>
    <w:rsid w:val="331C8618"/>
    <w:rsid w:val="3328F626"/>
    <w:rsid w:val="3333B713"/>
    <w:rsid w:val="333B11D0"/>
    <w:rsid w:val="33442E2B"/>
    <w:rsid w:val="3346EA78"/>
    <w:rsid w:val="33478CD3"/>
    <w:rsid w:val="33490301"/>
    <w:rsid w:val="334C25C8"/>
    <w:rsid w:val="334DFBF7"/>
    <w:rsid w:val="33512D17"/>
    <w:rsid w:val="3354210E"/>
    <w:rsid w:val="3367A960"/>
    <w:rsid w:val="337F3942"/>
    <w:rsid w:val="3392C194"/>
    <w:rsid w:val="339B5105"/>
    <w:rsid w:val="33A48278"/>
    <w:rsid w:val="33A617E0"/>
    <w:rsid w:val="33A74BB2"/>
    <w:rsid w:val="33A9EC19"/>
    <w:rsid w:val="33AD8133"/>
    <w:rsid w:val="33B6EECF"/>
    <w:rsid w:val="33B95D5D"/>
    <w:rsid w:val="33BC590A"/>
    <w:rsid w:val="33BC6CB9"/>
    <w:rsid w:val="33C0DC36"/>
    <w:rsid w:val="33CDB627"/>
    <w:rsid w:val="33E62F86"/>
    <w:rsid w:val="33E95041"/>
    <w:rsid w:val="33EA2B54"/>
    <w:rsid w:val="33EEC318"/>
    <w:rsid w:val="33EEF165"/>
    <w:rsid w:val="33F899E3"/>
    <w:rsid w:val="33F9E907"/>
    <w:rsid w:val="33FD89BA"/>
    <w:rsid w:val="33FFDAB8"/>
    <w:rsid w:val="3404378B"/>
    <w:rsid w:val="3414BAB6"/>
    <w:rsid w:val="341B8E09"/>
    <w:rsid w:val="34236509"/>
    <w:rsid w:val="34237B4A"/>
    <w:rsid w:val="342A2076"/>
    <w:rsid w:val="343753CB"/>
    <w:rsid w:val="3437CE0A"/>
    <w:rsid w:val="34400446"/>
    <w:rsid w:val="344222FD"/>
    <w:rsid w:val="3443369F"/>
    <w:rsid w:val="344BD99A"/>
    <w:rsid w:val="344EFEA5"/>
    <w:rsid w:val="346F858E"/>
    <w:rsid w:val="3471DD82"/>
    <w:rsid w:val="347D8EA6"/>
    <w:rsid w:val="347DE757"/>
    <w:rsid w:val="347F2D88"/>
    <w:rsid w:val="3495B772"/>
    <w:rsid w:val="34997438"/>
    <w:rsid w:val="349D70F4"/>
    <w:rsid w:val="34A08842"/>
    <w:rsid w:val="34A13073"/>
    <w:rsid w:val="34B294C8"/>
    <w:rsid w:val="34B92742"/>
    <w:rsid w:val="34BA0AAB"/>
    <w:rsid w:val="34C50677"/>
    <w:rsid w:val="34CC4407"/>
    <w:rsid w:val="34D04415"/>
    <w:rsid w:val="34D15E72"/>
    <w:rsid w:val="34D4AC01"/>
    <w:rsid w:val="34E42534"/>
    <w:rsid w:val="34E880CB"/>
    <w:rsid w:val="34F2FD2A"/>
    <w:rsid w:val="34F7A55E"/>
    <w:rsid w:val="34F89363"/>
    <w:rsid w:val="34F89C97"/>
    <w:rsid w:val="34FB87E6"/>
    <w:rsid w:val="34FE8E4F"/>
    <w:rsid w:val="351204AE"/>
    <w:rsid w:val="3526832E"/>
    <w:rsid w:val="3528C275"/>
    <w:rsid w:val="352EF0A7"/>
    <w:rsid w:val="3531B159"/>
    <w:rsid w:val="353232D7"/>
    <w:rsid w:val="353CB5EA"/>
    <w:rsid w:val="354696C7"/>
    <w:rsid w:val="35493529"/>
    <w:rsid w:val="355411D1"/>
    <w:rsid w:val="355D064F"/>
    <w:rsid w:val="355D49BD"/>
    <w:rsid w:val="3560D18C"/>
    <w:rsid w:val="35615D7A"/>
    <w:rsid w:val="3563418C"/>
    <w:rsid w:val="35693621"/>
    <w:rsid w:val="357136B4"/>
    <w:rsid w:val="35770DBA"/>
    <w:rsid w:val="35802E83"/>
    <w:rsid w:val="358057BB"/>
    <w:rsid w:val="35879695"/>
    <w:rsid w:val="358E6343"/>
    <w:rsid w:val="3598E14B"/>
    <w:rsid w:val="359FAD42"/>
    <w:rsid w:val="35A17DE5"/>
    <w:rsid w:val="35A50D10"/>
    <w:rsid w:val="35A812EF"/>
    <w:rsid w:val="35B0DF54"/>
    <w:rsid w:val="35B40BCE"/>
    <w:rsid w:val="35BD4214"/>
    <w:rsid w:val="35C0918F"/>
    <w:rsid w:val="35C6FDDE"/>
    <w:rsid w:val="35D6043C"/>
    <w:rsid w:val="35DB585B"/>
    <w:rsid w:val="35E13987"/>
    <w:rsid w:val="35F00CBF"/>
    <w:rsid w:val="35F88047"/>
    <w:rsid w:val="3615D093"/>
    <w:rsid w:val="3618E4F5"/>
    <w:rsid w:val="3639AF6F"/>
    <w:rsid w:val="363ED9F5"/>
    <w:rsid w:val="3650A118"/>
    <w:rsid w:val="3655477D"/>
    <w:rsid w:val="36591BC0"/>
    <w:rsid w:val="365C749D"/>
    <w:rsid w:val="36651D19"/>
    <w:rsid w:val="3667275C"/>
    <w:rsid w:val="366C2155"/>
    <w:rsid w:val="366CDAA5"/>
    <w:rsid w:val="367DAFAE"/>
    <w:rsid w:val="3688964D"/>
    <w:rsid w:val="36909DC3"/>
    <w:rsid w:val="36929647"/>
    <w:rsid w:val="36997085"/>
    <w:rsid w:val="369FEB66"/>
    <w:rsid w:val="36A11D78"/>
    <w:rsid w:val="36A82DAE"/>
    <w:rsid w:val="36A8C4BB"/>
    <w:rsid w:val="36B1E8E0"/>
    <w:rsid w:val="36B5FE17"/>
    <w:rsid w:val="36C1A598"/>
    <w:rsid w:val="36C4D57E"/>
    <w:rsid w:val="36C6083E"/>
    <w:rsid w:val="36CB190D"/>
    <w:rsid w:val="36D1CF92"/>
    <w:rsid w:val="36D56734"/>
    <w:rsid w:val="36EB989A"/>
    <w:rsid w:val="370BA4EC"/>
    <w:rsid w:val="370C3C81"/>
    <w:rsid w:val="37113719"/>
    <w:rsid w:val="3716751F"/>
    <w:rsid w:val="3718F6DC"/>
    <w:rsid w:val="37260ADA"/>
    <w:rsid w:val="3727761E"/>
    <w:rsid w:val="3729A9ED"/>
    <w:rsid w:val="372A5CA9"/>
    <w:rsid w:val="3731796D"/>
    <w:rsid w:val="373B7DA3"/>
    <w:rsid w:val="3749731E"/>
    <w:rsid w:val="374A23C3"/>
    <w:rsid w:val="374E7E3F"/>
    <w:rsid w:val="37578C1D"/>
    <w:rsid w:val="3757F0CF"/>
    <w:rsid w:val="375821CA"/>
    <w:rsid w:val="3764F762"/>
    <w:rsid w:val="3779BD01"/>
    <w:rsid w:val="378228FD"/>
    <w:rsid w:val="3784167A"/>
    <w:rsid w:val="379AFE95"/>
    <w:rsid w:val="379DD9B6"/>
    <w:rsid w:val="379DF0DA"/>
    <w:rsid w:val="37A31BD5"/>
    <w:rsid w:val="37AA1047"/>
    <w:rsid w:val="37B0EF28"/>
    <w:rsid w:val="37B553BC"/>
    <w:rsid w:val="37B746BD"/>
    <w:rsid w:val="37BE282D"/>
    <w:rsid w:val="37C33D3F"/>
    <w:rsid w:val="37C896FD"/>
    <w:rsid w:val="37CE3930"/>
    <w:rsid w:val="37D25239"/>
    <w:rsid w:val="37D72286"/>
    <w:rsid w:val="37DDFC7C"/>
    <w:rsid w:val="37DE4E36"/>
    <w:rsid w:val="37E9BE66"/>
    <w:rsid w:val="37EDAF38"/>
    <w:rsid w:val="37F20F77"/>
    <w:rsid w:val="37F8D486"/>
    <w:rsid w:val="37FB457A"/>
    <w:rsid w:val="37FE4BBA"/>
    <w:rsid w:val="37FF3D40"/>
    <w:rsid w:val="3803C7FB"/>
    <w:rsid w:val="3804A0F4"/>
    <w:rsid w:val="3809931F"/>
    <w:rsid w:val="380B00BF"/>
    <w:rsid w:val="38137E7A"/>
    <w:rsid w:val="3816A737"/>
    <w:rsid w:val="381ACC1D"/>
    <w:rsid w:val="381E57EF"/>
    <w:rsid w:val="382625E4"/>
    <w:rsid w:val="382A7B70"/>
    <w:rsid w:val="382B8E7A"/>
    <w:rsid w:val="38354046"/>
    <w:rsid w:val="3837545C"/>
    <w:rsid w:val="383B5FD1"/>
    <w:rsid w:val="383CBE93"/>
    <w:rsid w:val="383ECD33"/>
    <w:rsid w:val="3842AA50"/>
    <w:rsid w:val="3854A7F3"/>
    <w:rsid w:val="385B5B6A"/>
    <w:rsid w:val="386A81AC"/>
    <w:rsid w:val="3877E7F5"/>
    <w:rsid w:val="387A441B"/>
    <w:rsid w:val="38804CAA"/>
    <w:rsid w:val="3886D0F0"/>
    <w:rsid w:val="3886EAC9"/>
    <w:rsid w:val="38900B78"/>
    <w:rsid w:val="3894C669"/>
    <w:rsid w:val="38A42AA6"/>
    <w:rsid w:val="38A563E7"/>
    <w:rsid w:val="38A56AA5"/>
    <w:rsid w:val="38AA1545"/>
    <w:rsid w:val="38B67C56"/>
    <w:rsid w:val="38B6BB64"/>
    <w:rsid w:val="38C69650"/>
    <w:rsid w:val="38CDAFD2"/>
    <w:rsid w:val="38D0D0EB"/>
    <w:rsid w:val="38D74AE4"/>
    <w:rsid w:val="38DD2955"/>
    <w:rsid w:val="38EABB95"/>
    <w:rsid w:val="38F15523"/>
    <w:rsid w:val="38F69055"/>
    <w:rsid w:val="38F7D8D0"/>
    <w:rsid w:val="39029912"/>
    <w:rsid w:val="39038238"/>
    <w:rsid w:val="390ACA69"/>
    <w:rsid w:val="3916EE25"/>
    <w:rsid w:val="391E9CA3"/>
    <w:rsid w:val="392D58A5"/>
    <w:rsid w:val="39310E61"/>
    <w:rsid w:val="39354227"/>
    <w:rsid w:val="3937ADDA"/>
    <w:rsid w:val="393F4E17"/>
    <w:rsid w:val="394470E7"/>
    <w:rsid w:val="395DC97D"/>
    <w:rsid w:val="395E1637"/>
    <w:rsid w:val="395E402B"/>
    <w:rsid w:val="3962C626"/>
    <w:rsid w:val="3965685F"/>
    <w:rsid w:val="3967C3D7"/>
    <w:rsid w:val="396E0C7F"/>
    <w:rsid w:val="3979EF01"/>
    <w:rsid w:val="397B3D73"/>
    <w:rsid w:val="397C8FC5"/>
    <w:rsid w:val="3995EE09"/>
    <w:rsid w:val="39960AA7"/>
    <w:rsid w:val="399955BC"/>
    <w:rsid w:val="39A27036"/>
    <w:rsid w:val="39AA18B5"/>
    <w:rsid w:val="39B5E80E"/>
    <w:rsid w:val="39BA9F5F"/>
    <w:rsid w:val="39BC91D0"/>
    <w:rsid w:val="39BF4571"/>
    <w:rsid w:val="39C38754"/>
    <w:rsid w:val="39C5A511"/>
    <w:rsid w:val="39CB584E"/>
    <w:rsid w:val="39CBF337"/>
    <w:rsid w:val="39CC30BB"/>
    <w:rsid w:val="39D01F4A"/>
    <w:rsid w:val="39D24EB7"/>
    <w:rsid w:val="39D2DA13"/>
    <w:rsid w:val="39DC4BCE"/>
    <w:rsid w:val="39E30B45"/>
    <w:rsid w:val="39E6C77F"/>
    <w:rsid w:val="39E7296F"/>
    <w:rsid w:val="39EBAC3F"/>
    <w:rsid w:val="39EFDADB"/>
    <w:rsid w:val="3A0906A5"/>
    <w:rsid w:val="3A105E2A"/>
    <w:rsid w:val="3A10C900"/>
    <w:rsid w:val="3A1B208A"/>
    <w:rsid w:val="3A1E2121"/>
    <w:rsid w:val="3A23C57A"/>
    <w:rsid w:val="3A2F592B"/>
    <w:rsid w:val="3A38FEC1"/>
    <w:rsid w:val="3A39D458"/>
    <w:rsid w:val="3A4C08C7"/>
    <w:rsid w:val="3A4E13E4"/>
    <w:rsid w:val="3A4EBE19"/>
    <w:rsid w:val="3A580A1F"/>
    <w:rsid w:val="3A62E6E9"/>
    <w:rsid w:val="3A65E98D"/>
    <w:rsid w:val="3A6804DB"/>
    <w:rsid w:val="3A806712"/>
    <w:rsid w:val="3A87D99D"/>
    <w:rsid w:val="3A908992"/>
    <w:rsid w:val="3A9A1EF5"/>
    <w:rsid w:val="3A9F5299"/>
    <w:rsid w:val="3AA16C65"/>
    <w:rsid w:val="3AA3DDF6"/>
    <w:rsid w:val="3AA7CADE"/>
    <w:rsid w:val="3AAA9C81"/>
    <w:rsid w:val="3AAB7301"/>
    <w:rsid w:val="3AB24A81"/>
    <w:rsid w:val="3AB74BB5"/>
    <w:rsid w:val="3AC58854"/>
    <w:rsid w:val="3ACEAF44"/>
    <w:rsid w:val="3AD4A399"/>
    <w:rsid w:val="3ADFC61F"/>
    <w:rsid w:val="3AF05026"/>
    <w:rsid w:val="3AFBDF72"/>
    <w:rsid w:val="3B127260"/>
    <w:rsid w:val="3B163AAE"/>
    <w:rsid w:val="3B16F347"/>
    <w:rsid w:val="3B182576"/>
    <w:rsid w:val="3B35E3A7"/>
    <w:rsid w:val="3B3F751A"/>
    <w:rsid w:val="3B411C89"/>
    <w:rsid w:val="3B43A65C"/>
    <w:rsid w:val="3B451546"/>
    <w:rsid w:val="3B4E7943"/>
    <w:rsid w:val="3B55F97F"/>
    <w:rsid w:val="3B60600B"/>
    <w:rsid w:val="3B70B9BC"/>
    <w:rsid w:val="3B7CF664"/>
    <w:rsid w:val="3B828DD8"/>
    <w:rsid w:val="3B86F10C"/>
    <w:rsid w:val="3B874F32"/>
    <w:rsid w:val="3B87E071"/>
    <w:rsid w:val="3B92F0EF"/>
    <w:rsid w:val="3B946F69"/>
    <w:rsid w:val="3B9E9E7A"/>
    <w:rsid w:val="3BAA5E2B"/>
    <w:rsid w:val="3BBEEA7B"/>
    <w:rsid w:val="3BC6AAED"/>
    <w:rsid w:val="3BDDA5F4"/>
    <w:rsid w:val="3BF46ACC"/>
    <w:rsid w:val="3C022ABD"/>
    <w:rsid w:val="3C035FE5"/>
    <w:rsid w:val="3C122749"/>
    <w:rsid w:val="3C1DB030"/>
    <w:rsid w:val="3C2FF2AB"/>
    <w:rsid w:val="3C531461"/>
    <w:rsid w:val="3C5ADCF2"/>
    <w:rsid w:val="3C6D51E2"/>
    <w:rsid w:val="3C7729E4"/>
    <w:rsid w:val="3C7D31AE"/>
    <w:rsid w:val="3C86AAD0"/>
    <w:rsid w:val="3CA2D209"/>
    <w:rsid w:val="3CAB7FA0"/>
    <w:rsid w:val="3CACF438"/>
    <w:rsid w:val="3CC496C4"/>
    <w:rsid w:val="3CC8A35E"/>
    <w:rsid w:val="3CD3C3B3"/>
    <w:rsid w:val="3CD69D55"/>
    <w:rsid w:val="3CD9DB5A"/>
    <w:rsid w:val="3CE4F511"/>
    <w:rsid w:val="3CEA6DCC"/>
    <w:rsid w:val="3CEC709D"/>
    <w:rsid w:val="3CFA192E"/>
    <w:rsid w:val="3CFF064E"/>
    <w:rsid w:val="3D197F3D"/>
    <w:rsid w:val="3D21BEA2"/>
    <w:rsid w:val="3D233A3A"/>
    <w:rsid w:val="3D3006CA"/>
    <w:rsid w:val="3D30EB89"/>
    <w:rsid w:val="3D348627"/>
    <w:rsid w:val="3D3A81E1"/>
    <w:rsid w:val="3D414652"/>
    <w:rsid w:val="3D419FF2"/>
    <w:rsid w:val="3D43D588"/>
    <w:rsid w:val="3D443113"/>
    <w:rsid w:val="3D46575F"/>
    <w:rsid w:val="3D4A352C"/>
    <w:rsid w:val="3D5C320B"/>
    <w:rsid w:val="3D60FE37"/>
    <w:rsid w:val="3D7063A3"/>
    <w:rsid w:val="3D7412DF"/>
    <w:rsid w:val="3D751D76"/>
    <w:rsid w:val="3D7FB37E"/>
    <w:rsid w:val="3D84BA72"/>
    <w:rsid w:val="3D857BA4"/>
    <w:rsid w:val="3D87857A"/>
    <w:rsid w:val="3D91E3FA"/>
    <w:rsid w:val="3D99B32C"/>
    <w:rsid w:val="3DA391A7"/>
    <w:rsid w:val="3DA69D64"/>
    <w:rsid w:val="3DB07A7C"/>
    <w:rsid w:val="3DB13438"/>
    <w:rsid w:val="3DC4883F"/>
    <w:rsid w:val="3DC49D96"/>
    <w:rsid w:val="3DC7D6B0"/>
    <w:rsid w:val="3DC83079"/>
    <w:rsid w:val="3DCEE2E2"/>
    <w:rsid w:val="3DD223D6"/>
    <w:rsid w:val="3DD9D741"/>
    <w:rsid w:val="3DDAAF40"/>
    <w:rsid w:val="3DE0C416"/>
    <w:rsid w:val="3DE932ED"/>
    <w:rsid w:val="3DF2B7B6"/>
    <w:rsid w:val="3DF5CA9C"/>
    <w:rsid w:val="3E00C9C8"/>
    <w:rsid w:val="3E00D25A"/>
    <w:rsid w:val="3E07B5ED"/>
    <w:rsid w:val="3E0C1ADA"/>
    <w:rsid w:val="3E0CF12E"/>
    <w:rsid w:val="3E0D5C6D"/>
    <w:rsid w:val="3E128FF1"/>
    <w:rsid w:val="3E149ADA"/>
    <w:rsid w:val="3E17F50A"/>
    <w:rsid w:val="3E1D2178"/>
    <w:rsid w:val="3E209A77"/>
    <w:rsid w:val="3E26BB9C"/>
    <w:rsid w:val="3E29396A"/>
    <w:rsid w:val="3E31360C"/>
    <w:rsid w:val="3E3BC73D"/>
    <w:rsid w:val="3E3C12B2"/>
    <w:rsid w:val="3E42A36E"/>
    <w:rsid w:val="3E480679"/>
    <w:rsid w:val="3E55079D"/>
    <w:rsid w:val="3E574B88"/>
    <w:rsid w:val="3E5925B1"/>
    <w:rsid w:val="3E595FCA"/>
    <w:rsid w:val="3E611512"/>
    <w:rsid w:val="3E6E7E13"/>
    <w:rsid w:val="3E7BAE8B"/>
    <w:rsid w:val="3E7E7DE7"/>
    <w:rsid w:val="3E84F720"/>
    <w:rsid w:val="3E8863BE"/>
    <w:rsid w:val="3E8EE991"/>
    <w:rsid w:val="3EA9A78D"/>
    <w:rsid w:val="3EABFE1E"/>
    <w:rsid w:val="3EB6A1C0"/>
    <w:rsid w:val="3EBB0532"/>
    <w:rsid w:val="3EBC6532"/>
    <w:rsid w:val="3EC38408"/>
    <w:rsid w:val="3EC682E7"/>
    <w:rsid w:val="3ECE757F"/>
    <w:rsid w:val="3ECF5FC1"/>
    <w:rsid w:val="3ED0FBA6"/>
    <w:rsid w:val="3ED3E5CD"/>
    <w:rsid w:val="3ED65514"/>
    <w:rsid w:val="3EE1FCB6"/>
    <w:rsid w:val="3EE8F1BB"/>
    <w:rsid w:val="3EEFF7B9"/>
    <w:rsid w:val="3EF0D63B"/>
    <w:rsid w:val="3EF5446D"/>
    <w:rsid w:val="3EFAAD46"/>
    <w:rsid w:val="3F1583DB"/>
    <w:rsid w:val="3F1B1733"/>
    <w:rsid w:val="3F1F4D7F"/>
    <w:rsid w:val="3F24E2A2"/>
    <w:rsid w:val="3F2BE4F6"/>
    <w:rsid w:val="3F3D07D6"/>
    <w:rsid w:val="3F3E21F6"/>
    <w:rsid w:val="3F3F8DD6"/>
    <w:rsid w:val="3F4D48EA"/>
    <w:rsid w:val="3F5DA3E7"/>
    <w:rsid w:val="3F64603F"/>
    <w:rsid w:val="3F6A6026"/>
    <w:rsid w:val="3F6EF24A"/>
    <w:rsid w:val="3F6F4AF7"/>
    <w:rsid w:val="3F7240DA"/>
    <w:rsid w:val="3F73DDB0"/>
    <w:rsid w:val="3F7C4600"/>
    <w:rsid w:val="3F81708E"/>
    <w:rsid w:val="3F855501"/>
    <w:rsid w:val="3F8D4C75"/>
    <w:rsid w:val="3F9896D6"/>
    <w:rsid w:val="3F9D4B0D"/>
    <w:rsid w:val="3FA2019C"/>
    <w:rsid w:val="3FA6F551"/>
    <w:rsid w:val="3FAC8382"/>
    <w:rsid w:val="3FB20A74"/>
    <w:rsid w:val="3FB2DA0F"/>
    <w:rsid w:val="3FB55139"/>
    <w:rsid w:val="3FBAF68B"/>
    <w:rsid w:val="3FBC4CC9"/>
    <w:rsid w:val="3FBC6AD8"/>
    <w:rsid w:val="3FBD0CE9"/>
    <w:rsid w:val="3FC3E37B"/>
    <w:rsid w:val="3FDADB58"/>
    <w:rsid w:val="3FE9125C"/>
    <w:rsid w:val="3FF1D868"/>
    <w:rsid w:val="3FF784E4"/>
    <w:rsid w:val="3FFD4660"/>
    <w:rsid w:val="400342D4"/>
    <w:rsid w:val="400465EC"/>
    <w:rsid w:val="400E4291"/>
    <w:rsid w:val="401AA4DD"/>
    <w:rsid w:val="401AEB70"/>
    <w:rsid w:val="4020CC2B"/>
    <w:rsid w:val="4023B2AD"/>
    <w:rsid w:val="4023E7D6"/>
    <w:rsid w:val="4026BB10"/>
    <w:rsid w:val="402A5440"/>
    <w:rsid w:val="402E5E17"/>
    <w:rsid w:val="40303DD0"/>
    <w:rsid w:val="403CA1CA"/>
    <w:rsid w:val="404E12A2"/>
    <w:rsid w:val="40633312"/>
    <w:rsid w:val="40653317"/>
    <w:rsid w:val="4066F9C4"/>
    <w:rsid w:val="4078943D"/>
    <w:rsid w:val="407F194C"/>
    <w:rsid w:val="408D372E"/>
    <w:rsid w:val="408ECAA0"/>
    <w:rsid w:val="409A8098"/>
    <w:rsid w:val="409C0C50"/>
    <w:rsid w:val="409DBC0B"/>
    <w:rsid w:val="40B735DF"/>
    <w:rsid w:val="40B79B2D"/>
    <w:rsid w:val="40C0D2E2"/>
    <w:rsid w:val="40C9BF32"/>
    <w:rsid w:val="40E50810"/>
    <w:rsid w:val="40E59EBC"/>
    <w:rsid w:val="40ED3FC7"/>
    <w:rsid w:val="40F155B5"/>
    <w:rsid w:val="40F7C6F8"/>
    <w:rsid w:val="40FB7733"/>
    <w:rsid w:val="40FB79F2"/>
    <w:rsid w:val="4106C046"/>
    <w:rsid w:val="410D2316"/>
    <w:rsid w:val="411BC919"/>
    <w:rsid w:val="411BD196"/>
    <w:rsid w:val="411F422D"/>
    <w:rsid w:val="412CE7E5"/>
    <w:rsid w:val="4136FBDF"/>
    <w:rsid w:val="4141673F"/>
    <w:rsid w:val="4141BE8D"/>
    <w:rsid w:val="41450041"/>
    <w:rsid w:val="4146C9AE"/>
    <w:rsid w:val="415FF365"/>
    <w:rsid w:val="41676203"/>
    <w:rsid w:val="4177D4CC"/>
    <w:rsid w:val="417A5F7C"/>
    <w:rsid w:val="417C843D"/>
    <w:rsid w:val="41838185"/>
    <w:rsid w:val="41859EED"/>
    <w:rsid w:val="4188496E"/>
    <w:rsid w:val="4188D794"/>
    <w:rsid w:val="418B7083"/>
    <w:rsid w:val="41925ADD"/>
    <w:rsid w:val="419D5AAB"/>
    <w:rsid w:val="41A07C10"/>
    <w:rsid w:val="41A8DDD1"/>
    <w:rsid w:val="41AC5EFB"/>
    <w:rsid w:val="41ADA0F9"/>
    <w:rsid w:val="41B54386"/>
    <w:rsid w:val="41B82DFD"/>
    <w:rsid w:val="41C0F0C3"/>
    <w:rsid w:val="41CDBB7F"/>
    <w:rsid w:val="41DC3333"/>
    <w:rsid w:val="41E487A4"/>
    <w:rsid w:val="41F1FDC8"/>
    <w:rsid w:val="4228874C"/>
    <w:rsid w:val="422927D0"/>
    <w:rsid w:val="42331DD0"/>
    <w:rsid w:val="42485FAB"/>
    <w:rsid w:val="424B59B3"/>
    <w:rsid w:val="424E0BDB"/>
    <w:rsid w:val="425581EA"/>
    <w:rsid w:val="4263666D"/>
    <w:rsid w:val="4269EC75"/>
    <w:rsid w:val="427B0D37"/>
    <w:rsid w:val="428CEADE"/>
    <w:rsid w:val="42980ABA"/>
    <w:rsid w:val="429F0C82"/>
    <w:rsid w:val="429FF0CE"/>
    <w:rsid w:val="42A0B18B"/>
    <w:rsid w:val="42A3F5F6"/>
    <w:rsid w:val="42A69F32"/>
    <w:rsid w:val="42B7BC1D"/>
    <w:rsid w:val="42BB4667"/>
    <w:rsid w:val="42BBD226"/>
    <w:rsid w:val="42C13612"/>
    <w:rsid w:val="42C7FD09"/>
    <w:rsid w:val="42CA8693"/>
    <w:rsid w:val="42CC732D"/>
    <w:rsid w:val="42CC95AD"/>
    <w:rsid w:val="42CEC987"/>
    <w:rsid w:val="42DA5758"/>
    <w:rsid w:val="42E51B96"/>
    <w:rsid w:val="42E69D53"/>
    <w:rsid w:val="42F1EA9B"/>
    <w:rsid w:val="42F88BF6"/>
    <w:rsid w:val="42FAF6E4"/>
    <w:rsid w:val="4301191F"/>
    <w:rsid w:val="43033638"/>
    <w:rsid w:val="4307818F"/>
    <w:rsid w:val="430CEA8B"/>
    <w:rsid w:val="43192E5B"/>
    <w:rsid w:val="431A9E79"/>
    <w:rsid w:val="431E42D4"/>
    <w:rsid w:val="4320B192"/>
    <w:rsid w:val="4329041D"/>
    <w:rsid w:val="432D7D36"/>
    <w:rsid w:val="4330407A"/>
    <w:rsid w:val="43330D41"/>
    <w:rsid w:val="43383F03"/>
    <w:rsid w:val="4339277B"/>
    <w:rsid w:val="43470C55"/>
    <w:rsid w:val="434B1551"/>
    <w:rsid w:val="43609D0A"/>
    <w:rsid w:val="4361EEC4"/>
    <w:rsid w:val="4366E4DD"/>
    <w:rsid w:val="436ACF10"/>
    <w:rsid w:val="4379FDA8"/>
    <w:rsid w:val="437B0309"/>
    <w:rsid w:val="438B6AA1"/>
    <w:rsid w:val="43920E36"/>
    <w:rsid w:val="439696A3"/>
    <w:rsid w:val="43AA4642"/>
    <w:rsid w:val="43B40120"/>
    <w:rsid w:val="43B4189E"/>
    <w:rsid w:val="43B8E06B"/>
    <w:rsid w:val="43C6A29B"/>
    <w:rsid w:val="43CA25E8"/>
    <w:rsid w:val="43D0CC8D"/>
    <w:rsid w:val="43D782D6"/>
    <w:rsid w:val="43DBC826"/>
    <w:rsid w:val="43E6722E"/>
    <w:rsid w:val="43E93417"/>
    <w:rsid w:val="43EA3305"/>
    <w:rsid w:val="43F2DD11"/>
    <w:rsid w:val="43F86209"/>
    <w:rsid w:val="43FC9A48"/>
    <w:rsid w:val="44011C1B"/>
    <w:rsid w:val="4401E9FE"/>
    <w:rsid w:val="44035B48"/>
    <w:rsid w:val="44036796"/>
    <w:rsid w:val="44041944"/>
    <w:rsid w:val="4406FBAB"/>
    <w:rsid w:val="44114EF3"/>
    <w:rsid w:val="4416042B"/>
    <w:rsid w:val="4420EC44"/>
    <w:rsid w:val="443DA2FE"/>
    <w:rsid w:val="44475245"/>
    <w:rsid w:val="44491337"/>
    <w:rsid w:val="444BBB9D"/>
    <w:rsid w:val="446D57F3"/>
    <w:rsid w:val="4470B692"/>
    <w:rsid w:val="4479758B"/>
    <w:rsid w:val="447CAC26"/>
    <w:rsid w:val="4487B12C"/>
    <w:rsid w:val="44916298"/>
    <w:rsid w:val="44A43F79"/>
    <w:rsid w:val="44AA5E44"/>
    <w:rsid w:val="44AB367E"/>
    <w:rsid w:val="44AC6891"/>
    <w:rsid w:val="44AC92A1"/>
    <w:rsid w:val="44B15701"/>
    <w:rsid w:val="44B7F18D"/>
    <w:rsid w:val="44B8EC74"/>
    <w:rsid w:val="44CC691E"/>
    <w:rsid w:val="44CEBC13"/>
    <w:rsid w:val="44D396B7"/>
    <w:rsid w:val="44DE2350"/>
    <w:rsid w:val="44DE431C"/>
    <w:rsid w:val="44DE92D0"/>
    <w:rsid w:val="44E9C144"/>
    <w:rsid w:val="44ECAAD0"/>
    <w:rsid w:val="44EF7766"/>
    <w:rsid w:val="44F17DEF"/>
    <w:rsid w:val="44F86184"/>
    <w:rsid w:val="44FE39C0"/>
    <w:rsid w:val="44FEBE6E"/>
    <w:rsid w:val="45107D67"/>
    <w:rsid w:val="45125D21"/>
    <w:rsid w:val="45128905"/>
    <w:rsid w:val="45177764"/>
    <w:rsid w:val="451FE674"/>
    <w:rsid w:val="452ABE84"/>
    <w:rsid w:val="452DA285"/>
    <w:rsid w:val="452FBCAC"/>
    <w:rsid w:val="453E3A6D"/>
    <w:rsid w:val="453EDD0F"/>
    <w:rsid w:val="454B647B"/>
    <w:rsid w:val="454F0EF7"/>
    <w:rsid w:val="4551CC50"/>
    <w:rsid w:val="45568EA7"/>
    <w:rsid w:val="455826AA"/>
    <w:rsid w:val="4561342F"/>
    <w:rsid w:val="456363B6"/>
    <w:rsid w:val="456A3118"/>
    <w:rsid w:val="456A9C1F"/>
    <w:rsid w:val="456EF439"/>
    <w:rsid w:val="457FAF4F"/>
    <w:rsid w:val="45A09B15"/>
    <w:rsid w:val="45B3EA3E"/>
    <w:rsid w:val="45B5D10C"/>
    <w:rsid w:val="45B5E9B0"/>
    <w:rsid w:val="45BC221B"/>
    <w:rsid w:val="45BF6C3B"/>
    <w:rsid w:val="45C84FF5"/>
    <w:rsid w:val="45CE3158"/>
    <w:rsid w:val="45CEF969"/>
    <w:rsid w:val="45D39209"/>
    <w:rsid w:val="45D419B5"/>
    <w:rsid w:val="45DD9DE5"/>
    <w:rsid w:val="45EC9118"/>
    <w:rsid w:val="45EF07E2"/>
    <w:rsid w:val="45F06EEC"/>
    <w:rsid w:val="45F56E49"/>
    <w:rsid w:val="45F59D35"/>
    <w:rsid w:val="4600043B"/>
    <w:rsid w:val="46026CBB"/>
    <w:rsid w:val="4603C0CE"/>
    <w:rsid w:val="4604F19C"/>
    <w:rsid w:val="46113CCF"/>
    <w:rsid w:val="46165CB0"/>
    <w:rsid w:val="4622FD12"/>
    <w:rsid w:val="46243A50"/>
    <w:rsid w:val="4624C2DB"/>
    <w:rsid w:val="46285ED9"/>
    <w:rsid w:val="462BF6D7"/>
    <w:rsid w:val="4636D1A5"/>
    <w:rsid w:val="464F0305"/>
    <w:rsid w:val="465501D0"/>
    <w:rsid w:val="465685B6"/>
    <w:rsid w:val="46568967"/>
    <w:rsid w:val="465E0F11"/>
    <w:rsid w:val="4660A7A7"/>
    <w:rsid w:val="46643C98"/>
    <w:rsid w:val="4669C0DD"/>
    <w:rsid w:val="466D0C5D"/>
    <w:rsid w:val="466EB07C"/>
    <w:rsid w:val="4672B41C"/>
    <w:rsid w:val="467F239F"/>
    <w:rsid w:val="4684F122"/>
    <w:rsid w:val="46881D6E"/>
    <w:rsid w:val="4688F9C7"/>
    <w:rsid w:val="46A199FC"/>
    <w:rsid w:val="46A2192E"/>
    <w:rsid w:val="46A4D1A7"/>
    <w:rsid w:val="46A993FF"/>
    <w:rsid w:val="46C343D5"/>
    <w:rsid w:val="46CBF08F"/>
    <w:rsid w:val="46CF222D"/>
    <w:rsid w:val="46CF7B81"/>
    <w:rsid w:val="46D9BBCE"/>
    <w:rsid w:val="46DA5B69"/>
    <w:rsid w:val="46DB2EF6"/>
    <w:rsid w:val="46DFF095"/>
    <w:rsid w:val="46E26830"/>
    <w:rsid w:val="46E57F88"/>
    <w:rsid w:val="46E86AE4"/>
    <w:rsid w:val="46EDD1E0"/>
    <w:rsid w:val="46F37884"/>
    <w:rsid w:val="4708B7CC"/>
    <w:rsid w:val="4710E81E"/>
    <w:rsid w:val="472D8F04"/>
    <w:rsid w:val="4737FB25"/>
    <w:rsid w:val="473EECA7"/>
    <w:rsid w:val="473FAF19"/>
    <w:rsid w:val="4757C85E"/>
    <w:rsid w:val="475F9056"/>
    <w:rsid w:val="4761AE02"/>
    <w:rsid w:val="47622EAD"/>
    <w:rsid w:val="476AA037"/>
    <w:rsid w:val="476AC1FA"/>
    <w:rsid w:val="476DB1DF"/>
    <w:rsid w:val="47733197"/>
    <w:rsid w:val="477FC8F4"/>
    <w:rsid w:val="47802F7E"/>
    <w:rsid w:val="478CBA80"/>
    <w:rsid w:val="4792470D"/>
    <w:rsid w:val="47A45449"/>
    <w:rsid w:val="47B13A0B"/>
    <w:rsid w:val="47B8C580"/>
    <w:rsid w:val="47B9FC2C"/>
    <w:rsid w:val="47BC54E6"/>
    <w:rsid w:val="47BE71B2"/>
    <w:rsid w:val="47C4D2DE"/>
    <w:rsid w:val="47CAC43C"/>
    <w:rsid w:val="47CDB618"/>
    <w:rsid w:val="47D73212"/>
    <w:rsid w:val="47DFCF81"/>
    <w:rsid w:val="47ECBAB8"/>
    <w:rsid w:val="47F6A51B"/>
    <w:rsid w:val="480FB430"/>
    <w:rsid w:val="4815C2FD"/>
    <w:rsid w:val="4815F9CA"/>
    <w:rsid w:val="48167A58"/>
    <w:rsid w:val="481970A3"/>
    <w:rsid w:val="4821ED98"/>
    <w:rsid w:val="48233911"/>
    <w:rsid w:val="4830BA5A"/>
    <w:rsid w:val="4834D533"/>
    <w:rsid w:val="483B7664"/>
    <w:rsid w:val="48494730"/>
    <w:rsid w:val="484A973F"/>
    <w:rsid w:val="484AC383"/>
    <w:rsid w:val="4854BDEF"/>
    <w:rsid w:val="485E4827"/>
    <w:rsid w:val="4864CA3A"/>
    <w:rsid w:val="48672D5C"/>
    <w:rsid w:val="4868329E"/>
    <w:rsid w:val="486899BF"/>
    <w:rsid w:val="487563FD"/>
    <w:rsid w:val="487856D6"/>
    <w:rsid w:val="48786290"/>
    <w:rsid w:val="4882F5C8"/>
    <w:rsid w:val="48874155"/>
    <w:rsid w:val="488942ED"/>
    <w:rsid w:val="488C715F"/>
    <w:rsid w:val="4895BE26"/>
    <w:rsid w:val="4896DF5C"/>
    <w:rsid w:val="48B2BFFC"/>
    <w:rsid w:val="48B6AE5D"/>
    <w:rsid w:val="48B9EFFF"/>
    <w:rsid w:val="48BB8018"/>
    <w:rsid w:val="48BC0873"/>
    <w:rsid w:val="48BE20E7"/>
    <w:rsid w:val="48BEEFCA"/>
    <w:rsid w:val="48C5D4F2"/>
    <w:rsid w:val="48C887DA"/>
    <w:rsid w:val="48C8B0A8"/>
    <w:rsid w:val="48CA23F8"/>
    <w:rsid w:val="48DB601E"/>
    <w:rsid w:val="48DBFC26"/>
    <w:rsid w:val="48E0B858"/>
    <w:rsid w:val="48FB988A"/>
    <w:rsid w:val="48FDDF3D"/>
    <w:rsid w:val="49065008"/>
    <w:rsid w:val="4908FECF"/>
    <w:rsid w:val="490EA386"/>
    <w:rsid w:val="490FCD63"/>
    <w:rsid w:val="49105CEC"/>
    <w:rsid w:val="4917C7C4"/>
    <w:rsid w:val="491ECAE2"/>
    <w:rsid w:val="49277C9D"/>
    <w:rsid w:val="4940511B"/>
    <w:rsid w:val="494C1869"/>
    <w:rsid w:val="49597C34"/>
    <w:rsid w:val="496252B2"/>
    <w:rsid w:val="49655741"/>
    <w:rsid w:val="496C553B"/>
    <w:rsid w:val="49750D78"/>
    <w:rsid w:val="497D4AFF"/>
    <w:rsid w:val="497F03C8"/>
    <w:rsid w:val="49843753"/>
    <w:rsid w:val="49876C2F"/>
    <w:rsid w:val="49892A7F"/>
    <w:rsid w:val="4989534B"/>
    <w:rsid w:val="498B7358"/>
    <w:rsid w:val="498F37AE"/>
    <w:rsid w:val="4990548A"/>
    <w:rsid w:val="4997B52F"/>
    <w:rsid w:val="49B13A3E"/>
    <w:rsid w:val="49B150E2"/>
    <w:rsid w:val="49B19795"/>
    <w:rsid w:val="49B19A5B"/>
    <w:rsid w:val="49B4747B"/>
    <w:rsid w:val="49B9D6BB"/>
    <w:rsid w:val="49CCFC64"/>
    <w:rsid w:val="49EE1564"/>
    <w:rsid w:val="49F8ACDB"/>
    <w:rsid w:val="49F9FA6B"/>
    <w:rsid w:val="49FBDCF1"/>
    <w:rsid w:val="49FE9439"/>
    <w:rsid w:val="4A027BC0"/>
    <w:rsid w:val="4A07DD79"/>
    <w:rsid w:val="4A0EC355"/>
    <w:rsid w:val="4A1C9563"/>
    <w:rsid w:val="4A1F6603"/>
    <w:rsid w:val="4A207AAF"/>
    <w:rsid w:val="4A2184BD"/>
    <w:rsid w:val="4A268D1D"/>
    <w:rsid w:val="4A26A8E6"/>
    <w:rsid w:val="4A4BD00F"/>
    <w:rsid w:val="4A4C593D"/>
    <w:rsid w:val="4A4DD856"/>
    <w:rsid w:val="4A51F2E7"/>
    <w:rsid w:val="4A5E1519"/>
    <w:rsid w:val="4A67D0BD"/>
    <w:rsid w:val="4A73BBEB"/>
    <w:rsid w:val="4A74C675"/>
    <w:rsid w:val="4A7C317C"/>
    <w:rsid w:val="4A8AFBA1"/>
    <w:rsid w:val="4A92FCD8"/>
    <w:rsid w:val="4A98C14E"/>
    <w:rsid w:val="4A9AD2EE"/>
    <w:rsid w:val="4AB0B6E2"/>
    <w:rsid w:val="4AB5155A"/>
    <w:rsid w:val="4AB9B095"/>
    <w:rsid w:val="4ABF0452"/>
    <w:rsid w:val="4AC2BAD7"/>
    <w:rsid w:val="4AC553F2"/>
    <w:rsid w:val="4AC8C08A"/>
    <w:rsid w:val="4AC9DB14"/>
    <w:rsid w:val="4AECC5DE"/>
    <w:rsid w:val="4AF9A4E3"/>
    <w:rsid w:val="4B030C27"/>
    <w:rsid w:val="4B086B67"/>
    <w:rsid w:val="4B0A639B"/>
    <w:rsid w:val="4B0AD3B7"/>
    <w:rsid w:val="4B0F7E20"/>
    <w:rsid w:val="4B13BBA9"/>
    <w:rsid w:val="4B14359F"/>
    <w:rsid w:val="4B16B8B4"/>
    <w:rsid w:val="4B17F665"/>
    <w:rsid w:val="4B19ACEC"/>
    <w:rsid w:val="4B1AADE3"/>
    <w:rsid w:val="4B21AB08"/>
    <w:rsid w:val="4B270E9D"/>
    <w:rsid w:val="4B3CF434"/>
    <w:rsid w:val="4B418C05"/>
    <w:rsid w:val="4B43D5AC"/>
    <w:rsid w:val="4B4C9093"/>
    <w:rsid w:val="4B51A5E8"/>
    <w:rsid w:val="4B537CA0"/>
    <w:rsid w:val="4B55EA37"/>
    <w:rsid w:val="4B56CD9F"/>
    <w:rsid w:val="4B5907BC"/>
    <w:rsid w:val="4B5B66F4"/>
    <w:rsid w:val="4B5DE214"/>
    <w:rsid w:val="4B647516"/>
    <w:rsid w:val="4B64F9EA"/>
    <w:rsid w:val="4B6589D6"/>
    <w:rsid w:val="4B6873DE"/>
    <w:rsid w:val="4B7A43A9"/>
    <w:rsid w:val="4B7EF68B"/>
    <w:rsid w:val="4B83E044"/>
    <w:rsid w:val="4B90EEF7"/>
    <w:rsid w:val="4B91C33B"/>
    <w:rsid w:val="4B9E4F46"/>
    <w:rsid w:val="4B9E5DD6"/>
    <w:rsid w:val="4BA6771B"/>
    <w:rsid w:val="4BB5D144"/>
    <w:rsid w:val="4BB79FE0"/>
    <w:rsid w:val="4BBF6C00"/>
    <w:rsid w:val="4BC8B956"/>
    <w:rsid w:val="4BCE1D9F"/>
    <w:rsid w:val="4BCF7EEA"/>
    <w:rsid w:val="4BD100CE"/>
    <w:rsid w:val="4BDA48E8"/>
    <w:rsid w:val="4BDBB2BC"/>
    <w:rsid w:val="4BE0FA14"/>
    <w:rsid w:val="4BE83EC9"/>
    <w:rsid w:val="4BEE023F"/>
    <w:rsid w:val="4BF80546"/>
    <w:rsid w:val="4BF96605"/>
    <w:rsid w:val="4BFCBC77"/>
    <w:rsid w:val="4C01C8EF"/>
    <w:rsid w:val="4C046DD5"/>
    <w:rsid w:val="4C0B413C"/>
    <w:rsid w:val="4C0D9B72"/>
    <w:rsid w:val="4C168AAF"/>
    <w:rsid w:val="4C171880"/>
    <w:rsid w:val="4C30F7C6"/>
    <w:rsid w:val="4C39F175"/>
    <w:rsid w:val="4C3A1046"/>
    <w:rsid w:val="4C3EB30D"/>
    <w:rsid w:val="4C575A25"/>
    <w:rsid w:val="4C60F2C6"/>
    <w:rsid w:val="4C6A6047"/>
    <w:rsid w:val="4C6B1AE7"/>
    <w:rsid w:val="4C7D0409"/>
    <w:rsid w:val="4C7D436D"/>
    <w:rsid w:val="4C7E07EA"/>
    <w:rsid w:val="4C8922C4"/>
    <w:rsid w:val="4C8F2DD1"/>
    <w:rsid w:val="4C8FB335"/>
    <w:rsid w:val="4C9784A9"/>
    <w:rsid w:val="4C9A9E69"/>
    <w:rsid w:val="4C9BE47A"/>
    <w:rsid w:val="4CA28510"/>
    <w:rsid w:val="4CC4B4C0"/>
    <w:rsid w:val="4CC6ED97"/>
    <w:rsid w:val="4CCA9A34"/>
    <w:rsid w:val="4CCCD1EC"/>
    <w:rsid w:val="4CD3E3C5"/>
    <w:rsid w:val="4CD4B161"/>
    <w:rsid w:val="4CDA74BF"/>
    <w:rsid w:val="4CE235A3"/>
    <w:rsid w:val="4CE2C929"/>
    <w:rsid w:val="4CF13EC3"/>
    <w:rsid w:val="4CFA6CA2"/>
    <w:rsid w:val="4CFFCAC7"/>
    <w:rsid w:val="4D03228D"/>
    <w:rsid w:val="4D03D7D9"/>
    <w:rsid w:val="4D067C7B"/>
    <w:rsid w:val="4D076C34"/>
    <w:rsid w:val="4D0E515F"/>
    <w:rsid w:val="4D0F6E4B"/>
    <w:rsid w:val="4D157308"/>
    <w:rsid w:val="4D2BBA35"/>
    <w:rsid w:val="4D30AEF6"/>
    <w:rsid w:val="4D317A8A"/>
    <w:rsid w:val="4D3D8A28"/>
    <w:rsid w:val="4D3FAD60"/>
    <w:rsid w:val="4D3FAEBD"/>
    <w:rsid w:val="4D4387C2"/>
    <w:rsid w:val="4D58D7ED"/>
    <w:rsid w:val="4D62EEE5"/>
    <w:rsid w:val="4D77CDE9"/>
    <w:rsid w:val="4D78CA72"/>
    <w:rsid w:val="4D7BAD7C"/>
    <w:rsid w:val="4D951218"/>
    <w:rsid w:val="4D9BD55B"/>
    <w:rsid w:val="4DA0E95F"/>
    <w:rsid w:val="4DAA07C7"/>
    <w:rsid w:val="4DB7E8E2"/>
    <w:rsid w:val="4DC7C377"/>
    <w:rsid w:val="4DE539ED"/>
    <w:rsid w:val="4E0D0AD9"/>
    <w:rsid w:val="4E0D6E24"/>
    <w:rsid w:val="4E11E274"/>
    <w:rsid w:val="4E191CE8"/>
    <w:rsid w:val="4E1A3A04"/>
    <w:rsid w:val="4E1EA311"/>
    <w:rsid w:val="4E2F3F9D"/>
    <w:rsid w:val="4E34AF7E"/>
    <w:rsid w:val="4E3C236F"/>
    <w:rsid w:val="4E418D34"/>
    <w:rsid w:val="4E48E38A"/>
    <w:rsid w:val="4E4AEC41"/>
    <w:rsid w:val="4E4F9727"/>
    <w:rsid w:val="4E59B691"/>
    <w:rsid w:val="4E5CD17E"/>
    <w:rsid w:val="4E5FC844"/>
    <w:rsid w:val="4E69623B"/>
    <w:rsid w:val="4E6ABFE0"/>
    <w:rsid w:val="4E7657ED"/>
    <w:rsid w:val="4E7BB889"/>
    <w:rsid w:val="4E7C13EC"/>
    <w:rsid w:val="4E7FEB10"/>
    <w:rsid w:val="4E819E2A"/>
    <w:rsid w:val="4E83E0DA"/>
    <w:rsid w:val="4E84CAD9"/>
    <w:rsid w:val="4E85CBF3"/>
    <w:rsid w:val="4E8B2B91"/>
    <w:rsid w:val="4E935FCA"/>
    <w:rsid w:val="4E9FED11"/>
    <w:rsid w:val="4EAAB675"/>
    <w:rsid w:val="4EB24B17"/>
    <w:rsid w:val="4EC049B0"/>
    <w:rsid w:val="4EC78732"/>
    <w:rsid w:val="4ED01A48"/>
    <w:rsid w:val="4ED1EA51"/>
    <w:rsid w:val="4EDBBA90"/>
    <w:rsid w:val="4EDCF95D"/>
    <w:rsid w:val="4EDF5132"/>
    <w:rsid w:val="4EEBF3F5"/>
    <w:rsid w:val="4EF6B94C"/>
    <w:rsid w:val="4EFB696D"/>
    <w:rsid w:val="4F0A403B"/>
    <w:rsid w:val="4F0A87F6"/>
    <w:rsid w:val="4F2109F3"/>
    <w:rsid w:val="4F28B53C"/>
    <w:rsid w:val="4F3148DB"/>
    <w:rsid w:val="4F33CF7B"/>
    <w:rsid w:val="4F3A8745"/>
    <w:rsid w:val="4F3AF821"/>
    <w:rsid w:val="4F3FE13A"/>
    <w:rsid w:val="4F47CD50"/>
    <w:rsid w:val="4F5398CA"/>
    <w:rsid w:val="4F57C995"/>
    <w:rsid w:val="4F595E6E"/>
    <w:rsid w:val="4F5E279E"/>
    <w:rsid w:val="4F610D0D"/>
    <w:rsid w:val="4F66F4C0"/>
    <w:rsid w:val="4F6A143E"/>
    <w:rsid w:val="4F6BAE67"/>
    <w:rsid w:val="4F6C9AA7"/>
    <w:rsid w:val="4F6D6560"/>
    <w:rsid w:val="4F820BE2"/>
    <w:rsid w:val="4F848B0A"/>
    <w:rsid w:val="4F877E94"/>
    <w:rsid w:val="4F8C2B15"/>
    <w:rsid w:val="4F8CE545"/>
    <w:rsid w:val="4F8D8ED9"/>
    <w:rsid w:val="4F92EFC4"/>
    <w:rsid w:val="4FA0BA81"/>
    <w:rsid w:val="4FA71646"/>
    <w:rsid w:val="4FA96E70"/>
    <w:rsid w:val="4FAB52D5"/>
    <w:rsid w:val="4FAD20CD"/>
    <w:rsid w:val="4FB1658D"/>
    <w:rsid w:val="4FBAC8DF"/>
    <w:rsid w:val="4FC11D7C"/>
    <w:rsid w:val="4FC13377"/>
    <w:rsid w:val="4FC3B831"/>
    <w:rsid w:val="4FC89D1A"/>
    <w:rsid w:val="4FC9F43C"/>
    <w:rsid w:val="4FD4D8E6"/>
    <w:rsid w:val="4FDAE447"/>
    <w:rsid w:val="4FDDD1B7"/>
    <w:rsid w:val="4FE723F8"/>
    <w:rsid w:val="4FE77ABD"/>
    <w:rsid w:val="4FE961DC"/>
    <w:rsid w:val="4FF1EB2B"/>
    <w:rsid w:val="4FF8506D"/>
    <w:rsid w:val="5007B9AA"/>
    <w:rsid w:val="500B8F62"/>
    <w:rsid w:val="501381C8"/>
    <w:rsid w:val="5015D6F3"/>
    <w:rsid w:val="501A69A0"/>
    <w:rsid w:val="501E4594"/>
    <w:rsid w:val="50303883"/>
    <w:rsid w:val="50369626"/>
    <w:rsid w:val="503E0867"/>
    <w:rsid w:val="5052016C"/>
    <w:rsid w:val="5054265B"/>
    <w:rsid w:val="5056C29B"/>
    <w:rsid w:val="505FF57D"/>
    <w:rsid w:val="50604DEB"/>
    <w:rsid w:val="50655DEA"/>
    <w:rsid w:val="507243D0"/>
    <w:rsid w:val="5072B3FF"/>
    <w:rsid w:val="50765217"/>
    <w:rsid w:val="507CF5B7"/>
    <w:rsid w:val="50829FBC"/>
    <w:rsid w:val="50857A53"/>
    <w:rsid w:val="50860B24"/>
    <w:rsid w:val="508E8965"/>
    <w:rsid w:val="50A10F6C"/>
    <w:rsid w:val="50A4C5BA"/>
    <w:rsid w:val="50A62B4D"/>
    <w:rsid w:val="50BB6566"/>
    <w:rsid w:val="50C0A2B8"/>
    <w:rsid w:val="50C77110"/>
    <w:rsid w:val="50CB2B35"/>
    <w:rsid w:val="50F13938"/>
    <w:rsid w:val="50F28611"/>
    <w:rsid w:val="50F673EE"/>
    <w:rsid w:val="5105A438"/>
    <w:rsid w:val="511024FA"/>
    <w:rsid w:val="5118EE66"/>
    <w:rsid w:val="51210767"/>
    <w:rsid w:val="51214026"/>
    <w:rsid w:val="5121535F"/>
    <w:rsid w:val="51299E38"/>
    <w:rsid w:val="512EE93D"/>
    <w:rsid w:val="5137F590"/>
    <w:rsid w:val="51386EF1"/>
    <w:rsid w:val="5152E7D9"/>
    <w:rsid w:val="515536A6"/>
    <w:rsid w:val="515C2D22"/>
    <w:rsid w:val="515E97AA"/>
    <w:rsid w:val="516CC305"/>
    <w:rsid w:val="5170F955"/>
    <w:rsid w:val="51753DBD"/>
    <w:rsid w:val="517B3456"/>
    <w:rsid w:val="517C7EF1"/>
    <w:rsid w:val="51832D6B"/>
    <w:rsid w:val="5183D4EF"/>
    <w:rsid w:val="5188563B"/>
    <w:rsid w:val="518D84BB"/>
    <w:rsid w:val="518F3C43"/>
    <w:rsid w:val="518FB10B"/>
    <w:rsid w:val="519C2A00"/>
    <w:rsid w:val="51AE23F8"/>
    <w:rsid w:val="51B3FC9C"/>
    <w:rsid w:val="51BA91DB"/>
    <w:rsid w:val="51BC7CEC"/>
    <w:rsid w:val="51BD1442"/>
    <w:rsid w:val="51CE1460"/>
    <w:rsid w:val="51D079F6"/>
    <w:rsid w:val="51D0F748"/>
    <w:rsid w:val="51D5A326"/>
    <w:rsid w:val="51D8900D"/>
    <w:rsid w:val="51ECED8E"/>
    <w:rsid w:val="51F387B7"/>
    <w:rsid w:val="51F40D68"/>
    <w:rsid w:val="51F5EB65"/>
    <w:rsid w:val="51F68495"/>
    <w:rsid w:val="51F8EAB9"/>
    <w:rsid w:val="51F92307"/>
    <w:rsid w:val="51F9680D"/>
    <w:rsid w:val="51FEE4B3"/>
    <w:rsid w:val="52041D72"/>
    <w:rsid w:val="520F5CA5"/>
    <w:rsid w:val="520FCEF2"/>
    <w:rsid w:val="52155657"/>
    <w:rsid w:val="521B31E7"/>
    <w:rsid w:val="521D543E"/>
    <w:rsid w:val="522086F7"/>
    <w:rsid w:val="5222155A"/>
    <w:rsid w:val="522221AE"/>
    <w:rsid w:val="5228A00B"/>
    <w:rsid w:val="52322F45"/>
    <w:rsid w:val="5239F469"/>
    <w:rsid w:val="524B1B13"/>
    <w:rsid w:val="524D0549"/>
    <w:rsid w:val="525270DA"/>
    <w:rsid w:val="525341B2"/>
    <w:rsid w:val="525D0023"/>
    <w:rsid w:val="5265DE3F"/>
    <w:rsid w:val="5269818C"/>
    <w:rsid w:val="527353C2"/>
    <w:rsid w:val="5273F842"/>
    <w:rsid w:val="5280777B"/>
    <w:rsid w:val="52855460"/>
    <w:rsid w:val="528C7734"/>
    <w:rsid w:val="528D96EC"/>
    <w:rsid w:val="5294D041"/>
    <w:rsid w:val="52A1977C"/>
    <w:rsid w:val="52A4B919"/>
    <w:rsid w:val="52A5D705"/>
    <w:rsid w:val="52A63705"/>
    <w:rsid w:val="52A8FE2C"/>
    <w:rsid w:val="52ACE947"/>
    <w:rsid w:val="52AF7910"/>
    <w:rsid w:val="52B09216"/>
    <w:rsid w:val="52B63BF6"/>
    <w:rsid w:val="52BAFE78"/>
    <w:rsid w:val="52BBEE98"/>
    <w:rsid w:val="52BE378B"/>
    <w:rsid w:val="52BEA5FD"/>
    <w:rsid w:val="52BFA664"/>
    <w:rsid w:val="52C31C2E"/>
    <w:rsid w:val="52C3FC22"/>
    <w:rsid w:val="52D90520"/>
    <w:rsid w:val="52DA0A8D"/>
    <w:rsid w:val="52DBC9AC"/>
    <w:rsid w:val="52DFCD24"/>
    <w:rsid w:val="52E2433E"/>
    <w:rsid w:val="52E27DFF"/>
    <w:rsid w:val="52E44F4F"/>
    <w:rsid w:val="52EC1476"/>
    <w:rsid w:val="52F4B55D"/>
    <w:rsid w:val="5301C2A2"/>
    <w:rsid w:val="5306897C"/>
    <w:rsid w:val="5312319C"/>
    <w:rsid w:val="5314A688"/>
    <w:rsid w:val="5317089D"/>
    <w:rsid w:val="5318AA36"/>
    <w:rsid w:val="53347DD1"/>
    <w:rsid w:val="5335F9BC"/>
    <w:rsid w:val="5337C089"/>
    <w:rsid w:val="533CF1B5"/>
    <w:rsid w:val="53468B75"/>
    <w:rsid w:val="53588EC0"/>
    <w:rsid w:val="535A69CB"/>
    <w:rsid w:val="5368C1AE"/>
    <w:rsid w:val="5382A2CB"/>
    <w:rsid w:val="5382E820"/>
    <w:rsid w:val="5384603F"/>
    <w:rsid w:val="5389A3CA"/>
    <w:rsid w:val="538A744D"/>
    <w:rsid w:val="538E2A18"/>
    <w:rsid w:val="5390A644"/>
    <w:rsid w:val="53913FCE"/>
    <w:rsid w:val="5397D250"/>
    <w:rsid w:val="539B19E1"/>
    <w:rsid w:val="539D9AB7"/>
    <w:rsid w:val="53AFCD38"/>
    <w:rsid w:val="53B9E330"/>
    <w:rsid w:val="53BD1E2F"/>
    <w:rsid w:val="53C0C217"/>
    <w:rsid w:val="53C3EA7A"/>
    <w:rsid w:val="53C4F94B"/>
    <w:rsid w:val="53CE6E7B"/>
    <w:rsid w:val="53D8EA62"/>
    <w:rsid w:val="53DAB229"/>
    <w:rsid w:val="53E4FFE2"/>
    <w:rsid w:val="53E63DD1"/>
    <w:rsid w:val="53F97887"/>
    <w:rsid w:val="53FE617D"/>
    <w:rsid w:val="53FF5AF0"/>
    <w:rsid w:val="54020D92"/>
    <w:rsid w:val="5403A33C"/>
    <w:rsid w:val="54115D18"/>
    <w:rsid w:val="541A6919"/>
    <w:rsid w:val="541AD33D"/>
    <w:rsid w:val="541C9A0D"/>
    <w:rsid w:val="541E6579"/>
    <w:rsid w:val="5420BA62"/>
    <w:rsid w:val="5421E9A7"/>
    <w:rsid w:val="5435DC65"/>
    <w:rsid w:val="543FF2E4"/>
    <w:rsid w:val="54451243"/>
    <w:rsid w:val="5447A14A"/>
    <w:rsid w:val="544B28EE"/>
    <w:rsid w:val="544CC23F"/>
    <w:rsid w:val="545B3F35"/>
    <w:rsid w:val="5461E20D"/>
    <w:rsid w:val="54663322"/>
    <w:rsid w:val="546B91F7"/>
    <w:rsid w:val="546F5A73"/>
    <w:rsid w:val="547D9C0E"/>
    <w:rsid w:val="5484B0EB"/>
    <w:rsid w:val="548B7566"/>
    <w:rsid w:val="549B21BE"/>
    <w:rsid w:val="549F3C66"/>
    <w:rsid w:val="549F5372"/>
    <w:rsid w:val="54A0390A"/>
    <w:rsid w:val="54A5416B"/>
    <w:rsid w:val="54AF5706"/>
    <w:rsid w:val="54B14B60"/>
    <w:rsid w:val="54B453ED"/>
    <w:rsid w:val="54C82648"/>
    <w:rsid w:val="54CD797B"/>
    <w:rsid w:val="54D57D95"/>
    <w:rsid w:val="54DA88AC"/>
    <w:rsid w:val="54DCC30F"/>
    <w:rsid w:val="54DD187F"/>
    <w:rsid w:val="54E861C2"/>
    <w:rsid w:val="54ED06DE"/>
    <w:rsid w:val="54F1B440"/>
    <w:rsid w:val="54F3B4DF"/>
    <w:rsid w:val="54F61505"/>
    <w:rsid w:val="54FE46D4"/>
    <w:rsid w:val="550134C2"/>
    <w:rsid w:val="55048960"/>
    <w:rsid w:val="55072E0D"/>
    <w:rsid w:val="5509B6AF"/>
    <w:rsid w:val="550DB6BD"/>
    <w:rsid w:val="5518DB1A"/>
    <w:rsid w:val="551BD7DD"/>
    <w:rsid w:val="551F4D9D"/>
    <w:rsid w:val="551FA02A"/>
    <w:rsid w:val="552A5813"/>
    <w:rsid w:val="55368207"/>
    <w:rsid w:val="553DB545"/>
    <w:rsid w:val="553DB818"/>
    <w:rsid w:val="5547D953"/>
    <w:rsid w:val="5547F162"/>
    <w:rsid w:val="5548DB81"/>
    <w:rsid w:val="554BA0D8"/>
    <w:rsid w:val="555251F8"/>
    <w:rsid w:val="55551E74"/>
    <w:rsid w:val="5562C456"/>
    <w:rsid w:val="55698524"/>
    <w:rsid w:val="556C6741"/>
    <w:rsid w:val="556D8F63"/>
    <w:rsid w:val="5586DABF"/>
    <w:rsid w:val="558D69C5"/>
    <w:rsid w:val="559B699B"/>
    <w:rsid w:val="559F2C48"/>
    <w:rsid w:val="55A19429"/>
    <w:rsid w:val="55A513CF"/>
    <w:rsid w:val="55A7B36A"/>
    <w:rsid w:val="55A886B0"/>
    <w:rsid w:val="55B87101"/>
    <w:rsid w:val="55BA1A5C"/>
    <w:rsid w:val="55C4891F"/>
    <w:rsid w:val="55D3E25C"/>
    <w:rsid w:val="55D94F4A"/>
    <w:rsid w:val="55E8317A"/>
    <w:rsid w:val="55EB3615"/>
    <w:rsid w:val="55F0CF39"/>
    <w:rsid w:val="55F391CA"/>
    <w:rsid w:val="55F8EF07"/>
    <w:rsid w:val="55FEBEA7"/>
    <w:rsid w:val="5605317B"/>
    <w:rsid w:val="56316259"/>
    <w:rsid w:val="5631F88F"/>
    <w:rsid w:val="5638BF16"/>
    <w:rsid w:val="563E2C1C"/>
    <w:rsid w:val="564BDD94"/>
    <w:rsid w:val="5666D7F8"/>
    <w:rsid w:val="56681C6A"/>
    <w:rsid w:val="566F6867"/>
    <w:rsid w:val="5670F050"/>
    <w:rsid w:val="567564BE"/>
    <w:rsid w:val="567B9157"/>
    <w:rsid w:val="5680592A"/>
    <w:rsid w:val="5686B5DD"/>
    <w:rsid w:val="5692DDF7"/>
    <w:rsid w:val="5693D572"/>
    <w:rsid w:val="56956E84"/>
    <w:rsid w:val="56960C5F"/>
    <w:rsid w:val="5698F069"/>
    <w:rsid w:val="56AC8A60"/>
    <w:rsid w:val="56B06902"/>
    <w:rsid w:val="56B5798A"/>
    <w:rsid w:val="56B9F95D"/>
    <w:rsid w:val="56BDE8A2"/>
    <w:rsid w:val="56C634B7"/>
    <w:rsid w:val="56C81A45"/>
    <w:rsid w:val="56CA4235"/>
    <w:rsid w:val="56DD471F"/>
    <w:rsid w:val="56F06B89"/>
    <w:rsid w:val="570AC46A"/>
    <w:rsid w:val="570F6368"/>
    <w:rsid w:val="5711A3C9"/>
    <w:rsid w:val="5715976F"/>
    <w:rsid w:val="571792FD"/>
    <w:rsid w:val="572D6CBC"/>
    <w:rsid w:val="573C7A4E"/>
    <w:rsid w:val="5741EC13"/>
    <w:rsid w:val="57456C9D"/>
    <w:rsid w:val="574EFAF5"/>
    <w:rsid w:val="574F8AE2"/>
    <w:rsid w:val="57641A2D"/>
    <w:rsid w:val="57713BD9"/>
    <w:rsid w:val="57761288"/>
    <w:rsid w:val="577704ED"/>
    <w:rsid w:val="57776129"/>
    <w:rsid w:val="5777D942"/>
    <w:rsid w:val="577A54EC"/>
    <w:rsid w:val="577D2BFB"/>
    <w:rsid w:val="577E2835"/>
    <w:rsid w:val="5788B281"/>
    <w:rsid w:val="57977E6C"/>
    <w:rsid w:val="579CDC53"/>
    <w:rsid w:val="57A3700A"/>
    <w:rsid w:val="57AA6A28"/>
    <w:rsid w:val="57ABB6B6"/>
    <w:rsid w:val="57AE41F1"/>
    <w:rsid w:val="57AFEF7A"/>
    <w:rsid w:val="57B5FE15"/>
    <w:rsid w:val="57B7D86F"/>
    <w:rsid w:val="57BC4337"/>
    <w:rsid w:val="57BF6A59"/>
    <w:rsid w:val="57C557C7"/>
    <w:rsid w:val="57CBA2D9"/>
    <w:rsid w:val="57CE7278"/>
    <w:rsid w:val="57D1BB3C"/>
    <w:rsid w:val="57D2D7DA"/>
    <w:rsid w:val="57D6EB6D"/>
    <w:rsid w:val="57D98298"/>
    <w:rsid w:val="57DCA281"/>
    <w:rsid w:val="57DCDD4A"/>
    <w:rsid w:val="57E5F27B"/>
    <w:rsid w:val="57EF055D"/>
    <w:rsid w:val="57F4F15D"/>
    <w:rsid w:val="5805B002"/>
    <w:rsid w:val="580C4A9F"/>
    <w:rsid w:val="58102010"/>
    <w:rsid w:val="5811D4B0"/>
    <w:rsid w:val="5816CC34"/>
    <w:rsid w:val="581B96CB"/>
    <w:rsid w:val="58264B6C"/>
    <w:rsid w:val="582EDC94"/>
    <w:rsid w:val="58355E9C"/>
    <w:rsid w:val="584EB64C"/>
    <w:rsid w:val="58525A89"/>
    <w:rsid w:val="585E44A7"/>
    <w:rsid w:val="58695964"/>
    <w:rsid w:val="5878FF9C"/>
    <w:rsid w:val="587F4211"/>
    <w:rsid w:val="5888295C"/>
    <w:rsid w:val="588DBD57"/>
    <w:rsid w:val="58988E2C"/>
    <w:rsid w:val="5899EFFF"/>
    <w:rsid w:val="58A78DCB"/>
    <w:rsid w:val="58B30AE1"/>
    <w:rsid w:val="58B67D3F"/>
    <w:rsid w:val="58B7F7B1"/>
    <w:rsid w:val="58BCE95E"/>
    <w:rsid w:val="58C0C878"/>
    <w:rsid w:val="58C5C5D3"/>
    <w:rsid w:val="58C62DC0"/>
    <w:rsid w:val="58CABF66"/>
    <w:rsid w:val="58D37796"/>
    <w:rsid w:val="58EA3031"/>
    <w:rsid w:val="58EEDB3A"/>
    <w:rsid w:val="58F8974E"/>
    <w:rsid w:val="591FC4F3"/>
    <w:rsid w:val="59200021"/>
    <w:rsid w:val="5921C83F"/>
    <w:rsid w:val="593A2D03"/>
    <w:rsid w:val="593A90FE"/>
    <w:rsid w:val="593CEB7A"/>
    <w:rsid w:val="593D017D"/>
    <w:rsid w:val="5952EEEC"/>
    <w:rsid w:val="595BC74E"/>
    <w:rsid w:val="595D9BDA"/>
    <w:rsid w:val="595EC312"/>
    <w:rsid w:val="59645EA8"/>
    <w:rsid w:val="596BE4FD"/>
    <w:rsid w:val="596EB9B9"/>
    <w:rsid w:val="59728E0D"/>
    <w:rsid w:val="5975A052"/>
    <w:rsid w:val="5978D70D"/>
    <w:rsid w:val="597B401F"/>
    <w:rsid w:val="597E26D2"/>
    <w:rsid w:val="597FCDED"/>
    <w:rsid w:val="59832207"/>
    <w:rsid w:val="59845B85"/>
    <w:rsid w:val="598B47B3"/>
    <w:rsid w:val="598E1978"/>
    <w:rsid w:val="59905D64"/>
    <w:rsid w:val="5992C493"/>
    <w:rsid w:val="59931DB4"/>
    <w:rsid w:val="59938E69"/>
    <w:rsid w:val="59A5A1C0"/>
    <w:rsid w:val="59B7CD03"/>
    <w:rsid w:val="59B8DB3C"/>
    <w:rsid w:val="59BC3638"/>
    <w:rsid w:val="59C9085D"/>
    <w:rsid w:val="59C99F6E"/>
    <w:rsid w:val="59CB3ED0"/>
    <w:rsid w:val="59DC109A"/>
    <w:rsid w:val="59DFDF9A"/>
    <w:rsid w:val="59ECD879"/>
    <w:rsid w:val="59F52767"/>
    <w:rsid w:val="59F7D755"/>
    <w:rsid w:val="5A090E89"/>
    <w:rsid w:val="5A13756B"/>
    <w:rsid w:val="5A180500"/>
    <w:rsid w:val="5A185E19"/>
    <w:rsid w:val="5A1BD20A"/>
    <w:rsid w:val="5A1D35B4"/>
    <w:rsid w:val="5A2EB221"/>
    <w:rsid w:val="5A340501"/>
    <w:rsid w:val="5A3B9640"/>
    <w:rsid w:val="5A48C004"/>
    <w:rsid w:val="5A49ECC6"/>
    <w:rsid w:val="5A4D9F50"/>
    <w:rsid w:val="5A55D893"/>
    <w:rsid w:val="5A593F4A"/>
    <w:rsid w:val="5A5B8809"/>
    <w:rsid w:val="5A5F139C"/>
    <w:rsid w:val="5A5FCE70"/>
    <w:rsid w:val="5A69860B"/>
    <w:rsid w:val="5A6A2F06"/>
    <w:rsid w:val="5A826BFD"/>
    <w:rsid w:val="5A89BCB5"/>
    <w:rsid w:val="5A8B37BD"/>
    <w:rsid w:val="5A8C97AE"/>
    <w:rsid w:val="5A8D9E5F"/>
    <w:rsid w:val="5A8F35FB"/>
    <w:rsid w:val="5A91AD41"/>
    <w:rsid w:val="5A9420F6"/>
    <w:rsid w:val="5A995E0D"/>
    <w:rsid w:val="5A9B8302"/>
    <w:rsid w:val="5A9C728A"/>
    <w:rsid w:val="5AA0AED2"/>
    <w:rsid w:val="5AA47029"/>
    <w:rsid w:val="5AAAC017"/>
    <w:rsid w:val="5AAC0521"/>
    <w:rsid w:val="5AB119A0"/>
    <w:rsid w:val="5AB68CDE"/>
    <w:rsid w:val="5AB87D25"/>
    <w:rsid w:val="5AC41EEA"/>
    <w:rsid w:val="5AC713D6"/>
    <w:rsid w:val="5AD12D33"/>
    <w:rsid w:val="5AD8ABEE"/>
    <w:rsid w:val="5AD9342C"/>
    <w:rsid w:val="5ADB2193"/>
    <w:rsid w:val="5ADD4400"/>
    <w:rsid w:val="5AE1C45D"/>
    <w:rsid w:val="5AE52A89"/>
    <w:rsid w:val="5AE60DD6"/>
    <w:rsid w:val="5AE7DB71"/>
    <w:rsid w:val="5AEACC09"/>
    <w:rsid w:val="5AED9D5C"/>
    <w:rsid w:val="5AEDE871"/>
    <w:rsid w:val="5AF42EF6"/>
    <w:rsid w:val="5AFA220A"/>
    <w:rsid w:val="5B025781"/>
    <w:rsid w:val="5B070954"/>
    <w:rsid w:val="5B1493B8"/>
    <w:rsid w:val="5B2621D8"/>
    <w:rsid w:val="5B2A49E4"/>
    <w:rsid w:val="5B2A8A84"/>
    <w:rsid w:val="5B39E4E3"/>
    <w:rsid w:val="5B404592"/>
    <w:rsid w:val="5B468499"/>
    <w:rsid w:val="5B621A28"/>
    <w:rsid w:val="5B6FBB7F"/>
    <w:rsid w:val="5B70A4BA"/>
    <w:rsid w:val="5B7EE08A"/>
    <w:rsid w:val="5B80AEB7"/>
    <w:rsid w:val="5B83C9CA"/>
    <w:rsid w:val="5B846C03"/>
    <w:rsid w:val="5B85655A"/>
    <w:rsid w:val="5B879B2C"/>
    <w:rsid w:val="5B9C6ECC"/>
    <w:rsid w:val="5B9FE2D6"/>
    <w:rsid w:val="5BA4ABDD"/>
    <w:rsid w:val="5BAA90D7"/>
    <w:rsid w:val="5BAB58A2"/>
    <w:rsid w:val="5BADF692"/>
    <w:rsid w:val="5BAFCA2F"/>
    <w:rsid w:val="5BBA5D01"/>
    <w:rsid w:val="5BBAE187"/>
    <w:rsid w:val="5BBB2C33"/>
    <w:rsid w:val="5BBF9B55"/>
    <w:rsid w:val="5BC860FC"/>
    <w:rsid w:val="5BCC60DB"/>
    <w:rsid w:val="5BD09942"/>
    <w:rsid w:val="5BD61420"/>
    <w:rsid w:val="5BE04039"/>
    <w:rsid w:val="5BE600CE"/>
    <w:rsid w:val="5BEE4A64"/>
    <w:rsid w:val="5BF3E2EC"/>
    <w:rsid w:val="5BFFB854"/>
    <w:rsid w:val="5C04CED3"/>
    <w:rsid w:val="5C0522E8"/>
    <w:rsid w:val="5C05459C"/>
    <w:rsid w:val="5C0FB137"/>
    <w:rsid w:val="5C271341"/>
    <w:rsid w:val="5C2E2144"/>
    <w:rsid w:val="5C2EF231"/>
    <w:rsid w:val="5C3184A0"/>
    <w:rsid w:val="5C38AB67"/>
    <w:rsid w:val="5C3EA055"/>
    <w:rsid w:val="5C4422CB"/>
    <w:rsid w:val="5C45870C"/>
    <w:rsid w:val="5C4B5C36"/>
    <w:rsid w:val="5C4F7C21"/>
    <w:rsid w:val="5C56CBD2"/>
    <w:rsid w:val="5C594E7A"/>
    <w:rsid w:val="5C5D3D15"/>
    <w:rsid w:val="5C5EE0B9"/>
    <w:rsid w:val="5C6E0DEB"/>
    <w:rsid w:val="5C6E569E"/>
    <w:rsid w:val="5C72D1DB"/>
    <w:rsid w:val="5C7BF085"/>
    <w:rsid w:val="5C91817F"/>
    <w:rsid w:val="5C98F35A"/>
    <w:rsid w:val="5CA9BB59"/>
    <w:rsid w:val="5CAB1452"/>
    <w:rsid w:val="5CABC4EB"/>
    <w:rsid w:val="5CAE5CCE"/>
    <w:rsid w:val="5CB2B7CF"/>
    <w:rsid w:val="5CB51195"/>
    <w:rsid w:val="5CBC3DC6"/>
    <w:rsid w:val="5CC9D111"/>
    <w:rsid w:val="5CD5E259"/>
    <w:rsid w:val="5CDAE0CC"/>
    <w:rsid w:val="5CDBFB0D"/>
    <w:rsid w:val="5CEAC63F"/>
    <w:rsid w:val="5CFB3D78"/>
    <w:rsid w:val="5D08E2C3"/>
    <w:rsid w:val="5D0ACB15"/>
    <w:rsid w:val="5D0B5522"/>
    <w:rsid w:val="5D0DF8FB"/>
    <w:rsid w:val="5D13112F"/>
    <w:rsid w:val="5D1442AE"/>
    <w:rsid w:val="5D16EDE3"/>
    <w:rsid w:val="5D1FCCA9"/>
    <w:rsid w:val="5D2642D3"/>
    <w:rsid w:val="5D29D8F5"/>
    <w:rsid w:val="5D407C3E"/>
    <w:rsid w:val="5D4218D1"/>
    <w:rsid w:val="5D4F3638"/>
    <w:rsid w:val="5D4F679A"/>
    <w:rsid w:val="5D5B842E"/>
    <w:rsid w:val="5D5C7725"/>
    <w:rsid w:val="5D6D6A11"/>
    <w:rsid w:val="5D710F04"/>
    <w:rsid w:val="5D793AF3"/>
    <w:rsid w:val="5D7C6523"/>
    <w:rsid w:val="5D80DF03"/>
    <w:rsid w:val="5D8446A5"/>
    <w:rsid w:val="5D8516D9"/>
    <w:rsid w:val="5D875A86"/>
    <w:rsid w:val="5D9904AE"/>
    <w:rsid w:val="5DAB2FBF"/>
    <w:rsid w:val="5DAFC186"/>
    <w:rsid w:val="5DB82432"/>
    <w:rsid w:val="5DC96DFD"/>
    <w:rsid w:val="5DD5CB49"/>
    <w:rsid w:val="5DDC84DC"/>
    <w:rsid w:val="5DE3A13B"/>
    <w:rsid w:val="5DE4846E"/>
    <w:rsid w:val="5DFE221B"/>
    <w:rsid w:val="5E1476BB"/>
    <w:rsid w:val="5E1497A1"/>
    <w:rsid w:val="5E23DB25"/>
    <w:rsid w:val="5E2FA1BC"/>
    <w:rsid w:val="5E35C12A"/>
    <w:rsid w:val="5E377C08"/>
    <w:rsid w:val="5E37BD5B"/>
    <w:rsid w:val="5E3E34BE"/>
    <w:rsid w:val="5E441F1E"/>
    <w:rsid w:val="5E466AB4"/>
    <w:rsid w:val="5E4EF52B"/>
    <w:rsid w:val="5E52608B"/>
    <w:rsid w:val="5E53448A"/>
    <w:rsid w:val="5E5860C0"/>
    <w:rsid w:val="5E6217EB"/>
    <w:rsid w:val="5E640598"/>
    <w:rsid w:val="5E64861F"/>
    <w:rsid w:val="5E6DE094"/>
    <w:rsid w:val="5E6FB336"/>
    <w:rsid w:val="5E738F26"/>
    <w:rsid w:val="5E7AE410"/>
    <w:rsid w:val="5E93225B"/>
    <w:rsid w:val="5E993968"/>
    <w:rsid w:val="5E9E57AE"/>
    <w:rsid w:val="5EA19584"/>
    <w:rsid w:val="5EA54F48"/>
    <w:rsid w:val="5EB1C1F4"/>
    <w:rsid w:val="5EB58AEA"/>
    <w:rsid w:val="5EBDCD6F"/>
    <w:rsid w:val="5ED9B5B3"/>
    <w:rsid w:val="5EDBABC2"/>
    <w:rsid w:val="5EE7D525"/>
    <w:rsid w:val="5EE95278"/>
    <w:rsid w:val="5EFED0EA"/>
    <w:rsid w:val="5F0172E3"/>
    <w:rsid w:val="5F044B9A"/>
    <w:rsid w:val="5F05E95D"/>
    <w:rsid w:val="5F09E3C5"/>
    <w:rsid w:val="5F15A0BC"/>
    <w:rsid w:val="5F1B4119"/>
    <w:rsid w:val="5F1E8641"/>
    <w:rsid w:val="5F1F8CF3"/>
    <w:rsid w:val="5F26ECAD"/>
    <w:rsid w:val="5F280981"/>
    <w:rsid w:val="5F2EFFB7"/>
    <w:rsid w:val="5F326F4F"/>
    <w:rsid w:val="5F342200"/>
    <w:rsid w:val="5F436517"/>
    <w:rsid w:val="5F65992A"/>
    <w:rsid w:val="5F68C675"/>
    <w:rsid w:val="5F74CAA5"/>
    <w:rsid w:val="5F7A37A8"/>
    <w:rsid w:val="5F7AC4A2"/>
    <w:rsid w:val="5F7F5CD1"/>
    <w:rsid w:val="5F805986"/>
    <w:rsid w:val="5F855D3B"/>
    <w:rsid w:val="5F89A01E"/>
    <w:rsid w:val="5F8B94EA"/>
    <w:rsid w:val="5F91F9C9"/>
    <w:rsid w:val="5F93259C"/>
    <w:rsid w:val="5F979C28"/>
    <w:rsid w:val="5F9EABD8"/>
    <w:rsid w:val="5FA204F7"/>
    <w:rsid w:val="5FA37162"/>
    <w:rsid w:val="5FC24859"/>
    <w:rsid w:val="5FC4830F"/>
    <w:rsid w:val="5FCE9C28"/>
    <w:rsid w:val="5FD82FC3"/>
    <w:rsid w:val="5FE31BD7"/>
    <w:rsid w:val="5FE509D1"/>
    <w:rsid w:val="5FF1B82F"/>
    <w:rsid w:val="5FF1E868"/>
    <w:rsid w:val="6000454E"/>
    <w:rsid w:val="6005A624"/>
    <w:rsid w:val="6010DEE8"/>
    <w:rsid w:val="602608F8"/>
    <w:rsid w:val="6029512F"/>
    <w:rsid w:val="602DDF74"/>
    <w:rsid w:val="6031BD34"/>
    <w:rsid w:val="603490CB"/>
    <w:rsid w:val="6035129B"/>
    <w:rsid w:val="603629F0"/>
    <w:rsid w:val="6039378A"/>
    <w:rsid w:val="603B0207"/>
    <w:rsid w:val="604CCE03"/>
    <w:rsid w:val="604E9FA6"/>
    <w:rsid w:val="6068FBC0"/>
    <w:rsid w:val="606B290A"/>
    <w:rsid w:val="60712A98"/>
    <w:rsid w:val="6078B9D5"/>
    <w:rsid w:val="607D00A9"/>
    <w:rsid w:val="60882F88"/>
    <w:rsid w:val="608961BC"/>
    <w:rsid w:val="608A0308"/>
    <w:rsid w:val="608F17BE"/>
    <w:rsid w:val="60945B86"/>
    <w:rsid w:val="609D56C5"/>
    <w:rsid w:val="60A2F644"/>
    <w:rsid w:val="60AB5D8B"/>
    <w:rsid w:val="60B2EB4D"/>
    <w:rsid w:val="60C09E25"/>
    <w:rsid w:val="60CCFF13"/>
    <w:rsid w:val="60D495F3"/>
    <w:rsid w:val="60DB1E36"/>
    <w:rsid w:val="60DDEE51"/>
    <w:rsid w:val="60E69BCC"/>
    <w:rsid w:val="60EB8074"/>
    <w:rsid w:val="60F2BB86"/>
    <w:rsid w:val="60F5FFC5"/>
    <w:rsid w:val="60F9E33E"/>
    <w:rsid w:val="60FDA429"/>
    <w:rsid w:val="610A799B"/>
    <w:rsid w:val="611301F0"/>
    <w:rsid w:val="6114BC28"/>
    <w:rsid w:val="61292A6D"/>
    <w:rsid w:val="613BBDD3"/>
    <w:rsid w:val="613EB2E3"/>
    <w:rsid w:val="61401992"/>
    <w:rsid w:val="6148A9F8"/>
    <w:rsid w:val="614BB993"/>
    <w:rsid w:val="615547C0"/>
    <w:rsid w:val="615D6733"/>
    <w:rsid w:val="615DF2B2"/>
    <w:rsid w:val="617E5F4D"/>
    <w:rsid w:val="617F6D54"/>
    <w:rsid w:val="61930A5A"/>
    <w:rsid w:val="61963FC5"/>
    <w:rsid w:val="61973FC9"/>
    <w:rsid w:val="61A79B4A"/>
    <w:rsid w:val="61A99B66"/>
    <w:rsid w:val="61B23080"/>
    <w:rsid w:val="61B77254"/>
    <w:rsid w:val="61C156AA"/>
    <w:rsid w:val="61CB6A9E"/>
    <w:rsid w:val="61D5CADC"/>
    <w:rsid w:val="61EA34FF"/>
    <w:rsid w:val="61EBBD92"/>
    <w:rsid w:val="61F0AE1B"/>
    <w:rsid w:val="61FDAE84"/>
    <w:rsid w:val="62010A54"/>
    <w:rsid w:val="62064980"/>
    <w:rsid w:val="6207539C"/>
    <w:rsid w:val="62111917"/>
    <w:rsid w:val="62172ADC"/>
    <w:rsid w:val="6224D415"/>
    <w:rsid w:val="622E6DC4"/>
    <w:rsid w:val="62341BF2"/>
    <w:rsid w:val="623971F8"/>
    <w:rsid w:val="624B5F60"/>
    <w:rsid w:val="6259B77B"/>
    <w:rsid w:val="625C58C0"/>
    <w:rsid w:val="6260155E"/>
    <w:rsid w:val="626024A4"/>
    <w:rsid w:val="626F3489"/>
    <w:rsid w:val="6271BA2C"/>
    <w:rsid w:val="6277D2AB"/>
    <w:rsid w:val="62831183"/>
    <w:rsid w:val="62831E21"/>
    <w:rsid w:val="62835857"/>
    <w:rsid w:val="628D8FA6"/>
    <w:rsid w:val="62905A39"/>
    <w:rsid w:val="629CB66C"/>
    <w:rsid w:val="62A498C0"/>
    <w:rsid w:val="62A6811C"/>
    <w:rsid w:val="62AB5F7D"/>
    <w:rsid w:val="62C045CA"/>
    <w:rsid w:val="62C82F73"/>
    <w:rsid w:val="62DE07C2"/>
    <w:rsid w:val="62DEC738"/>
    <w:rsid w:val="62E03015"/>
    <w:rsid w:val="62E10FAD"/>
    <w:rsid w:val="62EA94A0"/>
    <w:rsid w:val="62EB651B"/>
    <w:rsid w:val="62ED8EBC"/>
    <w:rsid w:val="62EEB11D"/>
    <w:rsid w:val="62F11E3E"/>
    <w:rsid w:val="62FC950F"/>
    <w:rsid w:val="630588D7"/>
    <w:rsid w:val="6305C05C"/>
    <w:rsid w:val="630714A6"/>
    <w:rsid w:val="630FF38F"/>
    <w:rsid w:val="631581E4"/>
    <w:rsid w:val="631A3E42"/>
    <w:rsid w:val="63216A5F"/>
    <w:rsid w:val="6325E219"/>
    <w:rsid w:val="6327E5FB"/>
    <w:rsid w:val="633EDE95"/>
    <w:rsid w:val="6343D487"/>
    <w:rsid w:val="635D4E47"/>
    <w:rsid w:val="636086FF"/>
    <w:rsid w:val="6362524A"/>
    <w:rsid w:val="636C58A8"/>
    <w:rsid w:val="636F1471"/>
    <w:rsid w:val="6372B712"/>
    <w:rsid w:val="63774E72"/>
    <w:rsid w:val="637EF465"/>
    <w:rsid w:val="63820EF9"/>
    <w:rsid w:val="63897A12"/>
    <w:rsid w:val="638D463A"/>
    <w:rsid w:val="6392E708"/>
    <w:rsid w:val="6396948E"/>
    <w:rsid w:val="63A3BE4B"/>
    <w:rsid w:val="63A8DB42"/>
    <w:rsid w:val="63A95380"/>
    <w:rsid w:val="63AEA471"/>
    <w:rsid w:val="63B8B7AB"/>
    <w:rsid w:val="63B939C3"/>
    <w:rsid w:val="63C26CD2"/>
    <w:rsid w:val="63C278F1"/>
    <w:rsid w:val="63C39C63"/>
    <w:rsid w:val="63C7893C"/>
    <w:rsid w:val="63D03C61"/>
    <w:rsid w:val="63DCC512"/>
    <w:rsid w:val="63DE51CD"/>
    <w:rsid w:val="63F037B8"/>
    <w:rsid w:val="63F2236E"/>
    <w:rsid w:val="64023A89"/>
    <w:rsid w:val="64188D18"/>
    <w:rsid w:val="641FD29A"/>
    <w:rsid w:val="64205A6D"/>
    <w:rsid w:val="6426E18F"/>
    <w:rsid w:val="64375159"/>
    <w:rsid w:val="643D5A5B"/>
    <w:rsid w:val="64417C94"/>
    <w:rsid w:val="6445D50F"/>
    <w:rsid w:val="644D8929"/>
    <w:rsid w:val="64598213"/>
    <w:rsid w:val="645989A7"/>
    <w:rsid w:val="645B7021"/>
    <w:rsid w:val="64654B38"/>
    <w:rsid w:val="646602D0"/>
    <w:rsid w:val="646764DC"/>
    <w:rsid w:val="646EEA69"/>
    <w:rsid w:val="6471C17B"/>
    <w:rsid w:val="6472D682"/>
    <w:rsid w:val="64756BE7"/>
    <w:rsid w:val="6478ECDA"/>
    <w:rsid w:val="647A3858"/>
    <w:rsid w:val="647AB581"/>
    <w:rsid w:val="64AC2E74"/>
    <w:rsid w:val="64AD5A33"/>
    <w:rsid w:val="64B3FFEC"/>
    <w:rsid w:val="64B69B5A"/>
    <w:rsid w:val="64C47738"/>
    <w:rsid w:val="64D5D05B"/>
    <w:rsid w:val="64F1CBFC"/>
    <w:rsid w:val="65002397"/>
    <w:rsid w:val="6502E1CB"/>
    <w:rsid w:val="650DFE4F"/>
    <w:rsid w:val="651195DC"/>
    <w:rsid w:val="6518D2AB"/>
    <w:rsid w:val="651EFF85"/>
    <w:rsid w:val="652A9CA2"/>
    <w:rsid w:val="65308A56"/>
    <w:rsid w:val="6533FCB1"/>
    <w:rsid w:val="653765A2"/>
    <w:rsid w:val="6541F8B8"/>
    <w:rsid w:val="654AFCDF"/>
    <w:rsid w:val="654B8E23"/>
    <w:rsid w:val="655416C1"/>
    <w:rsid w:val="6563FC08"/>
    <w:rsid w:val="6569C32E"/>
    <w:rsid w:val="656CC1A9"/>
    <w:rsid w:val="658A6DFD"/>
    <w:rsid w:val="658C8493"/>
    <w:rsid w:val="658CCCC0"/>
    <w:rsid w:val="658EF09E"/>
    <w:rsid w:val="65950ACF"/>
    <w:rsid w:val="659F5F24"/>
    <w:rsid w:val="65A1C4F1"/>
    <w:rsid w:val="65AD9BFC"/>
    <w:rsid w:val="65B2500A"/>
    <w:rsid w:val="65B4594F"/>
    <w:rsid w:val="65BC6E31"/>
    <w:rsid w:val="65BCB83A"/>
    <w:rsid w:val="65C443EA"/>
    <w:rsid w:val="65C6BAAB"/>
    <w:rsid w:val="65C95549"/>
    <w:rsid w:val="65CCA3E7"/>
    <w:rsid w:val="65CD0375"/>
    <w:rsid w:val="6603BF6F"/>
    <w:rsid w:val="661473AD"/>
    <w:rsid w:val="661E6300"/>
    <w:rsid w:val="6628156F"/>
    <w:rsid w:val="6631D297"/>
    <w:rsid w:val="6634D3D8"/>
    <w:rsid w:val="663CC050"/>
    <w:rsid w:val="6642E69C"/>
    <w:rsid w:val="664B0C6D"/>
    <w:rsid w:val="664CC1DF"/>
    <w:rsid w:val="664DDFF4"/>
    <w:rsid w:val="66551BA3"/>
    <w:rsid w:val="66566857"/>
    <w:rsid w:val="66588528"/>
    <w:rsid w:val="665AB7EF"/>
    <w:rsid w:val="665E8A4D"/>
    <w:rsid w:val="66613C2C"/>
    <w:rsid w:val="66627617"/>
    <w:rsid w:val="6674B6D1"/>
    <w:rsid w:val="66752A1B"/>
    <w:rsid w:val="66857ABC"/>
    <w:rsid w:val="66884CBD"/>
    <w:rsid w:val="668B8E7F"/>
    <w:rsid w:val="66926140"/>
    <w:rsid w:val="669E1F73"/>
    <w:rsid w:val="66AA8DB0"/>
    <w:rsid w:val="66ADFB9C"/>
    <w:rsid w:val="66B1E5E2"/>
    <w:rsid w:val="66B537A1"/>
    <w:rsid w:val="66C9A5C9"/>
    <w:rsid w:val="66E0CCA5"/>
    <w:rsid w:val="66E428E4"/>
    <w:rsid w:val="66F3FBA4"/>
    <w:rsid w:val="66F73373"/>
    <w:rsid w:val="66F7D9B1"/>
    <w:rsid w:val="66FB5A1D"/>
    <w:rsid w:val="66FCB8CE"/>
    <w:rsid w:val="66FDF434"/>
    <w:rsid w:val="670923C6"/>
    <w:rsid w:val="6712A55F"/>
    <w:rsid w:val="671C8315"/>
    <w:rsid w:val="672058EE"/>
    <w:rsid w:val="67276F9D"/>
    <w:rsid w:val="672800C3"/>
    <w:rsid w:val="672D6079"/>
    <w:rsid w:val="673F5EAE"/>
    <w:rsid w:val="67429F64"/>
    <w:rsid w:val="674A515A"/>
    <w:rsid w:val="675153C0"/>
    <w:rsid w:val="67551F2E"/>
    <w:rsid w:val="675727E6"/>
    <w:rsid w:val="675890EF"/>
    <w:rsid w:val="675E9DFF"/>
    <w:rsid w:val="6762E04C"/>
    <w:rsid w:val="676650AB"/>
    <w:rsid w:val="676ED96B"/>
    <w:rsid w:val="677B262B"/>
    <w:rsid w:val="678BAF25"/>
    <w:rsid w:val="678FD0E6"/>
    <w:rsid w:val="67918426"/>
    <w:rsid w:val="679286AC"/>
    <w:rsid w:val="67949046"/>
    <w:rsid w:val="679B36EF"/>
    <w:rsid w:val="679E7B4B"/>
    <w:rsid w:val="679EEA42"/>
    <w:rsid w:val="679FE3E7"/>
    <w:rsid w:val="67A5E408"/>
    <w:rsid w:val="67A90E13"/>
    <w:rsid w:val="67AAA49E"/>
    <w:rsid w:val="67B1BFB5"/>
    <w:rsid w:val="67C3F19B"/>
    <w:rsid w:val="67C89CDF"/>
    <w:rsid w:val="67CCBF9F"/>
    <w:rsid w:val="67CEC985"/>
    <w:rsid w:val="67D08959"/>
    <w:rsid w:val="67EC2106"/>
    <w:rsid w:val="67EE4ADA"/>
    <w:rsid w:val="67F7810B"/>
    <w:rsid w:val="67F96DB4"/>
    <w:rsid w:val="680266AF"/>
    <w:rsid w:val="6802A5CC"/>
    <w:rsid w:val="6804B395"/>
    <w:rsid w:val="68062485"/>
    <w:rsid w:val="680B5A3E"/>
    <w:rsid w:val="680EAC3E"/>
    <w:rsid w:val="68147316"/>
    <w:rsid w:val="68153008"/>
    <w:rsid w:val="68190EC7"/>
    <w:rsid w:val="6832A668"/>
    <w:rsid w:val="683DA950"/>
    <w:rsid w:val="683F627F"/>
    <w:rsid w:val="6848C3A5"/>
    <w:rsid w:val="684F4CBB"/>
    <w:rsid w:val="68519C5E"/>
    <w:rsid w:val="686603F0"/>
    <w:rsid w:val="687007C2"/>
    <w:rsid w:val="68722B4F"/>
    <w:rsid w:val="6876BFB8"/>
    <w:rsid w:val="68772C79"/>
    <w:rsid w:val="6878704E"/>
    <w:rsid w:val="688301B9"/>
    <w:rsid w:val="68887B40"/>
    <w:rsid w:val="688A9330"/>
    <w:rsid w:val="68A0E2FA"/>
    <w:rsid w:val="68AED5DD"/>
    <w:rsid w:val="68B93574"/>
    <w:rsid w:val="68B9A041"/>
    <w:rsid w:val="68BAFCBD"/>
    <w:rsid w:val="68BD6179"/>
    <w:rsid w:val="68BEBED8"/>
    <w:rsid w:val="68C245E2"/>
    <w:rsid w:val="68CE0F70"/>
    <w:rsid w:val="68D28813"/>
    <w:rsid w:val="68D73036"/>
    <w:rsid w:val="68DB66D1"/>
    <w:rsid w:val="68E4053D"/>
    <w:rsid w:val="68E6EFBC"/>
    <w:rsid w:val="68E76852"/>
    <w:rsid w:val="68E8618A"/>
    <w:rsid w:val="68F81184"/>
    <w:rsid w:val="690644A6"/>
    <w:rsid w:val="690D7BFA"/>
    <w:rsid w:val="690E5E37"/>
    <w:rsid w:val="691186CC"/>
    <w:rsid w:val="69144F44"/>
    <w:rsid w:val="691F6593"/>
    <w:rsid w:val="6921821E"/>
    <w:rsid w:val="692E5CA3"/>
    <w:rsid w:val="6930DA7A"/>
    <w:rsid w:val="693AD141"/>
    <w:rsid w:val="693C0844"/>
    <w:rsid w:val="6946E6D4"/>
    <w:rsid w:val="694927B8"/>
    <w:rsid w:val="694C0C63"/>
    <w:rsid w:val="69518C9F"/>
    <w:rsid w:val="69560DD9"/>
    <w:rsid w:val="695A451C"/>
    <w:rsid w:val="695ACB0F"/>
    <w:rsid w:val="695C98B3"/>
    <w:rsid w:val="69661E5E"/>
    <w:rsid w:val="6967864E"/>
    <w:rsid w:val="696CA2D4"/>
    <w:rsid w:val="6974D5B7"/>
    <w:rsid w:val="698A0E35"/>
    <w:rsid w:val="6994B4DC"/>
    <w:rsid w:val="69960B8E"/>
    <w:rsid w:val="69A34644"/>
    <w:rsid w:val="69C221DA"/>
    <w:rsid w:val="69D3AC6C"/>
    <w:rsid w:val="69E06F39"/>
    <w:rsid w:val="69E2E289"/>
    <w:rsid w:val="69FBBA2B"/>
    <w:rsid w:val="6A0CBFE9"/>
    <w:rsid w:val="6A14910F"/>
    <w:rsid w:val="6A1835AC"/>
    <w:rsid w:val="6A1CE9DC"/>
    <w:rsid w:val="6A2A4956"/>
    <w:rsid w:val="6A2A926B"/>
    <w:rsid w:val="6A2DD7D5"/>
    <w:rsid w:val="6A488BAC"/>
    <w:rsid w:val="6A48F92F"/>
    <w:rsid w:val="6A4C1559"/>
    <w:rsid w:val="6A4CF6F7"/>
    <w:rsid w:val="6A5306B0"/>
    <w:rsid w:val="6A6392CA"/>
    <w:rsid w:val="6A772509"/>
    <w:rsid w:val="6A7858A0"/>
    <w:rsid w:val="6A890A32"/>
    <w:rsid w:val="6A8C420C"/>
    <w:rsid w:val="6A9C85BB"/>
    <w:rsid w:val="6AA1577F"/>
    <w:rsid w:val="6AA620CB"/>
    <w:rsid w:val="6AA67EE6"/>
    <w:rsid w:val="6AADD92A"/>
    <w:rsid w:val="6AAFF9A0"/>
    <w:rsid w:val="6AB09C0D"/>
    <w:rsid w:val="6AB1C1F2"/>
    <w:rsid w:val="6AB858AB"/>
    <w:rsid w:val="6AC24F5F"/>
    <w:rsid w:val="6AC2DAF3"/>
    <w:rsid w:val="6AC48B5F"/>
    <w:rsid w:val="6AC939F4"/>
    <w:rsid w:val="6ACB8474"/>
    <w:rsid w:val="6AD12D0C"/>
    <w:rsid w:val="6AD25400"/>
    <w:rsid w:val="6AD8352E"/>
    <w:rsid w:val="6AD85E2F"/>
    <w:rsid w:val="6ADDA541"/>
    <w:rsid w:val="6AFC0BD8"/>
    <w:rsid w:val="6AFD9F37"/>
    <w:rsid w:val="6B079F13"/>
    <w:rsid w:val="6B08D9EB"/>
    <w:rsid w:val="6B0AEE02"/>
    <w:rsid w:val="6B11F0FD"/>
    <w:rsid w:val="6B1996AB"/>
    <w:rsid w:val="6B1A79EF"/>
    <w:rsid w:val="6B23AC62"/>
    <w:rsid w:val="6B24EA72"/>
    <w:rsid w:val="6B270146"/>
    <w:rsid w:val="6B29A15C"/>
    <w:rsid w:val="6B443DF9"/>
    <w:rsid w:val="6B489078"/>
    <w:rsid w:val="6B49C4C1"/>
    <w:rsid w:val="6B4BB3FF"/>
    <w:rsid w:val="6B4CFF65"/>
    <w:rsid w:val="6B5780B0"/>
    <w:rsid w:val="6B5865AB"/>
    <w:rsid w:val="6B5D0FE6"/>
    <w:rsid w:val="6B648C73"/>
    <w:rsid w:val="6B6C2E21"/>
    <w:rsid w:val="6B6E72CE"/>
    <w:rsid w:val="6B6FA205"/>
    <w:rsid w:val="6B8060E4"/>
    <w:rsid w:val="6B80782E"/>
    <w:rsid w:val="6B834561"/>
    <w:rsid w:val="6B88A0B4"/>
    <w:rsid w:val="6B93A1DD"/>
    <w:rsid w:val="6B9596DB"/>
    <w:rsid w:val="6B9CF3E2"/>
    <w:rsid w:val="6BB11563"/>
    <w:rsid w:val="6BB7D3BC"/>
    <w:rsid w:val="6BBB79E7"/>
    <w:rsid w:val="6BC23FFF"/>
    <w:rsid w:val="6BC38EFE"/>
    <w:rsid w:val="6BD0B16A"/>
    <w:rsid w:val="6BD4A32A"/>
    <w:rsid w:val="6BD5B006"/>
    <w:rsid w:val="6BE54033"/>
    <w:rsid w:val="6BE938D1"/>
    <w:rsid w:val="6BF8EE35"/>
    <w:rsid w:val="6C028FD1"/>
    <w:rsid w:val="6C0B3307"/>
    <w:rsid w:val="6C160D26"/>
    <w:rsid w:val="6C1F5ED0"/>
    <w:rsid w:val="6C2522F9"/>
    <w:rsid w:val="6C2FC605"/>
    <w:rsid w:val="6C384FDF"/>
    <w:rsid w:val="6C3C6A3E"/>
    <w:rsid w:val="6C467F18"/>
    <w:rsid w:val="6C477B13"/>
    <w:rsid w:val="6C4C93C1"/>
    <w:rsid w:val="6C5387E9"/>
    <w:rsid w:val="6C6325CC"/>
    <w:rsid w:val="6C6B7BF2"/>
    <w:rsid w:val="6C6B98BB"/>
    <w:rsid w:val="6C6BDCDB"/>
    <w:rsid w:val="6C6BE05C"/>
    <w:rsid w:val="6C70CA4C"/>
    <w:rsid w:val="6C7654D4"/>
    <w:rsid w:val="6C7750EA"/>
    <w:rsid w:val="6C7965B5"/>
    <w:rsid w:val="6C79EA57"/>
    <w:rsid w:val="6C892A51"/>
    <w:rsid w:val="6C9153D3"/>
    <w:rsid w:val="6C99D47E"/>
    <w:rsid w:val="6C9A919A"/>
    <w:rsid w:val="6C9AA50B"/>
    <w:rsid w:val="6C9C5011"/>
    <w:rsid w:val="6C9DF86F"/>
    <w:rsid w:val="6CA4716E"/>
    <w:rsid w:val="6CA619AB"/>
    <w:rsid w:val="6CB0F0FD"/>
    <w:rsid w:val="6CB81755"/>
    <w:rsid w:val="6CB8407C"/>
    <w:rsid w:val="6CB89F93"/>
    <w:rsid w:val="6CCED903"/>
    <w:rsid w:val="6CD63D35"/>
    <w:rsid w:val="6CDC942A"/>
    <w:rsid w:val="6CE06CDD"/>
    <w:rsid w:val="6CE10B1D"/>
    <w:rsid w:val="6CE3295C"/>
    <w:rsid w:val="6CF85C6E"/>
    <w:rsid w:val="6D019307"/>
    <w:rsid w:val="6D0ED6FB"/>
    <w:rsid w:val="6D129B82"/>
    <w:rsid w:val="6D2ADF03"/>
    <w:rsid w:val="6D36EEE4"/>
    <w:rsid w:val="6D3776D9"/>
    <w:rsid w:val="6D48BED3"/>
    <w:rsid w:val="6D52BFF6"/>
    <w:rsid w:val="6D536A68"/>
    <w:rsid w:val="6D5A0F38"/>
    <w:rsid w:val="6D5D5468"/>
    <w:rsid w:val="6D6B7A69"/>
    <w:rsid w:val="6D6B9D58"/>
    <w:rsid w:val="6D739292"/>
    <w:rsid w:val="6D751A25"/>
    <w:rsid w:val="6D77248E"/>
    <w:rsid w:val="6D7821EF"/>
    <w:rsid w:val="6D79D6D1"/>
    <w:rsid w:val="6D7CA290"/>
    <w:rsid w:val="6D892F8F"/>
    <w:rsid w:val="6D89FB5D"/>
    <w:rsid w:val="6D8A3CAB"/>
    <w:rsid w:val="6D8D454B"/>
    <w:rsid w:val="6D8DD168"/>
    <w:rsid w:val="6D919896"/>
    <w:rsid w:val="6DA0A68B"/>
    <w:rsid w:val="6DAAB0A4"/>
    <w:rsid w:val="6DBCBBE0"/>
    <w:rsid w:val="6DBF6230"/>
    <w:rsid w:val="6DCD65BF"/>
    <w:rsid w:val="6DCEB206"/>
    <w:rsid w:val="6DD4A533"/>
    <w:rsid w:val="6DE3ED37"/>
    <w:rsid w:val="6DEB00D1"/>
    <w:rsid w:val="6DF1E608"/>
    <w:rsid w:val="6DF6D895"/>
    <w:rsid w:val="6E070198"/>
    <w:rsid w:val="6E0B7D73"/>
    <w:rsid w:val="6E12D0D8"/>
    <w:rsid w:val="6E175AB7"/>
    <w:rsid w:val="6E196654"/>
    <w:rsid w:val="6E223D43"/>
    <w:rsid w:val="6E2430D0"/>
    <w:rsid w:val="6E2CB540"/>
    <w:rsid w:val="6E30086E"/>
    <w:rsid w:val="6E35A7F4"/>
    <w:rsid w:val="6E4A6CE8"/>
    <w:rsid w:val="6E595F4D"/>
    <w:rsid w:val="6E5B652E"/>
    <w:rsid w:val="6E64DB81"/>
    <w:rsid w:val="6E678DFF"/>
    <w:rsid w:val="6E699179"/>
    <w:rsid w:val="6E7140D0"/>
    <w:rsid w:val="6E744586"/>
    <w:rsid w:val="6E74F86E"/>
    <w:rsid w:val="6E750611"/>
    <w:rsid w:val="6E75B7D0"/>
    <w:rsid w:val="6E787A5B"/>
    <w:rsid w:val="6E7ADE61"/>
    <w:rsid w:val="6E7B1B93"/>
    <w:rsid w:val="6E7FE9D7"/>
    <w:rsid w:val="6E82FCC5"/>
    <w:rsid w:val="6E84F398"/>
    <w:rsid w:val="6E87010C"/>
    <w:rsid w:val="6E896A65"/>
    <w:rsid w:val="6E97F15D"/>
    <w:rsid w:val="6EA13403"/>
    <w:rsid w:val="6EA2F7A2"/>
    <w:rsid w:val="6EA9EA36"/>
    <w:rsid w:val="6EAC08C0"/>
    <w:rsid w:val="6EAC604B"/>
    <w:rsid w:val="6EB5DB3B"/>
    <w:rsid w:val="6EB8C1A2"/>
    <w:rsid w:val="6EBEE9CD"/>
    <w:rsid w:val="6EC2069C"/>
    <w:rsid w:val="6ED28BD7"/>
    <w:rsid w:val="6ED6AF30"/>
    <w:rsid w:val="6EDE0616"/>
    <w:rsid w:val="6EDEACA6"/>
    <w:rsid w:val="6EF75ED5"/>
    <w:rsid w:val="6EF7F576"/>
    <w:rsid w:val="6EFE57E6"/>
    <w:rsid w:val="6EFF3F48"/>
    <w:rsid w:val="6F10D0FB"/>
    <w:rsid w:val="6F1C1797"/>
    <w:rsid w:val="6F1D607F"/>
    <w:rsid w:val="6F2076C4"/>
    <w:rsid w:val="6F2597CA"/>
    <w:rsid w:val="6F26342B"/>
    <w:rsid w:val="6F342E78"/>
    <w:rsid w:val="6F36D0AC"/>
    <w:rsid w:val="6F43FD30"/>
    <w:rsid w:val="6F444814"/>
    <w:rsid w:val="6F46D180"/>
    <w:rsid w:val="6F481D0E"/>
    <w:rsid w:val="6F596E2C"/>
    <w:rsid w:val="6F5D5F25"/>
    <w:rsid w:val="6F6185C2"/>
    <w:rsid w:val="6F6420B9"/>
    <w:rsid w:val="6F72FE59"/>
    <w:rsid w:val="6F793127"/>
    <w:rsid w:val="6F816D67"/>
    <w:rsid w:val="6F85EFFA"/>
    <w:rsid w:val="6FA20816"/>
    <w:rsid w:val="6FA81382"/>
    <w:rsid w:val="6FACF723"/>
    <w:rsid w:val="6FAD28E9"/>
    <w:rsid w:val="6FB18DAE"/>
    <w:rsid w:val="6FB9B699"/>
    <w:rsid w:val="6FC2AB7A"/>
    <w:rsid w:val="6FCB01B7"/>
    <w:rsid w:val="6FCE8F01"/>
    <w:rsid w:val="6FD81F98"/>
    <w:rsid w:val="6FE1A2B8"/>
    <w:rsid w:val="6FE6824A"/>
    <w:rsid w:val="6FE6A69D"/>
    <w:rsid w:val="6FEB4DF6"/>
    <w:rsid w:val="6FEEB201"/>
    <w:rsid w:val="70012A9C"/>
    <w:rsid w:val="70090242"/>
    <w:rsid w:val="70097D6C"/>
    <w:rsid w:val="701A1EA8"/>
    <w:rsid w:val="7021B174"/>
    <w:rsid w:val="70262004"/>
    <w:rsid w:val="702C4CDB"/>
    <w:rsid w:val="7039516D"/>
    <w:rsid w:val="703E4588"/>
    <w:rsid w:val="703EBCC0"/>
    <w:rsid w:val="704205C6"/>
    <w:rsid w:val="7042E1F4"/>
    <w:rsid w:val="7048EA7D"/>
    <w:rsid w:val="704988FB"/>
    <w:rsid w:val="7051C488"/>
    <w:rsid w:val="70524E8D"/>
    <w:rsid w:val="705363AB"/>
    <w:rsid w:val="705C841C"/>
    <w:rsid w:val="7062BB38"/>
    <w:rsid w:val="70695DB8"/>
    <w:rsid w:val="7070E517"/>
    <w:rsid w:val="707AEEC5"/>
    <w:rsid w:val="707C5283"/>
    <w:rsid w:val="707C5724"/>
    <w:rsid w:val="707E32BC"/>
    <w:rsid w:val="7080A681"/>
    <w:rsid w:val="708842E5"/>
    <w:rsid w:val="7088A648"/>
    <w:rsid w:val="7088CDB7"/>
    <w:rsid w:val="708BBD28"/>
    <w:rsid w:val="70975D4F"/>
    <w:rsid w:val="709DF2DA"/>
    <w:rsid w:val="709E7537"/>
    <w:rsid w:val="70A04817"/>
    <w:rsid w:val="70A061EC"/>
    <w:rsid w:val="70AF892B"/>
    <w:rsid w:val="70B84555"/>
    <w:rsid w:val="70C7C5FD"/>
    <w:rsid w:val="70CB2351"/>
    <w:rsid w:val="70CF1B3C"/>
    <w:rsid w:val="70DB3864"/>
    <w:rsid w:val="70E08316"/>
    <w:rsid w:val="70EE14CF"/>
    <w:rsid w:val="70EE91E3"/>
    <w:rsid w:val="70F0185A"/>
    <w:rsid w:val="70F5B26F"/>
    <w:rsid w:val="70F5DA7E"/>
    <w:rsid w:val="70F5FBF4"/>
    <w:rsid w:val="70F858FA"/>
    <w:rsid w:val="71000DEC"/>
    <w:rsid w:val="710633AD"/>
    <w:rsid w:val="710BB568"/>
    <w:rsid w:val="710E0836"/>
    <w:rsid w:val="711832BC"/>
    <w:rsid w:val="711B3F4D"/>
    <w:rsid w:val="711C9BE5"/>
    <w:rsid w:val="711DF3FB"/>
    <w:rsid w:val="711F485C"/>
    <w:rsid w:val="71204EDD"/>
    <w:rsid w:val="7124CC58"/>
    <w:rsid w:val="7126D728"/>
    <w:rsid w:val="712A98B7"/>
    <w:rsid w:val="712AF948"/>
    <w:rsid w:val="712CE283"/>
    <w:rsid w:val="713347E5"/>
    <w:rsid w:val="71357FCF"/>
    <w:rsid w:val="713A1F6D"/>
    <w:rsid w:val="713E1B7E"/>
    <w:rsid w:val="714AAEA4"/>
    <w:rsid w:val="71539437"/>
    <w:rsid w:val="715D8157"/>
    <w:rsid w:val="71721DB4"/>
    <w:rsid w:val="7173CBB4"/>
    <w:rsid w:val="717485BB"/>
    <w:rsid w:val="7178A411"/>
    <w:rsid w:val="71798C2A"/>
    <w:rsid w:val="717C3BBE"/>
    <w:rsid w:val="717F2DC4"/>
    <w:rsid w:val="718125BD"/>
    <w:rsid w:val="718203BD"/>
    <w:rsid w:val="718F5037"/>
    <w:rsid w:val="71934C6F"/>
    <w:rsid w:val="7194FBB3"/>
    <w:rsid w:val="71BF6747"/>
    <w:rsid w:val="71C67FD4"/>
    <w:rsid w:val="71C896DB"/>
    <w:rsid w:val="71CCE448"/>
    <w:rsid w:val="71D160B9"/>
    <w:rsid w:val="71D81700"/>
    <w:rsid w:val="71FF91C5"/>
    <w:rsid w:val="7201DC11"/>
    <w:rsid w:val="720E49EF"/>
    <w:rsid w:val="720F72A0"/>
    <w:rsid w:val="7210C6DB"/>
    <w:rsid w:val="72197F62"/>
    <w:rsid w:val="722F8748"/>
    <w:rsid w:val="723210A6"/>
    <w:rsid w:val="7239C761"/>
    <w:rsid w:val="723D2FCC"/>
    <w:rsid w:val="724F56BB"/>
    <w:rsid w:val="72649025"/>
    <w:rsid w:val="7264A5DB"/>
    <w:rsid w:val="726DE629"/>
    <w:rsid w:val="7270739B"/>
    <w:rsid w:val="727AFBB0"/>
    <w:rsid w:val="7285FE19"/>
    <w:rsid w:val="728AD5E1"/>
    <w:rsid w:val="7296AD33"/>
    <w:rsid w:val="729A4E73"/>
    <w:rsid w:val="72A6EF63"/>
    <w:rsid w:val="72AC4A3E"/>
    <w:rsid w:val="72ACE1FB"/>
    <w:rsid w:val="72B38A2B"/>
    <w:rsid w:val="72BA9335"/>
    <w:rsid w:val="72CD78A9"/>
    <w:rsid w:val="72CE1D59"/>
    <w:rsid w:val="72D468CB"/>
    <w:rsid w:val="72DC9EB1"/>
    <w:rsid w:val="72E75110"/>
    <w:rsid w:val="72EF7062"/>
    <w:rsid w:val="72F4B08C"/>
    <w:rsid w:val="72FF4474"/>
    <w:rsid w:val="73044493"/>
    <w:rsid w:val="7309D4B6"/>
    <w:rsid w:val="730E16C1"/>
    <w:rsid w:val="73236683"/>
    <w:rsid w:val="732820E3"/>
    <w:rsid w:val="73362C58"/>
    <w:rsid w:val="733C4687"/>
    <w:rsid w:val="733CA076"/>
    <w:rsid w:val="733FB698"/>
    <w:rsid w:val="734D8568"/>
    <w:rsid w:val="73517E1C"/>
    <w:rsid w:val="735EE493"/>
    <w:rsid w:val="736903E0"/>
    <w:rsid w:val="736FA139"/>
    <w:rsid w:val="737003C3"/>
    <w:rsid w:val="7375D749"/>
    <w:rsid w:val="737BA605"/>
    <w:rsid w:val="739072EB"/>
    <w:rsid w:val="7393BEC3"/>
    <w:rsid w:val="7397F5F7"/>
    <w:rsid w:val="73A6833C"/>
    <w:rsid w:val="73ABFCDE"/>
    <w:rsid w:val="73B5E09D"/>
    <w:rsid w:val="73B6DED9"/>
    <w:rsid w:val="73BA33C2"/>
    <w:rsid w:val="73BBDF67"/>
    <w:rsid w:val="73C690F3"/>
    <w:rsid w:val="73C6DDAB"/>
    <w:rsid w:val="73CB8D52"/>
    <w:rsid w:val="73DBBEF9"/>
    <w:rsid w:val="73E41C06"/>
    <w:rsid w:val="73E9CFED"/>
    <w:rsid w:val="73EA5444"/>
    <w:rsid w:val="73ECE2A6"/>
    <w:rsid w:val="73F071D7"/>
    <w:rsid w:val="73F0B3FF"/>
    <w:rsid w:val="74080933"/>
    <w:rsid w:val="740859B6"/>
    <w:rsid w:val="74096E97"/>
    <w:rsid w:val="7410C13E"/>
    <w:rsid w:val="74120337"/>
    <w:rsid w:val="7416C85B"/>
    <w:rsid w:val="741D6532"/>
    <w:rsid w:val="742233A1"/>
    <w:rsid w:val="7423ED48"/>
    <w:rsid w:val="742B5854"/>
    <w:rsid w:val="743A3D35"/>
    <w:rsid w:val="74425F34"/>
    <w:rsid w:val="745025C3"/>
    <w:rsid w:val="74533CA7"/>
    <w:rsid w:val="74570CCE"/>
    <w:rsid w:val="745BFEFD"/>
    <w:rsid w:val="74666D16"/>
    <w:rsid w:val="7480C4CD"/>
    <w:rsid w:val="7487AA01"/>
    <w:rsid w:val="748B0669"/>
    <w:rsid w:val="74958F69"/>
    <w:rsid w:val="749D45AC"/>
    <w:rsid w:val="74A0EE80"/>
    <w:rsid w:val="74A7490B"/>
    <w:rsid w:val="74B8A209"/>
    <w:rsid w:val="74C30287"/>
    <w:rsid w:val="74C705CA"/>
    <w:rsid w:val="74C73476"/>
    <w:rsid w:val="74D768BB"/>
    <w:rsid w:val="74DCAC89"/>
    <w:rsid w:val="74E3EFA1"/>
    <w:rsid w:val="74ED6DDA"/>
    <w:rsid w:val="74F3F2A3"/>
    <w:rsid w:val="7508209A"/>
    <w:rsid w:val="750F36D4"/>
    <w:rsid w:val="7522A18C"/>
    <w:rsid w:val="7526DD78"/>
    <w:rsid w:val="7533D530"/>
    <w:rsid w:val="7537D675"/>
    <w:rsid w:val="7538C7B6"/>
    <w:rsid w:val="7539435C"/>
    <w:rsid w:val="753A1A61"/>
    <w:rsid w:val="754BCCDC"/>
    <w:rsid w:val="754BEDB6"/>
    <w:rsid w:val="754C1782"/>
    <w:rsid w:val="7553B4F1"/>
    <w:rsid w:val="7558B71B"/>
    <w:rsid w:val="75605A5C"/>
    <w:rsid w:val="75615D4E"/>
    <w:rsid w:val="7563692D"/>
    <w:rsid w:val="7567C3C6"/>
    <w:rsid w:val="756BAC93"/>
    <w:rsid w:val="756CB5D2"/>
    <w:rsid w:val="757366F6"/>
    <w:rsid w:val="7577C362"/>
    <w:rsid w:val="7581A530"/>
    <w:rsid w:val="75856ADF"/>
    <w:rsid w:val="758E6DFF"/>
    <w:rsid w:val="75917501"/>
    <w:rsid w:val="75A3AD93"/>
    <w:rsid w:val="75A4069E"/>
    <w:rsid w:val="75A6ABAF"/>
    <w:rsid w:val="75AA1C95"/>
    <w:rsid w:val="75BF3B62"/>
    <w:rsid w:val="75E6073B"/>
    <w:rsid w:val="75EA6555"/>
    <w:rsid w:val="75ED897E"/>
    <w:rsid w:val="75F18A5E"/>
    <w:rsid w:val="75F2745D"/>
    <w:rsid w:val="75F59EDA"/>
    <w:rsid w:val="75F667CF"/>
    <w:rsid w:val="75FC4E6E"/>
    <w:rsid w:val="760266B4"/>
    <w:rsid w:val="7607B490"/>
    <w:rsid w:val="760E6411"/>
    <w:rsid w:val="76129B6C"/>
    <w:rsid w:val="76134912"/>
    <w:rsid w:val="7615C1DF"/>
    <w:rsid w:val="7616A20E"/>
    <w:rsid w:val="761E057B"/>
    <w:rsid w:val="76226283"/>
    <w:rsid w:val="762C2C5E"/>
    <w:rsid w:val="763B4446"/>
    <w:rsid w:val="7640B1ED"/>
    <w:rsid w:val="7641D1A1"/>
    <w:rsid w:val="764F66B3"/>
    <w:rsid w:val="7654422C"/>
    <w:rsid w:val="765A53C5"/>
    <w:rsid w:val="765B77F1"/>
    <w:rsid w:val="765BD559"/>
    <w:rsid w:val="7660972D"/>
    <w:rsid w:val="7665CFD7"/>
    <w:rsid w:val="76675AD5"/>
    <w:rsid w:val="766B8307"/>
    <w:rsid w:val="7677E140"/>
    <w:rsid w:val="767DAC94"/>
    <w:rsid w:val="768081D1"/>
    <w:rsid w:val="76811F04"/>
    <w:rsid w:val="7682A1DD"/>
    <w:rsid w:val="769960E1"/>
    <w:rsid w:val="769B50E3"/>
    <w:rsid w:val="769E44FD"/>
    <w:rsid w:val="76A07269"/>
    <w:rsid w:val="76AA2D03"/>
    <w:rsid w:val="76AB280F"/>
    <w:rsid w:val="76ADAB02"/>
    <w:rsid w:val="76BE4A3C"/>
    <w:rsid w:val="76C8F4F2"/>
    <w:rsid w:val="76CDFB80"/>
    <w:rsid w:val="76D690EE"/>
    <w:rsid w:val="76DAC486"/>
    <w:rsid w:val="76DBFEE7"/>
    <w:rsid w:val="76E0E4DD"/>
    <w:rsid w:val="76E1C189"/>
    <w:rsid w:val="76E894A7"/>
    <w:rsid w:val="76EB873E"/>
    <w:rsid w:val="76ECF8B6"/>
    <w:rsid w:val="76F25873"/>
    <w:rsid w:val="76F39C78"/>
    <w:rsid w:val="76F6D083"/>
    <w:rsid w:val="76F928F4"/>
    <w:rsid w:val="76FF81FA"/>
    <w:rsid w:val="770F4322"/>
    <w:rsid w:val="77152B37"/>
    <w:rsid w:val="7715E900"/>
    <w:rsid w:val="771621B1"/>
    <w:rsid w:val="772042D1"/>
    <w:rsid w:val="77250D0C"/>
    <w:rsid w:val="772C13B0"/>
    <w:rsid w:val="773166C3"/>
    <w:rsid w:val="774A5B36"/>
    <w:rsid w:val="77545180"/>
    <w:rsid w:val="775BF62F"/>
    <w:rsid w:val="775E8CFB"/>
    <w:rsid w:val="7764EB49"/>
    <w:rsid w:val="7768710A"/>
    <w:rsid w:val="776CBF85"/>
    <w:rsid w:val="776E6BD7"/>
    <w:rsid w:val="7772C624"/>
    <w:rsid w:val="7772DE04"/>
    <w:rsid w:val="777414C4"/>
    <w:rsid w:val="777AA9DE"/>
    <w:rsid w:val="777F1347"/>
    <w:rsid w:val="77845603"/>
    <w:rsid w:val="778D5C13"/>
    <w:rsid w:val="779237D4"/>
    <w:rsid w:val="77945866"/>
    <w:rsid w:val="77951208"/>
    <w:rsid w:val="779A1533"/>
    <w:rsid w:val="77AC46DA"/>
    <w:rsid w:val="77AFD349"/>
    <w:rsid w:val="77B40CB8"/>
    <w:rsid w:val="77B8748D"/>
    <w:rsid w:val="77BC597C"/>
    <w:rsid w:val="77D4A97E"/>
    <w:rsid w:val="77DBC219"/>
    <w:rsid w:val="77E0C4A7"/>
    <w:rsid w:val="77EB4964"/>
    <w:rsid w:val="77F1A4D6"/>
    <w:rsid w:val="77F22561"/>
    <w:rsid w:val="77F5342B"/>
    <w:rsid w:val="77FCC270"/>
    <w:rsid w:val="780012CF"/>
    <w:rsid w:val="780031AC"/>
    <w:rsid w:val="780E8064"/>
    <w:rsid w:val="781CB147"/>
    <w:rsid w:val="78319356"/>
    <w:rsid w:val="78364DD2"/>
    <w:rsid w:val="783DA05B"/>
    <w:rsid w:val="783E5C8F"/>
    <w:rsid w:val="784464F1"/>
    <w:rsid w:val="784BE3BE"/>
    <w:rsid w:val="785262EB"/>
    <w:rsid w:val="7854D17E"/>
    <w:rsid w:val="785B7560"/>
    <w:rsid w:val="78637B90"/>
    <w:rsid w:val="78687CD6"/>
    <w:rsid w:val="78774EB8"/>
    <w:rsid w:val="7877AEF7"/>
    <w:rsid w:val="7878352F"/>
    <w:rsid w:val="78785D84"/>
    <w:rsid w:val="7878E5FE"/>
    <w:rsid w:val="78827049"/>
    <w:rsid w:val="7884DA35"/>
    <w:rsid w:val="788C754E"/>
    <w:rsid w:val="788EE4F4"/>
    <w:rsid w:val="788F290E"/>
    <w:rsid w:val="78900A36"/>
    <w:rsid w:val="7892E877"/>
    <w:rsid w:val="78939C9C"/>
    <w:rsid w:val="789D0BFF"/>
    <w:rsid w:val="789D693F"/>
    <w:rsid w:val="789DC53B"/>
    <w:rsid w:val="78ADBE9B"/>
    <w:rsid w:val="78B0F92F"/>
    <w:rsid w:val="78B25597"/>
    <w:rsid w:val="78B94308"/>
    <w:rsid w:val="78C014B7"/>
    <w:rsid w:val="78C77911"/>
    <w:rsid w:val="78D0EEDE"/>
    <w:rsid w:val="78D51B26"/>
    <w:rsid w:val="78D5D790"/>
    <w:rsid w:val="78DB2F9D"/>
    <w:rsid w:val="78E60423"/>
    <w:rsid w:val="78E811DA"/>
    <w:rsid w:val="78EFFB05"/>
    <w:rsid w:val="78F03832"/>
    <w:rsid w:val="78F6F29B"/>
    <w:rsid w:val="78FE6ABD"/>
    <w:rsid w:val="78FFEBBA"/>
    <w:rsid w:val="7903FC1F"/>
    <w:rsid w:val="7906335C"/>
    <w:rsid w:val="791064BE"/>
    <w:rsid w:val="791477D9"/>
    <w:rsid w:val="7915BD48"/>
    <w:rsid w:val="791D8A63"/>
    <w:rsid w:val="792980DF"/>
    <w:rsid w:val="7930A6FA"/>
    <w:rsid w:val="79379A51"/>
    <w:rsid w:val="79489A67"/>
    <w:rsid w:val="795ADBD7"/>
    <w:rsid w:val="79617069"/>
    <w:rsid w:val="796BE5D8"/>
    <w:rsid w:val="796C1D30"/>
    <w:rsid w:val="796D2F47"/>
    <w:rsid w:val="797531A6"/>
    <w:rsid w:val="7986A97A"/>
    <w:rsid w:val="7989888C"/>
    <w:rsid w:val="798B1CC1"/>
    <w:rsid w:val="798BB241"/>
    <w:rsid w:val="798C8DF6"/>
    <w:rsid w:val="799F4411"/>
    <w:rsid w:val="79A9B402"/>
    <w:rsid w:val="79AC3E44"/>
    <w:rsid w:val="79B2A8D8"/>
    <w:rsid w:val="79B65D7B"/>
    <w:rsid w:val="79BD82C2"/>
    <w:rsid w:val="79BF63A0"/>
    <w:rsid w:val="79C3122F"/>
    <w:rsid w:val="79C5EE9D"/>
    <w:rsid w:val="79C87665"/>
    <w:rsid w:val="79C97C89"/>
    <w:rsid w:val="79CD135D"/>
    <w:rsid w:val="79CDC4DE"/>
    <w:rsid w:val="79D4C845"/>
    <w:rsid w:val="79D4EF9B"/>
    <w:rsid w:val="79DCD7F9"/>
    <w:rsid w:val="79E1263E"/>
    <w:rsid w:val="79E4D9FB"/>
    <w:rsid w:val="79F51F2B"/>
    <w:rsid w:val="79F78BF6"/>
    <w:rsid w:val="79FAE1D4"/>
    <w:rsid w:val="79FC3DA3"/>
    <w:rsid w:val="79FCDF04"/>
    <w:rsid w:val="79FDFA32"/>
    <w:rsid w:val="7A082B5E"/>
    <w:rsid w:val="7A0A8EB1"/>
    <w:rsid w:val="7A0BFAF2"/>
    <w:rsid w:val="7A0C1813"/>
    <w:rsid w:val="7A11B225"/>
    <w:rsid w:val="7A13243D"/>
    <w:rsid w:val="7A1A74A4"/>
    <w:rsid w:val="7A1BB28A"/>
    <w:rsid w:val="7A27A8E6"/>
    <w:rsid w:val="7A2AD292"/>
    <w:rsid w:val="7A2D58B7"/>
    <w:rsid w:val="7A2F343D"/>
    <w:rsid w:val="7A3F2E06"/>
    <w:rsid w:val="7A4D4008"/>
    <w:rsid w:val="7A50D2D8"/>
    <w:rsid w:val="7A5DB817"/>
    <w:rsid w:val="7A60CC86"/>
    <w:rsid w:val="7A674493"/>
    <w:rsid w:val="7A6942DB"/>
    <w:rsid w:val="7A70CAD1"/>
    <w:rsid w:val="7A763375"/>
    <w:rsid w:val="7A83EB98"/>
    <w:rsid w:val="7A899BCA"/>
    <w:rsid w:val="7A8B3E21"/>
    <w:rsid w:val="7A8C1367"/>
    <w:rsid w:val="7A90B2E2"/>
    <w:rsid w:val="7A939A1B"/>
    <w:rsid w:val="7A966C04"/>
    <w:rsid w:val="7AA82064"/>
    <w:rsid w:val="7AACC97E"/>
    <w:rsid w:val="7AB35FBF"/>
    <w:rsid w:val="7AB84462"/>
    <w:rsid w:val="7AB93CE9"/>
    <w:rsid w:val="7ABF73F7"/>
    <w:rsid w:val="7AC04D92"/>
    <w:rsid w:val="7AF2677F"/>
    <w:rsid w:val="7AF46491"/>
    <w:rsid w:val="7AF647F5"/>
    <w:rsid w:val="7B06B573"/>
    <w:rsid w:val="7B103116"/>
    <w:rsid w:val="7B144495"/>
    <w:rsid w:val="7B2253F3"/>
    <w:rsid w:val="7B24D03C"/>
    <w:rsid w:val="7B2B2528"/>
    <w:rsid w:val="7B460F2F"/>
    <w:rsid w:val="7B54FD2F"/>
    <w:rsid w:val="7B585890"/>
    <w:rsid w:val="7B5E3E28"/>
    <w:rsid w:val="7B6489D1"/>
    <w:rsid w:val="7B689665"/>
    <w:rsid w:val="7B7BEFAA"/>
    <w:rsid w:val="7B812C36"/>
    <w:rsid w:val="7B83F3C7"/>
    <w:rsid w:val="7B8ACBA7"/>
    <w:rsid w:val="7B8ED39A"/>
    <w:rsid w:val="7B963B67"/>
    <w:rsid w:val="7B9C1CFD"/>
    <w:rsid w:val="7BAFB758"/>
    <w:rsid w:val="7BB778D2"/>
    <w:rsid w:val="7BB89737"/>
    <w:rsid w:val="7BC3BECA"/>
    <w:rsid w:val="7BC6BF38"/>
    <w:rsid w:val="7BD7794A"/>
    <w:rsid w:val="7BEEB65D"/>
    <w:rsid w:val="7BF05424"/>
    <w:rsid w:val="7BF444FF"/>
    <w:rsid w:val="7BF79508"/>
    <w:rsid w:val="7BFA947E"/>
    <w:rsid w:val="7BFD2BF8"/>
    <w:rsid w:val="7C0A4279"/>
    <w:rsid w:val="7C0A55B7"/>
    <w:rsid w:val="7C1E9705"/>
    <w:rsid w:val="7C208AB9"/>
    <w:rsid w:val="7C22B9D0"/>
    <w:rsid w:val="7C244854"/>
    <w:rsid w:val="7C26D81D"/>
    <w:rsid w:val="7C2A896C"/>
    <w:rsid w:val="7C31CAF5"/>
    <w:rsid w:val="7C331A70"/>
    <w:rsid w:val="7C337367"/>
    <w:rsid w:val="7C468AB6"/>
    <w:rsid w:val="7C46F5C3"/>
    <w:rsid w:val="7C49D13F"/>
    <w:rsid w:val="7C505914"/>
    <w:rsid w:val="7C5407BC"/>
    <w:rsid w:val="7C5EA1DA"/>
    <w:rsid w:val="7C5EEA04"/>
    <w:rsid w:val="7C6213BB"/>
    <w:rsid w:val="7C635E46"/>
    <w:rsid w:val="7C694101"/>
    <w:rsid w:val="7C7174A6"/>
    <w:rsid w:val="7C798760"/>
    <w:rsid w:val="7C7E3382"/>
    <w:rsid w:val="7C7FB5D5"/>
    <w:rsid w:val="7C86066B"/>
    <w:rsid w:val="7C8D8FBF"/>
    <w:rsid w:val="7C96AE1D"/>
    <w:rsid w:val="7C9C6B49"/>
    <w:rsid w:val="7CA97883"/>
    <w:rsid w:val="7CA9E389"/>
    <w:rsid w:val="7CB1EC6C"/>
    <w:rsid w:val="7CB72617"/>
    <w:rsid w:val="7CBB4837"/>
    <w:rsid w:val="7CBB598C"/>
    <w:rsid w:val="7CBDF8DE"/>
    <w:rsid w:val="7CC1B783"/>
    <w:rsid w:val="7CC95D7F"/>
    <w:rsid w:val="7CD18373"/>
    <w:rsid w:val="7CD9D9A4"/>
    <w:rsid w:val="7CE23BBF"/>
    <w:rsid w:val="7CE95AC5"/>
    <w:rsid w:val="7CF43424"/>
    <w:rsid w:val="7CF625AE"/>
    <w:rsid w:val="7CF81580"/>
    <w:rsid w:val="7D03E59A"/>
    <w:rsid w:val="7D0634FE"/>
    <w:rsid w:val="7D196DD5"/>
    <w:rsid w:val="7D30838D"/>
    <w:rsid w:val="7D367732"/>
    <w:rsid w:val="7D4203F0"/>
    <w:rsid w:val="7D4C3A98"/>
    <w:rsid w:val="7D51824A"/>
    <w:rsid w:val="7D56268D"/>
    <w:rsid w:val="7D56C8B8"/>
    <w:rsid w:val="7D595069"/>
    <w:rsid w:val="7D5E15F0"/>
    <w:rsid w:val="7D640DC5"/>
    <w:rsid w:val="7D66AB06"/>
    <w:rsid w:val="7D6A91E4"/>
    <w:rsid w:val="7D7BB1AF"/>
    <w:rsid w:val="7D7CB80D"/>
    <w:rsid w:val="7D80B9BA"/>
    <w:rsid w:val="7D8D3E0E"/>
    <w:rsid w:val="7D9C2632"/>
    <w:rsid w:val="7D9E0870"/>
    <w:rsid w:val="7D9FB094"/>
    <w:rsid w:val="7DB634F6"/>
    <w:rsid w:val="7DB7D860"/>
    <w:rsid w:val="7DBEAC45"/>
    <w:rsid w:val="7DC2FC51"/>
    <w:rsid w:val="7DC35DF9"/>
    <w:rsid w:val="7DCA47EE"/>
    <w:rsid w:val="7DEFC0C2"/>
    <w:rsid w:val="7DFC534B"/>
    <w:rsid w:val="7DFF27A7"/>
    <w:rsid w:val="7E087876"/>
    <w:rsid w:val="7E126FE3"/>
    <w:rsid w:val="7E16A295"/>
    <w:rsid w:val="7E216E48"/>
    <w:rsid w:val="7E258696"/>
    <w:rsid w:val="7E334091"/>
    <w:rsid w:val="7E3587FF"/>
    <w:rsid w:val="7E366D4E"/>
    <w:rsid w:val="7E394B96"/>
    <w:rsid w:val="7E3A9C58"/>
    <w:rsid w:val="7E50D4D4"/>
    <w:rsid w:val="7E779EAB"/>
    <w:rsid w:val="7E8EF732"/>
    <w:rsid w:val="7E8F20E8"/>
    <w:rsid w:val="7E93DEB9"/>
    <w:rsid w:val="7E94F2BF"/>
    <w:rsid w:val="7E98C4D6"/>
    <w:rsid w:val="7E9AC3F1"/>
    <w:rsid w:val="7E9AD519"/>
    <w:rsid w:val="7EA3DBE9"/>
    <w:rsid w:val="7EA89C43"/>
    <w:rsid w:val="7EAB6750"/>
    <w:rsid w:val="7EB5317D"/>
    <w:rsid w:val="7EB85055"/>
    <w:rsid w:val="7EB9412C"/>
    <w:rsid w:val="7EBF9D5B"/>
    <w:rsid w:val="7EC1FBF7"/>
    <w:rsid w:val="7EC56393"/>
    <w:rsid w:val="7EC5790C"/>
    <w:rsid w:val="7EC799F3"/>
    <w:rsid w:val="7ECFF0B7"/>
    <w:rsid w:val="7ED365D8"/>
    <w:rsid w:val="7ED70BAE"/>
    <w:rsid w:val="7ED710A3"/>
    <w:rsid w:val="7EE2A048"/>
    <w:rsid w:val="7EE5294D"/>
    <w:rsid w:val="7EE8815E"/>
    <w:rsid w:val="7EEB0E46"/>
    <w:rsid w:val="7EEC16D2"/>
    <w:rsid w:val="7EEF8AED"/>
    <w:rsid w:val="7EF49DE6"/>
    <w:rsid w:val="7EF74190"/>
    <w:rsid w:val="7EFAE890"/>
    <w:rsid w:val="7F0A04E9"/>
    <w:rsid w:val="7F0D0364"/>
    <w:rsid w:val="7F0DCAD3"/>
    <w:rsid w:val="7F13FD11"/>
    <w:rsid w:val="7F3D2A83"/>
    <w:rsid w:val="7F3EA857"/>
    <w:rsid w:val="7F3F7E68"/>
    <w:rsid w:val="7F4917D3"/>
    <w:rsid w:val="7F4B69F8"/>
    <w:rsid w:val="7F71C474"/>
    <w:rsid w:val="7F7DDD58"/>
    <w:rsid w:val="7F8B831A"/>
    <w:rsid w:val="7F936DAA"/>
    <w:rsid w:val="7F96FBEC"/>
    <w:rsid w:val="7FAAC9F6"/>
    <w:rsid w:val="7FB36ED3"/>
    <w:rsid w:val="7FBA0D46"/>
    <w:rsid w:val="7FBB0458"/>
    <w:rsid w:val="7FBB94D3"/>
    <w:rsid w:val="7FC5C32F"/>
    <w:rsid w:val="7FDD06DD"/>
    <w:rsid w:val="7FEEA47A"/>
    <w:rsid w:val="7FF98EBC"/>
    <w:rsid w:val="7FF9D1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065C3B17"/>
  <w15:docId w15:val="{A4D75C64-9083-4CB1-8F6D-0D83D032F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Yantramanav"/>
        <w:spacing w:val="5"/>
        <w:sz w:val="22"/>
        <w:szCs w:val="24"/>
        <w:lang w:val="en-US" w:eastAsia="en-US" w:bidi="ar-SA"/>
      </w:rPr>
    </w:rPrDefault>
    <w:pPrDefault>
      <w:pPr>
        <w:jc w:val="both"/>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lsdException w:name="List Bullet 3" w:semiHidden="1" w:uiPriority="13"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A2A36"/>
  </w:style>
  <w:style w:type="paragraph" w:styleId="Heading1">
    <w:name w:val="heading 1"/>
    <w:aliases w:val="Forit 1 lygis,FORIT H1,Section,Heading,Appendix,stydde,app heading 1,app heading 11,app heading 12,app heading 111,app heading 13,1,1 ghost,g,ghost,H1,Kapitel,Arial 14 Fett,Arial 14 Fett1,Arial 14 Fett2,Arial 16 Fett,Datasheet title,Chapter"/>
    <w:basedOn w:val="Normal"/>
    <w:next w:val="Heading2"/>
    <w:link w:val="Heading1Char"/>
    <w:uiPriority w:val="9"/>
    <w:qFormat/>
    <w:rsid w:val="001227FC"/>
    <w:pPr>
      <w:keepNext/>
      <w:numPr>
        <w:numId w:val="11"/>
      </w:numPr>
      <w:spacing w:before="100" w:beforeAutospacing="1" w:after="240"/>
      <w:jc w:val="left"/>
      <w:outlineLvl w:val="0"/>
    </w:pPr>
    <w:rPr>
      <w:b/>
      <w:bCs/>
      <w:caps/>
      <w:color w:val="52847A"/>
      <w:kern w:val="32"/>
      <w:sz w:val="40"/>
      <w:szCs w:val="32"/>
      <w:lang w:val="lt-LT" w:eastAsia="lt-LT"/>
    </w:rPr>
  </w:style>
  <w:style w:type="paragraph" w:styleId="Heading2">
    <w:name w:val="heading 2"/>
    <w:aliases w:val="Forit 2 lygmuo,FORIT H2,Title Header2,Straipsnis,2,body,H2,h2,PIM2,prop2,2 headline,h,pc plus heading2,A.B.C.,Abschnitt,Arial 12 Fett Kursiv,TF-Overskrit 2,H21,H22,H23,H24,H25,H26,H27,H28,H29,H210,H211,H212,H213,H214,H215,H216,H217,H221,H231"/>
    <w:basedOn w:val="Normal"/>
    <w:next w:val="Normal"/>
    <w:link w:val="Heading2Char"/>
    <w:qFormat/>
    <w:rsid w:val="001227FC"/>
    <w:pPr>
      <w:keepNext/>
      <w:keepLines/>
      <w:numPr>
        <w:ilvl w:val="1"/>
        <w:numId w:val="11"/>
      </w:numPr>
      <w:tabs>
        <w:tab w:val="left" w:pos="709"/>
      </w:tabs>
      <w:spacing w:before="100" w:beforeAutospacing="1" w:after="240"/>
      <w:outlineLvl w:val="1"/>
    </w:pPr>
    <w:rPr>
      <w:bCs/>
      <w:iCs/>
      <w:color w:val="7A4880"/>
      <w:sz w:val="32"/>
      <w:szCs w:val="32"/>
      <w:lang w:val="lt-LT" w:eastAsia="lt-LT"/>
    </w:rPr>
  </w:style>
  <w:style w:type="paragraph" w:styleId="Heading3">
    <w:name w:val="heading 3"/>
    <w:aliases w:val="Forit 3 lygmuo,Section Header3,Sub-Clause Paragraph,l3,3,h3,H3,3heading,heading 3,3 bullet,b,bullet,SECOND,Second,BLANK2,4 bullet,bdullet,pc heading3,1.2.3.,Org Heading 1,h1,Unterabschnitt,Arial 12 Fett,3m,prop3,TF-Overskrift 3,CT,H31,l31,CT1"/>
    <w:basedOn w:val="Normal"/>
    <w:next w:val="Normal"/>
    <w:link w:val="Heading3Char"/>
    <w:autoRedefine/>
    <w:uiPriority w:val="9"/>
    <w:qFormat/>
    <w:rsid w:val="00000269"/>
    <w:pPr>
      <w:keepNext/>
      <w:keepLines/>
      <w:numPr>
        <w:ilvl w:val="2"/>
        <w:numId w:val="11"/>
      </w:numPr>
      <w:tabs>
        <w:tab w:val="left" w:pos="851"/>
      </w:tabs>
      <w:spacing w:before="100" w:beforeAutospacing="1" w:after="240"/>
      <w:outlineLvl w:val="2"/>
    </w:pPr>
    <w:rPr>
      <w:rFonts w:cs="Arial"/>
      <w:bCs/>
      <w:color w:val="52847A"/>
      <w:sz w:val="28"/>
      <w:szCs w:val="28"/>
      <w:lang w:val="lt-LT" w:eastAsia="lt-LT"/>
    </w:rPr>
  </w:style>
  <w:style w:type="paragraph" w:styleId="Heading4">
    <w:name w:val="heading 4"/>
    <w:aliases w:val="Forit 4 lygmuo,FORIT H3,Sub-Clause Sub-paragraph,Heading 4 Char Char Char Char,I4,4,l4,heading4,I41,41,l41,heading41,h4,4heading,H4,4 dash,d,Ref Heading 1,rh1,Unterunterabschnitt,Heading4,H4-Heading 4,a.,heading 4,TF-Overskrift 4,H41,H42"/>
    <w:basedOn w:val="Normal"/>
    <w:next w:val="Normal"/>
    <w:link w:val="Heading4Char"/>
    <w:autoRedefine/>
    <w:uiPriority w:val="9"/>
    <w:qFormat/>
    <w:rsid w:val="00240671"/>
    <w:pPr>
      <w:keepNext/>
      <w:numPr>
        <w:ilvl w:val="3"/>
        <w:numId w:val="11"/>
      </w:numPr>
      <w:tabs>
        <w:tab w:val="left" w:pos="1418"/>
      </w:tabs>
      <w:spacing w:before="120" w:after="100" w:afterAutospacing="1" w:line="276" w:lineRule="auto"/>
      <w:jc w:val="left"/>
      <w:outlineLvl w:val="3"/>
    </w:pPr>
    <w:rPr>
      <w:rFonts w:eastAsia="Times New Roman" w:cs="Arial"/>
      <w:bCs/>
      <w:color w:val="6BA28C"/>
      <w:sz w:val="24"/>
      <w:szCs w:val="28"/>
    </w:rPr>
  </w:style>
  <w:style w:type="paragraph" w:styleId="Heading5">
    <w:name w:val="heading 5"/>
    <w:aliases w:val="FORIT 5 lygis"/>
    <w:basedOn w:val="Normal"/>
    <w:next w:val="Normal"/>
    <w:link w:val="Heading5Char"/>
    <w:uiPriority w:val="9"/>
    <w:qFormat/>
    <w:rsid w:val="00954F7F"/>
    <w:pPr>
      <w:keepNext/>
      <w:numPr>
        <w:ilvl w:val="4"/>
        <w:numId w:val="11"/>
      </w:numPr>
      <w:spacing w:before="100" w:beforeAutospacing="1" w:after="100" w:afterAutospacing="1"/>
      <w:outlineLvl w:val="4"/>
    </w:pPr>
    <w:rPr>
      <w:rFonts w:ascii="Yantramanav" w:eastAsia="Times New Roman" w:hAnsi="Yantramanav"/>
      <w:bCs/>
      <w:i/>
      <w:iCs/>
      <w:color w:val="7A4880"/>
      <w:sz w:val="24"/>
      <w:szCs w:val="26"/>
    </w:rPr>
  </w:style>
  <w:style w:type="paragraph" w:styleId="Heading6">
    <w:name w:val="heading 6"/>
    <w:aliases w:val="PIM 6,6,Annex Heading 1"/>
    <w:basedOn w:val="Normal"/>
    <w:next w:val="Normal"/>
    <w:link w:val="Heading6Char"/>
    <w:uiPriority w:val="99"/>
    <w:qFormat/>
    <w:rsid w:val="000D08BE"/>
    <w:pPr>
      <w:numPr>
        <w:ilvl w:val="5"/>
        <w:numId w:val="11"/>
      </w:numPr>
      <w:spacing w:before="100" w:beforeAutospacing="1" w:after="100" w:afterAutospacing="1"/>
      <w:outlineLvl w:val="5"/>
    </w:pPr>
    <w:rPr>
      <w:rFonts w:eastAsia="Times New Roman"/>
      <w:bCs/>
      <w:sz w:val="24"/>
      <w:lang w:eastAsia="lt-LT"/>
    </w:rPr>
  </w:style>
  <w:style w:type="paragraph" w:styleId="Heading7">
    <w:name w:val="heading 7"/>
    <w:aliases w:val="LKIIS specifikacija,PIM 7,Annex Heading 2"/>
    <w:basedOn w:val="Normal"/>
    <w:next w:val="Normal"/>
    <w:link w:val="Heading7Char"/>
    <w:uiPriority w:val="99"/>
    <w:unhideWhenUsed/>
    <w:qFormat/>
    <w:rsid w:val="000D08BE"/>
    <w:pPr>
      <w:keepNext/>
      <w:keepLines/>
      <w:numPr>
        <w:ilvl w:val="6"/>
        <w:numId w:val="11"/>
      </w:numPr>
      <w:spacing w:before="100" w:beforeAutospacing="1" w:after="100" w:afterAutospacing="1"/>
      <w:outlineLvl w:val="6"/>
    </w:pPr>
    <w:rPr>
      <w:rFonts w:eastAsiaTheme="majorEastAsia"/>
      <w:iCs/>
      <w:sz w:val="24"/>
    </w:rPr>
  </w:style>
  <w:style w:type="paragraph" w:styleId="Heading8">
    <w:name w:val="heading 8"/>
    <w:basedOn w:val="Normal"/>
    <w:next w:val="Normal"/>
    <w:link w:val="Heading8Char"/>
    <w:uiPriority w:val="9"/>
    <w:unhideWhenUsed/>
    <w:qFormat/>
    <w:rsid w:val="000D08BE"/>
    <w:pPr>
      <w:keepNext/>
      <w:keepLines/>
      <w:numPr>
        <w:ilvl w:val="7"/>
        <w:numId w:val="11"/>
      </w:numPr>
      <w:spacing w:before="100" w:beforeAutospacing="1" w:after="100" w:afterAutospacing="1"/>
      <w:outlineLvl w:val="7"/>
    </w:pPr>
    <w:rPr>
      <w:rFonts w:eastAsia="Times New Roman"/>
      <w:sz w:val="24"/>
      <w:lang w:bidi="en-US"/>
    </w:rPr>
  </w:style>
  <w:style w:type="paragraph" w:styleId="Heading9">
    <w:name w:val="heading 9"/>
    <w:aliases w:val="PIM 9,Annex Heading 4"/>
    <w:basedOn w:val="Normal"/>
    <w:next w:val="Normal"/>
    <w:link w:val="Heading9Char"/>
    <w:uiPriority w:val="99"/>
    <w:unhideWhenUsed/>
    <w:qFormat/>
    <w:rsid w:val="000D08BE"/>
    <w:pPr>
      <w:keepNext/>
      <w:keepLines/>
      <w:numPr>
        <w:ilvl w:val="8"/>
        <w:numId w:val="11"/>
      </w:numPr>
      <w:spacing w:before="100" w:beforeAutospacing="1" w:after="100" w:afterAutospacing="1"/>
      <w:outlineLvl w:val="8"/>
    </w:pPr>
    <w:rPr>
      <w:rFonts w:eastAsia="Times New Roman"/>
      <w:iCs/>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Forit 2 lygmuo Char,FORIT H2 Char,Title Header2 Char,Straipsnis Char,2 Char,body Char,H2 Char,h2 Char,PIM2 Char,prop2 Char,2 headline Char,h Char,pc plus heading2 Char,A.B.C. Char,Abschnitt Char,Arial 12 Fett Kursiv Char,H21 Char,H22 Char"/>
    <w:basedOn w:val="DefaultParagraphFont"/>
    <w:link w:val="Heading2"/>
    <w:rsid w:val="001227FC"/>
    <w:rPr>
      <w:bCs/>
      <w:iCs/>
      <w:color w:val="7A4880"/>
      <w:sz w:val="32"/>
      <w:szCs w:val="32"/>
      <w:lang w:val="lt-LT" w:eastAsia="lt-LT"/>
    </w:rPr>
  </w:style>
  <w:style w:type="character" w:customStyle="1" w:styleId="Heading1Char">
    <w:name w:val="Heading 1 Char"/>
    <w:aliases w:val="Forit 1 lygis Char,FORIT H1 Char,Section Char,Heading Char,Appendix Char,stydde Char,app heading 1 Char,app heading 11 Char,app heading 12 Char,app heading 111 Char,app heading 13 Char,1 Char,1 ghost Char,g Char,ghost Char,H1 Char"/>
    <w:basedOn w:val="DefaultParagraphFont"/>
    <w:link w:val="Heading1"/>
    <w:uiPriority w:val="9"/>
    <w:rsid w:val="001227FC"/>
    <w:rPr>
      <w:b/>
      <w:bCs/>
      <w:caps/>
      <w:color w:val="52847A"/>
      <w:kern w:val="32"/>
      <w:sz w:val="40"/>
      <w:szCs w:val="32"/>
      <w:lang w:val="lt-LT" w:eastAsia="lt-LT"/>
    </w:rPr>
  </w:style>
  <w:style w:type="character" w:customStyle="1" w:styleId="Heading3Char">
    <w:name w:val="Heading 3 Char"/>
    <w:aliases w:val="Forit 3 lygmuo Char,Section Header3 Char,Sub-Clause Paragraph Char,l3 Char,3 Char,h3 Char,H3 Char,3heading Char,heading 3 Char,3 bullet Char,b Char,bullet Char,SECOND Char,Second Char,BLANK2 Char,4 bullet Char,bdullet Char,1.2.3. Char"/>
    <w:basedOn w:val="DefaultParagraphFont"/>
    <w:link w:val="Heading3"/>
    <w:uiPriority w:val="9"/>
    <w:rsid w:val="00000269"/>
    <w:rPr>
      <w:rFonts w:cs="Arial"/>
      <w:bCs/>
      <w:color w:val="52847A"/>
      <w:sz w:val="28"/>
      <w:szCs w:val="28"/>
      <w:lang w:val="lt-LT" w:eastAsia="lt-LT"/>
    </w:rPr>
  </w:style>
  <w:style w:type="character" w:customStyle="1" w:styleId="Heading4Char">
    <w:name w:val="Heading 4 Char"/>
    <w:aliases w:val="Forit 4 lygmuo Char,FORIT H3 Char,Sub-Clause Sub-paragraph Char,Heading 4 Char Char Char Char Char,I4 Char,4 Char,l4 Char,heading4 Char,I41 Char,41 Char,l41 Char,heading41 Char,h4 Char,4heading Char,H4 Char,4 dash Char,d Char,rh1 Char"/>
    <w:basedOn w:val="DefaultParagraphFont"/>
    <w:link w:val="Heading4"/>
    <w:uiPriority w:val="9"/>
    <w:rsid w:val="00240671"/>
    <w:rPr>
      <w:rFonts w:eastAsia="Times New Roman" w:cs="Arial"/>
      <w:bCs/>
      <w:color w:val="6BA28C"/>
      <w:sz w:val="24"/>
      <w:szCs w:val="28"/>
    </w:rPr>
  </w:style>
  <w:style w:type="character" w:customStyle="1" w:styleId="Heading5Char">
    <w:name w:val="Heading 5 Char"/>
    <w:aliases w:val="FORIT 5 lygis Char"/>
    <w:basedOn w:val="DefaultParagraphFont"/>
    <w:link w:val="Heading5"/>
    <w:uiPriority w:val="9"/>
    <w:rsid w:val="00954F7F"/>
    <w:rPr>
      <w:rFonts w:ascii="Yantramanav" w:eastAsia="Times New Roman" w:hAnsi="Yantramanav"/>
      <w:bCs/>
      <w:i/>
      <w:iCs/>
      <w:color w:val="7A4880"/>
      <w:sz w:val="24"/>
      <w:szCs w:val="26"/>
    </w:rPr>
  </w:style>
  <w:style w:type="character" w:customStyle="1" w:styleId="Heading6Char">
    <w:name w:val="Heading 6 Char"/>
    <w:aliases w:val="PIM 6 Char,6 Char,Annex Heading 1 Char"/>
    <w:basedOn w:val="DefaultParagraphFont"/>
    <w:link w:val="Heading6"/>
    <w:uiPriority w:val="99"/>
    <w:rsid w:val="000D08BE"/>
    <w:rPr>
      <w:rFonts w:eastAsia="Times New Roman"/>
      <w:bCs/>
      <w:sz w:val="24"/>
      <w:lang w:eastAsia="lt-LT"/>
    </w:rPr>
  </w:style>
  <w:style w:type="character" w:customStyle="1" w:styleId="Heading7Char">
    <w:name w:val="Heading 7 Char"/>
    <w:aliases w:val="LKIIS specifikacija Char,PIM 7 Char,Annex Heading 2 Char"/>
    <w:basedOn w:val="DefaultParagraphFont"/>
    <w:link w:val="Heading7"/>
    <w:uiPriority w:val="99"/>
    <w:rsid w:val="000D08BE"/>
    <w:rPr>
      <w:rFonts w:eastAsiaTheme="majorEastAsia"/>
      <w:iCs/>
      <w:sz w:val="24"/>
    </w:rPr>
  </w:style>
  <w:style w:type="character" w:customStyle="1" w:styleId="Heading8Char">
    <w:name w:val="Heading 8 Char"/>
    <w:basedOn w:val="DefaultParagraphFont"/>
    <w:link w:val="Heading8"/>
    <w:uiPriority w:val="9"/>
    <w:rsid w:val="000D08BE"/>
    <w:rPr>
      <w:rFonts w:eastAsia="Times New Roman"/>
      <w:sz w:val="24"/>
      <w:lang w:bidi="en-US"/>
    </w:rPr>
  </w:style>
  <w:style w:type="character" w:customStyle="1" w:styleId="Heading9Char">
    <w:name w:val="Heading 9 Char"/>
    <w:aliases w:val="PIM 9 Char,Annex Heading 4 Char"/>
    <w:basedOn w:val="DefaultParagraphFont"/>
    <w:link w:val="Heading9"/>
    <w:uiPriority w:val="99"/>
    <w:rsid w:val="000D08BE"/>
    <w:rPr>
      <w:rFonts w:eastAsia="Times New Roman"/>
      <w:iCs/>
      <w:sz w:val="24"/>
      <w:lang w:bidi="en-US"/>
    </w:rPr>
  </w:style>
  <w:style w:type="paragraph" w:customStyle="1" w:styleId="FORITbullets1">
    <w:name w:val="FORIT bullets 1"/>
    <w:basedOn w:val="Normal"/>
    <w:link w:val="FORITbullets1Char"/>
    <w:qFormat/>
    <w:rsid w:val="00795F7A"/>
    <w:pPr>
      <w:numPr>
        <w:numId w:val="33"/>
      </w:numPr>
      <w:pBdr>
        <w:top w:val="nil"/>
        <w:left w:val="nil"/>
        <w:bottom w:val="nil"/>
        <w:right w:val="nil"/>
        <w:between w:val="nil"/>
      </w:pBdr>
    </w:pPr>
  </w:style>
  <w:style w:type="character" w:customStyle="1" w:styleId="FORITbullets1Char">
    <w:name w:val="FORIT bullets 1 Char"/>
    <w:basedOn w:val="DefaultParagraphFont"/>
    <w:link w:val="FORITbullets1"/>
    <w:rsid w:val="00795F7A"/>
  </w:style>
  <w:style w:type="paragraph" w:customStyle="1" w:styleId="ForitNumber">
    <w:name w:val="Forit Number"/>
    <w:basedOn w:val="Normal"/>
    <w:link w:val="ForitNumberChar"/>
    <w:rsid w:val="00795F7A"/>
    <w:pPr>
      <w:contextualSpacing/>
    </w:pPr>
    <w:rPr>
      <w:color w:val="171717" w:themeColor="background2" w:themeShade="1A"/>
      <w:lang w:val="lt-LT" w:eastAsia="lt-LT"/>
    </w:rPr>
  </w:style>
  <w:style w:type="character" w:customStyle="1" w:styleId="ForitNumberChar">
    <w:name w:val="Forit Number Char"/>
    <w:basedOn w:val="DefaultParagraphFont"/>
    <w:link w:val="ForitNumber"/>
    <w:rsid w:val="00795F7A"/>
    <w:rPr>
      <w:color w:val="171717" w:themeColor="background2" w:themeShade="1A"/>
      <w:lang w:val="lt-LT" w:eastAsia="lt-LT"/>
    </w:rPr>
  </w:style>
  <w:style w:type="paragraph" w:customStyle="1" w:styleId="2BULarial">
    <w:name w:val="2BUL_arial"/>
    <w:basedOn w:val="Normal"/>
    <w:link w:val="2BULarialChar"/>
    <w:rsid w:val="000D08BE"/>
    <w:pPr>
      <w:numPr>
        <w:numId w:val="4"/>
      </w:numPr>
      <w:tabs>
        <w:tab w:val="left" w:pos="418"/>
        <w:tab w:val="left" w:pos="851"/>
      </w:tabs>
      <w:ind w:left="1080"/>
      <w:contextualSpacing/>
    </w:pPr>
    <w:rPr>
      <w:rFonts w:eastAsia="Times New Roman"/>
      <w:szCs w:val="18"/>
      <w:lang w:eastAsia="lt-LT"/>
    </w:rPr>
  </w:style>
  <w:style w:type="character" w:customStyle="1" w:styleId="2BULarialChar">
    <w:name w:val="2BUL_arial Char"/>
    <w:basedOn w:val="DefaultParagraphFont"/>
    <w:link w:val="2BULarial"/>
    <w:rsid w:val="000D08BE"/>
    <w:rPr>
      <w:rFonts w:eastAsia="Times New Roman"/>
      <w:szCs w:val="18"/>
      <w:lang w:eastAsia="lt-LT"/>
    </w:rPr>
  </w:style>
  <w:style w:type="paragraph" w:customStyle="1" w:styleId="2NUMarial">
    <w:name w:val="2NUM_arial"/>
    <w:basedOn w:val="Normal"/>
    <w:link w:val="2NUMarialChar"/>
    <w:rsid w:val="000D08BE"/>
    <w:pPr>
      <w:numPr>
        <w:ilvl w:val="1"/>
        <w:numId w:val="9"/>
      </w:numPr>
      <w:contextualSpacing/>
    </w:pPr>
  </w:style>
  <w:style w:type="character" w:customStyle="1" w:styleId="2NUMarialChar">
    <w:name w:val="2NUM_arial Char"/>
    <w:basedOn w:val="DefaultParagraphFont"/>
    <w:link w:val="2NUMarial"/>
    <w:rsid w:val="000D08BE"/>
  </w:style>
  <w:style w:type="paragraph" w:customStyle="1" w:styleId="3BULarial">
    <w:name w:val="3BUL_arial"/>
    <w:basedOn w:val="Normal"/>
    <w:link w:val="3BULarialChar"/>
    <w:rsid w:val="000D08BE"/>
    <w:pPr>
      <w:numPr>
        <w:ilvl w:val="1"/>
        <w:numId w:val="5"/>
      </w:numPr>
      <w:ind w:left="1134" w:hanging="283"/>
      <w:contextualSpacing/>
    </w:pPr>
    <w:rPr>
      <w:rFonts w:eastAsia="Times New Roman"/>
      <w:lang w:eastAsia="lt-LT"/>
    </w:rPr>
  </w:style>
  <w:style w:type="character" w:customStyle="1" w:styleId="3BULarialChar">
    <w:name w:val="3BUL_arial Char"/>
    <w:basedOn w:val="DefaultParagraphFont"/>
    <w:link w:val="3BULarial"/>
    <w:rsid w:val="000D08BE"/>
    <w:rPr>
      <w:rFonts w:eastAsia="Times New Roman"/>
      <w:lang w:eastAsia="lt-LT"/>
    </w:rPr>
  </w:style>
  <w:style w:type="paragraph" w:customStyle="1" w:styleId="3NUMarial">
    <w:name w:val="3NUM_arial"/>
    <w:basedOn w:val="Normal"/>
    <w:link w:val="3NUMarialChar"/>
    <w:rsid w:val="000D08BE"/>
    <w:pPr>
      <w:numPr>
        <w:ilvl w:val="2"/>
        <w:numId w:val="10"/>
      </w:numPr>
      <w:tabs>
        <w:tab w:val="left" w:pos="1418"/>
      </w:tabs>
      <w:ind w:left="1418" w:hanging="567"/>
      <w:contextualSpacing/>
    </w:pPr>
    <w:rPr>
      <w:rFonts w:eastAsia="Times New Roman"/>
      <w:lang w:val="lt-LT"/>
    </w:rPr>
  </w:style>
  <w:style w:type="character" w:customStyle="1" w:styleId="3NUMarialChar">
    <w:name w:val="3NUM_arial Char"/>
    <w:basedOn w:val="DefaultParagraphFont"/>
    <w:link w:val="3NUMarial"/>
    <w:rsid w:val="000D08BE"/>
    <w:rPr>
      <w:rFonts w:eastAsia="Times New Roman"/>
      <w:lang w:val="lt-LT"/>
    </w:rPr>
  </w:style>
  <w:style w:type="paragraph" w:customStyle="1" w:styleId="Lentekstasarial">
    <w:name w:val="Len_tekstas_arial"/>
    <w:basedOn w:val="Normal"/>
    <w:link w:val="LentekstasarialChar"/>
    <w:qFormat/>
    <w:rsid w:val="000D08BE"/>
    <w:pPr>
      <w:spacing w:before="120" w:after="120"/>
    </w:pPr>
    <w:rPr>
      <w:sz w:val="18"/>
      <w:szCs w:val="18"/>
      <w:lang w:val="lt-LT"/>
    </w:rPr>
  </w:style>
  <w:style w:type="character" w:customStyle="1" w:styleId="LentekstasarialChar">
    <w:name w:val="Len_tekstas_arial Char"/>
    <w:basedOn w:val="DefaultParagraphFont"/>
    <w:link w:val="Lentekstasarial"/>
    <w:rsid w:val="000D08BE"/>
    <w:rPr>
      <w:sz w:val="18"/>
      <w:szCs w:val="18"/>
      <w:lang w:val="lt-LT"/>
    </w:rPr>
  </w:style>
  <w:style w:type="paragraph" w:customStyle="1" w:styleId="LENBUL1arial">
    <w:name w:val="LEN_BUL1_arial"/>
    <w:basedOn w:val="Lentekstasarial"/>
    <w:link w:val="LENBUL1arialChar"/>
    <w:qFormat/>
    <w:rsid w:val="000D08BE"/>
    <w:pPr>
      <w:numPr>
        <w:numId w:val="6"/>
      </w:numPr>
      <w:tabs>
        <w:tab w:val="left" w:pos="296"/>
        <w:tab w:val="left" w:pos="479"/>
      </w:tabs>
      <w:ind w:left="720"/>
      <w:contextualSpacing/>
    </w:pPr>
  </w:style>
  <w:style w:type="character" w:customStyle="1" w:styleId="LENBUL1arialChar">
    <w:name w:val="LEN_BUL1_arial Char"/>
    <w:basedOn w:val="LentekstasarialChar"/>
    <w:link w:val="LENBUL1arial"/>
    <w:rsid w:val="000D08BE"/>
    <w:rPr>
      <w:sz w:val="18"/>
      <w:szCs w:val="18"/>
      <w:lang w:val="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295FAC"/>
    <w:pPr>
      <w:tabs>
        <w:tab w:val="center" w:pos="4680"/>
        <w:tab w:val="right" w:pos="9360"/>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95FAC"/>
  </w:style>
  <w:style w:type="paragraph" w:customStyle="1" w:styleId="LenBUL2arial">
    <w:name w:val="Len_BUL2_arial"/>
    <w:basedOn w:val="LENBUL1arial"/>
    <w:link w:val="LenBUL2arialChar"/>
    <w:rsid w:val="000D08BE"/>
    <w:pPr>
      <w:numPr>
        <w:numId w:val="7"/>
      </w:numPr>
      <w:tabs>
        <w:tab w:val="clear" w:pos="479"/>
        <w:tab w:val="left" w:pos="459"/>
      </w:tabs>
    </w:pPr>
  </w:style>
  <w:style w:type="character" w:customStyle="1" w:styleId="LenBUL2arialChar">
    <w:name w:val="Len_BUL2_arial Char"/>
    <w:basedOn w:val="LENBUL1arialChar"/>
    <w:link w:val="LenBUL2arial"/>
    <w:rsid w:val="000D08BE"/>
    <w:rPr>
      <w:sz w:val="18"/>
      <w:szCs w:val="18"/>
      <w:lang w:val="lt-LT"/>
    </w:rPr>
  </w:style>
  <w:style w:type="paragraph" w:customStyle="1" w:styleId="LenBUL3arial">
    <w:name w:val="Len_BUL3_arial"/>
    <w:basedOn w:val="LENBUL1arial"/>
    <w:link w:val="LenBUL3arialChar"/>
    <w:rsid w:val="000D08BE"/>
    <w:pPr>
      <w:numPr>
        <w:ilvl w:val="1"/>
        <w:numId w:val="8"/>
      </w:numPr>
      <w:tabs>
        <w:tab w:val="left" w:pos="526"/>
        <w:tab w:val="left" w:pos="806"/>
      </w:tabs>
      <w:ind w:left="1089" w:hanging="567"/>
    </w:pPr>
  </w:style>
  <w:style w:type="character" w:customStyle="1" w:styleId="LenBUL3arialChar">
    <w:name w:val="Len_BUL3_arial Char"/>
    <w:basedOn w:val="LENBUL1arialChar"/>
    <w:link w:val="LenBUL3arial"/>
    <w:rsid w:val="000D08BE"/>
    <w:rPr>
      <w:sz w:val="18"/>
      <w:szCs w:val="18"/>
      <w:lang w:val="lt-LT"/>
    </w:rPr>
  </w:style>
  <w:style w:type="paragraph" w:customStyle="1" w:styleId="Lenheadarial">
    <w:name w:val="Len_head_arial"/>
    <w:basedOn w:val="Normal"/>
    <w:link w:val="LenheadarialChar"/>
    <w:qFormat/>
    <w:rsid w:val="000D08BE"/>
    <w:pPr>
      <w:spacing w:before="120" w:after="120"/>
    </w:pPr>
    <w:rPr>
      <w:color w:val="FFFFFF" w:themeColor="background1"/>
      <w:sz w:val="18"/>
      <w:szCs w:val="22"/>
      <w:lang w:val="lt-LT"/>
    </w:rPr>
  </w:style>
  <w:style w:type="character" w:customStyle="1" w:styleId="LenheadarialChar">
    <w:name w:val="Len_head_arial Char"/>
    <w:basedOn w:val="DefaultParagraphFont"/>
    <w:link w:val="Lenheadarial"/>
    <w:rsid w:val="000D08BE"/>
    <w:rPr>
      <w:color w:val="FFFFFF" w:themeColor="background1"/>
      <w:sz w:val="18"/>
      <w:szCs w:val="22"/>
      <w:lang w:val="lt-LT"/>
    </w:rPr>
  </w:style>
  <w:style w:type="paragraph" w:customStyle="1" w:styleId="LenNUM1arial">
    <w:name w:val="Len_NUM1_arial"/>
    <w:basedOn w:val="ForitNumber"/>
    <w:link w:val="LenNUM1arialChar"/>
    <w:qFormat/>
    <w:rsid w:val="000D08BE"/>
    <w:pPr>
      <w:numPr>
        <w:ilvl w:val="2"/>
        <w:numId w:val="23"/>
      </w:numPr>
      <w:spacing w:before="100" w:beforeAutospacing="1" w:after="100" w:afterAutospacing="1"/>
    </w:pPr>
    <w:rPr>
      <w:sz w:val="18"/>
      <w:szCs w:val="18"/>
    </w:rPr>
  </w:style>
  <w:style w:type="character" w:customStyle="1" w:styleId="LenNUM1arialChar">
    <w:name w:val="Len_NUM1_arial Char"/>
    <w:basedOn w:val="ForitNumberChar"/>
    <w:link w:val="LenNUM1arial"/>
    <w:rsid w:val="000D08BE"/>
    <w:rPr>
      <w:color w:val="171717" w:themeColor="background2" w:themeShade="1A"/>
      <w:sz w:val="18"/>
      <w:szCs w:val="18"/>
      <w:lang w:val="lt-LT" w:eastAsia="lt-LT"/>
    </w:rPr>
  </w:style>
  <w:style w:type="paragraph" w:customStyle="1" w:styleId="LenNUM2arial">
    <w:name w:val="Len_NUM2_arial"/>
    <w:basedOn w:val="ForitNumber"/>
    <w:link w:val="LenNUM2arialChar"/>
    <w:rsid w:val="000D08BE"/>
    <w:pPr>
      <w:spacing w:before="120"/>
      <w:ind w:left="792" w:hanging="432"/>
    </w:pPr>
    <w:rPr>
      <w:sz w:val="18"/>
      <w:szCs w:val="18"/>
    </w:rPr>
  </w:style>
  <w:style w:type="character" w:customStyle="1" w:styleId="LenNUM2arialChar">
    <w:name w:val="Len_NUM2_arial Char"/>
    <w:basedOn w:val="ForitNumberChar"/>
    <w:link w:val="LenNUM2arial"/>
    <w:rsid w:val="000D08BE"/>
    <w:rPr>
      <w:rFonts w:ascii="Yantramanav" w:hAnsi="Yantramanav" w:cs="Yantramanav"/>
      <w:color w:val="171717" w:themeColor="background2" w:themeShade="1A"/>
      <w:sz w:val="18"/>
      <w:szCs w:val="18"/>
      <w:lang w:val="lt-LT" w:eastAsia="lt-LT"/>
    </w:rPr>
  </w:style>
  <w:style w:type="paragraph" w:customStyle="1" w:styleId="LenNUM3arial">
    <w:name w:val="Len_NUM3_arial"/>
    <w:basedOn w:val="LenNUM1arial"/>
    <w:link w:val="LenNUM3arialChar"/>
    <w:rsid w:val="000D08BE"/>
    <w:pPr>
      <w:numPr>
        <w:ilvl w:val="0"/>
        <w:numId w:val="0"/>
      </w:numPr>
      <w:ind w:left="1224" w:hanging="504"/>
    </w:pPr>
  </w:style>
  <w:style w:type="character" w:customStyle="1" w:styleId="LenNUM3arialChar">
    <w:name w:val="Len_NUM3_arial Char"/>
    <w:basedOn w:val="LenNUM1arialChar"/>
    <w:link w:val="LenNUM3arial"/>
    <w:rsid w:val="000D08BE"/>
    <w:rPr>
      <w:rFonts w:ascii="Yantramanav" w:hAnsi="Yantramanav" w:cs="Yantramanav"/>
      <w:color w:val="171717" w:themeColor="background2" w:themeShade="1A"/>
      <w:sz w:val="18"/>
      <w:szCs w:val="18"/>
      <w:lang w:val="lt-LT" w:eastAsia="lt-LT"/>
    </w:rPr>
  </w:style>
  <w:style w:type="paragraph" w:customStyle="1" w:styleId="Forittable">
    <w:name w:val="Forit_table"/>
    <w:basedOn w:val="Normal"/>
    <w:link w:val="ForittableChar"/>
    <w:qFormat/>
    <w:rsid w:val="009467EA"/>
    <w:pPr>
      <w:keepNext/>
    </w:pPr>
    <w:rPr>
      <w:rFonts w:ascii="Yantramanav" w:eastAsia="Times New Roman" w:hAnsi="Yantramanav"/>
      <w:i/>
      <w:szCs w:val="22"/>
      <w:lang w:val="lt-LT" w:eastAsia="lt-LT"/>
    </w:rPr>
  </w:style>
  <w:style w:type="character" w:customStyle="1" w:styleId="ForittableChar">
    <w:name w:val="Forit_table Char"/>
    <w:basedOn w:val="DefaultParagraphFont"/>
    <w:link w:val="Forittable"/>
    <w:rsid w:val="009467EA"/>
    <w:rPr>
      <w:rFonts w:ascii="Yantramanav" w:eastAsia="Times New Roman" w:hAnsi="Yantramanav" w:cs="Yantramanav"/>
      <w:i/>
      <w:color w:val="auto"/>
      <w:szCs w:val="22"/>
      <w:lang w:val="lt-LT" w:eastAsia="lt-LT"/>
    </w:rPr>
  </w:style>
  <w:style w:type="paragraph" w:customStyle="1" w:styleId="Pastarial">
    <w:name w:val="Past_arial"/>
    <w:basedOn w:val="Normal"/>
    <w:link w:val="PastarialChar"/>
    <w:rsid w:val="000D08BE"/>
    <w:pPr>
      <w:framePr w:hSpace="180" w:wrap="around" w:vAnchor="text" w:hAnchor="margin" w:xAlign="right" w:y="-44"/>
      <w:tabs>
        <w:tab w:val="left" w:pos="7051"/>
      </w:tabs>
      <w:spacing w:before="240" w:after="240"/>
      <w:suppressOverlap/>
    </w:pPr>
    <w:rPr>
      <w:i/>
      <w:lang w:val="lt-LT" w:eastAsia="en-GB"/>
    </w:rPr>
  </w:style>
  <w:style w:type="character" w:customStyle="1" w:styleId="PastarialChar">
    <w:name w:val="Past_arial Char"/>
    <w:basedOn w:val="DefaultParagraphFont"/>
    <w:link w:val="Pastarial"/>
    <w:rsid w:val="000D08BE"/>
    <w:rPr>
      <w:i/>
      <w:lang w:val="lt-LT" w:eastAsia="en-GB"/>
    </w:rPr>
  </w:style>
  <w:style w:type="paragraph" w:customStyle="1" w:styleId="Foritpav">
    <w:name w:val="Forit pav"/>
    <w:basedOn w:val="Normal"/>
    <w:next w:val="FORITtekstas"/>
    <w:link w:val="ForitpavChar"/>
    <w:qFormat/>
    <w:rsid w:val="00292736"/>
    <w:pPr>
      <w:spacing w:before="120" w:after="240"/>
      <w:jc w:val="center"/>
    </w:pPr>
    <w:rPr>
      <w:rFonts w:eastAsia="Times New Roman"/>
      <w:i/>
      <w:noProof/>
      <w:lang w:val="lt-LT" w:eastAsia="lt-LT"/>
    </w:rPr>
  </w:style>
  <w:style w:type="paragraph" w:customStyle="1" w:styleId="FORITtekstas">
    <w:name w:val="FORIT tekstas"/>
    <w:basedOn w:val="Normal"/>
    <w:link w:val="FORITtekstasChar"/>
    <w:qFormat/>
    <w:rsid w:val="00103432"/>
    <w:pPr>
      <w:spacing w:before="120" w:after="120" w:line="264" w:lineRule="auto"/>
    </w:pPr>
    <w:rPr>
      <w:rFonts w:eastAsia="Times New Roman"/>
      <w:lang w:val="lt-LT" w:eastAsia="lt-LT"/>
    </w:rPr>
  </w:style>
  <w:style w:type="character" w:customStyle="1" w:styleId="FORITtekstasChar">
    <w:name w:val="FORIT tekstas Char"/>
    <w:basedOn w:val="DefaultParagraphFont"/>
    <w:link w:val="FORITtekstas"/>
    <w:rsid w:val="00103432"/>
    <w:rPr>
      <w:rFonts w:eastAsia="Times New Roman"/>
      <w:lang w:val="lt-LT" w:eastAsia="lt-LT"/>
    </w:rPr>
  </w:style>
  <w:style w:type="character" w:customStyle="1" w:styleId="ForitpavChar">
    <w:name w:val="Forit pav Char"/>
    <w:basedOn w:val="DefaultParagraphFont"/>
    <w:link w:val="Foritpav"/>
    <w:rsid w:val="00292736"/>
    <w:rPr>
      <w:rFonts w:eastAsia="Times New Roman"/>
      <w:i/>
      <w:noProof/>
      <w:lang w:val="lt-LT" w:eastAsia="lt-LT"/>
    </w:rPr>
  </w:style>
  <w:style w:type="paragraph" w:styleId="TOC1">
    <w:name w:val="toc 1"/>
    <w:basedOn w:val="Normal"/>
    <w:next w:val="Normal"/>
    <w:autoRedefine/>
    <w:uiPriority w:val="39"/>
    <w:unhideWhenUsed/>
    <w:rsid w:val="0047144F"/>
    <w:pPr>
      <w:tabs>
        <w:tab w:val="left" w:pos="400"/>
        <w:tab w:val="right" w:leader="dot" w:pos="9639"/>
      </w:tabs>
      <w:spacing w:after="100"/>
    </w:pPr>
    <w:rPr>
      <w:rFonts w:ascii="Yantramanav" w:hAnsi="Yantramanav"/>
      <w:noProof/>
      <w:color w:val="528470"/>
      <w:sz w:val="24"/>
      <w:lang w:val="lt-LT"/>
    </w:rPr>
  </w:style>
  <w:style w:type="paragraph" w:styleId="TOC2">
    <w:name w:val="toc 2"/>
    <w:basedOn w:val="Normal"/>
    <w:next w:val="Normal"/>
    <w:autoRedefine/>
    <w:uiPriority w:val="39"/>
    <w:unhideWhenUsed/>
    <w:rsid w:val="006114F8"/>
    <w:pPr>
      <w:spacing w:after="100"/>
    </w:pPr>
  </w:style>
  <w:style w:type="paragraph" w:styleId="TOCHeading">
    <w:name w:val="TOC Heading"/>
    <w:basedOn w:val="Heading1"/>
    <w:next w:val="Normal"/>
    <w:uiPriority w:val="39"/>
    <w:unhideWhenUsed/>
    <w:qFormat/>
    <w:rsid w:val="000D08BE"/>
    <w:pPr>
      <w:keepLines/>
      <w:numPr>
        <w:numId w:val="0"/>
      </w:numPr>
      <w:spacing w:before="240" w:beforeAutospacing="0" w:after="0" w:line="259" w:lineRule="auto"/>
      <w:outlineLvl w:val="9"/>
    </w:pPr>
    <w:rPr>
      <w:rFonts w:asciiTheme="majorHAnsi" w:eastAsiaTheme="majorEastAsia" w:hAnsiTheme="majorHAnsi" w:cstheme="majorBidi"/>
      <w:bCs w:val="0"/>
      <w:color w:val="103C5E"/>
      <w:kern w:val="0"/>
      <w:sz w:val="32"/>
    </w:rPr>
  </w:style>
  <w:style w:type="paragraph" w:styleId="Footer">
    <w:name w:val="footer"/>
    <w:aliases w:val="Footer_arial"/>
    <w:basedOn w:val="Normal"/>
    <w:link w:val="FooterChar"/>
    <w:uiPriority w:val="99"/>
    <w:unhideWhenUsed/>
    <w:rsid w:val="00EF0E92"/>
    <w:pPr>
      <w:tabs>
        <w:tab w:val="center" w:pos="4680"/>
        <w:tab w:val="right" w:pos="9360"/>
      </w:tabs>
      <w:jc w:val="center"/>
    </w:pPr>
  </w:style>
  <w:style w:type="character" w:customStyle="1" w:styleId="FooterChar">
    <w:name w:val="Footer Char"/>
    <w:aliases w:val="Footer_arial Char"/>
    <w:basedOn w:val="DefaultParagraphFont"/>
    <w:link w:val="Footer"/>
    <w:uiPriority w:val="99"/>
    <w:rsid w:val="00EF0E92"/>
  </w:style>
  <w:style w:type="paragraph" w:customStyle="1" w:styleId="SUBNAMEarial">
    <w:name w:val="SUB_NAME_arial"/>
    <w:basedOn w:val="Normal"/>
    <w:link w:val="SUBNAMEarialChar"/>
    <w:rsid w:val="000D08BE"/>
    <w:rPr>
      <w:rFonts w:eastAsia="Times New Roman"/>
      <w:sz w:val="44"/>
      <w:szCs w:val="56"/>
      <w:lang w:val="lt-LT"/>
    </w:rPr>
  </w:style>
  <w:style w:type="character" w:customStyle="1" w:styleId="SUBNAMEarialChar">
    <w:name w:val="SUB_NAME_arial Char"/>
    <w:basedOn w:val="DefaultParagraphFont"/>
    <w:link w:val="SUBNAMEarial"/>
    <w:rsid w:val="000D08BE"/>
    <w:rPr>
      <w:rFonts w:eastAsia="Times New Roman"/>
      <w:sz w:val="44"/>
      <w:szCs w:val="56"/>
      <w:lang w:val="lt-LT"/>
    </w:rPr>
  </w:style>
  <w:style w:type="paragraph" w:customStyle="1" w:styleId="TITLENAMEarial">
    <w:name w:val="TITLE_NAME_arial"/>
    <w:basedOn w:val="Normal"/>
    <w:link w:val="TITLENAMEarialChar"/>
    <w:rsid w:val="000D08BE"/>
    <w:rPr>
      <w:sz w:val="36"/>
      <w:lang w:val="lt-LT"/>
    </w:rPr>
  </w:style>
  <w:style w:type="character" w:customStyle="1" w:styleId="TITLENAMEarialChar">
    <w:name w:val="TITLE_NAME_arial Char"/>
    <w:basedOn w:val="DefaultParagraphFont"/>
    <w:link w:val="TITLENAMEarial"/>
    <w:rsid w:val="000D08BE"/>
    <w:rPr>
      <w:sz w:val="36"/>
      <w:lang w:val="lt-LT"/>
    </w:rPr>
  </w:style>
  <w:style w:type="paragraph" w:customStyle="1" w:styleId="Sutartisdataarial">
    <w:name w:val="Sutartis_data_arial"/>
    <w:basedOn w:val="Normal"/>
    <w:link w:val="SutartisdataarialChar"/>
    <w:qFormat/>
    <w:rsid w:val="000D08BE"/>
    <w:rPr>
      <w:szCs w:val="22"/>
      <w:lang w:val="lt-LT"/>
    </w:rPr>
  </w:style>
  <w:style w:type="character" w:customStyle="1" w:styleId="SutartisdataarialChar">
    <w:name w:val="Sutartis_data_arial Char"/>
    <w:basedOn w:val="DefaultParagraphFont"/>
    <w:link w:val="Sutartisdataarial"/>
    <w:rsid w:val="000D08BE"/>
    <w:rPr>
      <w:szCs w:val="22"/>
      <w:lang w:val="lt-LT"/>
    </w:rPr>
  </w:style>
  <w:style w:type="paragraph" w:styleId="TOC3">
    <w:name w:val="toc 3"/>
    <w:basedOn w:val="Normal"/>
    <w:next w:val="Normal"/>
    <w:autoRedefine/>
    <w:uiPriority w:val="39"/>
    <w:unhideWhenUsed/>
    <w:rsid w:val="006114F8"/>
    <w:pPr>
      <w:spacing w:after="100"/>
    </w:pPr>
  </w:style>
  <w:style w:type="paragraph" w:customStyle="1" w:styleId="Inaaarial">
    <w:name w:val="Išnaša_arial"/>
    <w:basedOn w:val="Normal"/>
    <w:link w:val="InaaarialChar"/>
    <w:qFormat/>
    <w:rsid w:val="004A69F2"/>
    <w:rPr>
      <w:sz w:val="18"/>
      <w:lang w:val="lt-LT"/>
    </w:rPr>
  </w:style>
  <w:style w:type="character" w:customStyle="1" w:styleId="InaaarialChar">
    <w:name w:val="Išnaša_arial Char"/>
    <w:basedOn w:val="DefaultParagraphFont"/>
    <w:link w:val="Inaaarial"/>
    <w:rsid w:val="004A69F2"/>
    <w:rPr>
      <w:sz w:val="18"/>
      <w:lang w:val="lt-LT"/>
    </w:rPr>
  </w:style>
  <w:style w:type="paragraph" w:styleId="TOC4">
    <w:name w:val="toc 4"/>
    <w:basedOn w:val="Normal"/>
    <w:next w:val="Normal"/>
    <w:autoRedefine/>
    <w:uiPriority w:val="39"/>
    <w:unhideWhenUsed/>
    <w:rsid w:val="00FF0E4A"/>
    <w:pPr>
      <w:spacing w:after="100"/>
      <w:ind w:left="600"/>
    </w:pPr>
  </w:style>
  <w:style w:type="paragraph" w:styleId="TOC5">
    <w:name w:val="toc 5"/>
    <w:basedOn w:val="Normal"/>
    <w:next w:val="Normal"/>
    <w:autoRedefine/>
    <w:uiPriority w:val="39"/>
    <w:unhideWhenUsed/>
    <w:rsid w:val="00FF0E4A"/>
    <w:pPr>
      <w:spacing w:after="100"/>
      <w:ind w:left="800"/>
    </w:pPr>
  </w:style>
  <w:style w:type="paragraph" w:styleId="TOC6">
    <w:name w:val="toc 6"/>
    <w:basedOn w:val="Normal"/>
    <w:next w:val="Normal"/>
    <w:autoRedefine/>
    <w:uiPriority w:val="39"/>
    <w:unhideWhenUsed/>
    <w:rsid w:val="005F2461"/>
    <w:pPr>
      <w:spacing w:after="100"/>
      <w:ind w:left="1000"/>
    </w:pPr>
  </w:style>
  <w:style w:type="table" w:styleId="TableGrid">
    <w:name w:val="Table Grid"/>
    <w:aliases w:val="CV table,CV1,Smart Text Table,Table without header,AL Table"/>
    <w:basedOn w:val="TableNormal"/>
    <w:uiPriority w:val="59"/>
    <w:rsid w:val="004B3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C51A1"/>
    <w:rPr>
      <w:color w:val="0000FF"/>
      <w:u w:val="single"/>
    </w:rPr>
  </w:style>
  <w:style w:type="paragraph" w:styleId="List">
    <w:name w:val="List"/>
    <w:basedOn w:val="Normal"/>
    <w:uiPriority w:val="99"/>
    <w:semiHidden/>
    <w:unhideWhenUsed/>
    <w:rsid w:val="00BC51A1"/>
    <w:pPr>
      <w:ind w:left="283" w:hanging="283"/>
      <w:contextualSpacing/>
    </w:pPr>
    <w:rPr>
      <w:rFonts w:ascii="Times New Roman" w:hAnsi="Times New Roman" w:cs="Times New Roman"/>
      <w:b/>
      <w:color w:val="44697D"/>
      <w:sz w:val="28"/>
      <w:szCs w:val="22"/>
      <w:lang w:val="lt-LT"/>
    </w:rPr>
  </w:style>
  <w:style w:type="paragraph" w:styleId="TOC7">
    <w:name w:val="toc 7"/>
    <w:basedOn w:val="Normal"/>
    <w:next w:val="Normal"/>
    <w:autoRedefine/>
    <w:uiPriority w:val="39"/>
    <w:unhideWhenUsed/>
    <w:rsid w:val="00BE708B"/>
    <w:rPr>
      <w:rFonts w:cs="Calibri"/>
      <w:szCs w:val="22"/>
      <w:lang w:val="lt-LT"/>
    </w:rPr>
  </w:style>
  <w:style w:type="paragraph" w:styleId="TOC8">
    <w:name w:val="toc 8"/>
    <w:basedOn w:val="Normal"/>
    <w:next w:val="Normal"/>
    <w:autoRedefine/>
    <w:uiPriority w:val="39"/>
    <w:unhideWhenUsed/>
    <w:rsid w:val="00BE708B"/>
    <w:rPr>
      <w:rFonts w:cs="Calibri"/>
      <w:szCs w:val="22"/>
      <w:lang w:val="lt-LT"/>
    </w:rPr>
  </w:style>
  <w:style w:type="paragraph" w:styleId="TOC9">
    <w:name w:val="toc 9"/>
    <w:basedOn w:val="Normal"/>
    <w:next w:val="Normal"/>
    <w:autoRedefine/>
    <w:uiPriority w:val="39"/>
    <w:unhideWhenUsed/>
    <w:rsid w:val="00BE708B"/>
    <w:rPr>
      <w:rFonts w:cs="Calibri"/>
      <w:szCs w:val="22"/>
      <w:lang w:val="lt-LT"/>
    </w:rPr>
  </w:style>
  <w:style w:type="character" w:styleId="CommentReference">
    <w:name w:val="annotation reference"/>
    <w:uiPriority w:val="99"/>
    <w:unhideWhenUsed/>
    <w:rsid w:val="00BC51A1"/>
    <w:rPr>
      <w:sz w:val="16"/>
      <w:szCs w:val="16"/>
    </w:rPr>
  </w:style>
  <w:style w:type="paragraph" w:styleId="DocumentMap">
    <w:name w:val="Document Map"/>
    <w:basedOn w:val="Normal"/>
    <w:link w:val="DocumentMapChar"/>
    <w:uiPriority w:val="99"/>
    <w:semiHidden/>
    <w:unhideWhenUsed/>
    <w:rsid w:val="00BC51A1"/>
    <w:rPr>
      <w:rFonts w:ascii="Tahoma" w:hAnsi="Tahoma" w:cs="Times New Roman"/>
      <w:b/>
      <w:color w:val="44697D"/>
      <w:sz w:val="16"/>
      <w:szCs w:val="16"/>
      <w:lang w:val="x-none"/>
    </w:rPr>
  </w:style>
  <w:style w:type="character" w:customStyle="1" w:styleId="DocumentMapChar">
    <w:name w:val="Document Map Char"/>
    <w:basedOn w:val="DefaultParagraphFont"/>
    <w:link w:val="DocumentMap"/>
    <w:uiPriority w:val="99"/>
    <w:semiHidden/>
    <w:rsid w:val="00BC51A1"/>
    <w:rPr>
      <w:rFonts w:ascii="Tahoma" w:hAnsi="Tahoma" w:cs="Times New Roman"/>
      <w:b/>
      <w:color w:val="44697D"/>
      <w:sz w:val="16"/>
      <w:szCs w:val="16"/>
      <w:lang w:val="x-none"/>
    </w:rPr>
  </w:style>
  <w:style w:type="character" w:styleId="PageNumber">
    <w:name w:val="page number"/>
    <w:basedOn w:val="DefaultParagraphFont"/>
    <w:uiPriority w:val="99"/>
    <w:semiHidden/>
    <w:unhideWhenUsed/>
    <w:rsid w:val="00BC51A1"/>
  </w:style>
  <w:style w:type="table" w:styleId="MediumList2-Accent5">
    <w:name w:val="Medium List 2 Accent 5"/>
    <w:basedOn w:val="TableNormal"/>
    <w:uiPriority w:val="66"/>
    <w:rsid w:val="00BC51A1"/>
    <w:rPr>
      <w:rFonts w:ascii="Cambria" w:eastAsia="Times New Roman" w:hAnsi="Cambria" w:cs="Times New Roman"/>
      <w:color w:val="000000"/>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TableNormal"/>
    <w:next w:val="LightList-Accent5"/>
    <w:uiPriority w:val="61"/>
    <w:rsid w:val="00BC51A1"/>
    <w:rPr>
      <w:rFonts w:ascii="Calibri" w:hAnsi="Calibri" w:cs="Times New Roman"/>
      <w:szCs w:val="22"/>
      <w:lang w:val="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5">
    <w:name w:val="Light List Accent 5"/>
    <w:basedOn w:val="TableNormal"/>
    <w:uiPriority w:val="61"/>
    <w:rsid w:val="00BC51A1"/>
    <w:rPr>
      <w:rFonts w:ascii="Calibri" w:hAnsi="Calibri" w:cs="Times New Roman"/>
      <w:lang w:val="en-GB" w:eastAsia="en-GB"/>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BC51A1"/>
    <w:rPr>
      <w:rFonts w:ascii="Calibri" w:eastAsia="Times New Roman" w:hAnsi="Calibri" w:cs="Times New Roman"/>
      <w:szCs w:val="22"/>
      <w:lang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LightList-Accent6">
    <w:name w:val="Light List Accent 6"/>
    <w:basedOn w:val="TableNormal"/>
    <w:uiPriority w:val="61"/>
    <w:rsid w:val="00BC51A1"/>
    <w:rPr>
      <w:rFonts w:ascii="Calibri" w:hAnsi="Calibri" w:cs="Times New Roman"/>
      <w:lang w:val="en-GB" w:eastAsia="en-GB"/>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ColorfulShading-Accent5">
    <w:name w:val="Colorful Shading Accent 5"/>
    <w:basedOn w:val="TableNormal"/>
    <w:uiPriority w:val="71"/>
    <w:rsid w:val="00BC51A1"/>
    <w:rPr>
      <w:rFonts w:ascii="Calibri" w:hAnsi="Calibri" w:cs="Times New Roman"/>
      <w:color w:val="000000"/>
      <w:szCs w:val="22"/>
      <w:lang w:val="en-GB"/>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TableNormal"/>
    <w:rsid w:val="00264443"/>
    <w:rPr>
      <w:rFonts w:ascii="Times New Roman" w:eastAsia="Times New Roman" w:hAnsi="Times New Roman" w:cs="Times New Roman"/>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pPr>
        <w:jc w:val="center"/>
      </w:pPr>
      <w:rPr>
        <w:rFonts w:ascii="Times New Roman" w:hAnsi="Times New Roman"/>
        <w:b/>
        <w:color w:val="FFFFFF" w:themeColor="background1"/>
        <w:sz w:val="20"/>
      </w:rPr>
      <w:tblPr/>
      <w:tcPr>
        <w:shd w:val="clear" w:color="auto" w:fill="6BA28C"/>
      </w:tcPr>
    </w:tblStylePr>
  </w:style>
  <w:style w:type="table" w:customStyle="1" w:styleId="TableGrid2">
    <w:name w:val="Table Grid2"/>
    <w:basedOn w:val="TableNormal"/>
    <w:next w:val="TableGrid"/>
    <w:rsid w:val="00BC51A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51A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C51A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51A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51A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TableNormal"/>
    <w:next w:val="LightList-Accent6"/>
    <w:uiPriority w:val="61"/>
    <w:rsid w:val="00BC51A1"/>
    <w:rPr>
      <w:rFonts w:ascii="Calibri" w:eastAsia="Times New Roman" w:hAnsi="Calibri" w:cs="Times New Roman"/>
      <w:szCs w:val="22"/>
      <w:lang w:bidi="en-US"/>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Revision">
    <w:name w:val="Revision"/>
    <w:hidden/>
    <w:uiPriority w:val="99"/>
    <w:semiHidden/>
    <w:rsid w:val="00BC51A1"/>
    <w:rPr>
      <w:rFonts w:ascii="Times New Roman" w:eastAsia="Times New Roman" w:hAnsi="Times New Roman" w:cs="Times New Roman"/>
      <w:sz w:val="24"/>
      <w:szCs w:val="22"/>
      <w:lang w:val="lt-LT"/>
    </w:rPr>
  </w:style>
  <w:style w:type="table" w:customStyle="1" w:styleId="TableGrid7">
    <w:name w:val="Table Grid7"/>
    <w:basedOn w:val="TableNormal"/>
    <w:next w:val="TableGrid"/>
    <w:uiPriority w:val="39"/>
    <w:rsid w:val="00BC51A1"/>
    <w:rPr>
      <w:rFonts w:ascii="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51A1"/>
    <w:rPr>
      <w:rFonts w:ascii="Calibri" w:eastAsia="Times New Roman" w:hAnsi="Calibri" w:cs="Times New Roman"/>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2">
    <w:name w:val="Medium Grid 3 Accent 2"/>
    <w:basedOn w:val="TableNormal"/>
    <w:uiPriority w:val="69"/>
    <w:rsid w:val="00BC51A1"/>
    <w:rPr>
      <w:rFonts w:asciiTheme="minorHAnsi" w:eastAsiaTheme="minorHAnsi" w:hAnsiTheme="minorHAnsi" w:cstheme="minorBidi"/>
      <w:szCs w:val="22"/>
      <w:lang w:val="lt-LT" w:eastAsia="lt-LT"/>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D7E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61A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61A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61A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61A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B0D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B0D0" w:themeFill="accent2" w:themeFillTint="7F"/>
      </w:tcPr>
    </w:tblStylePr>
  </w:style>
  <w:style w:type="table" w:customStyle="1" w:styleId="TableGrid12">
    <w:name w:val="Table Grid12"/>
    <w:basedOn w:val="TableNormal"/>
    <w:next w:val="TableGrid"/>
    <w:rsid w:val="00BC51A1"/>
    <w:rPr>
      <w:rFonts w:ascii="Calibri" w:eastAsia="Times New Roman" w:hAnsi="Calibri" w:cs="Times New Roman"/>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rsid w:val="0015611D"/>
    <w:pPr>
      <w:contextualSpacing/>
    </w:pPr>
    <w:rPr>
      <w:rFonts w:asciiTheme="majorHAnsi" w:eastAsiaTheme="majorEastAsia" w:hAnsiTheme="majorHAnsi" w:cstheme="majorBidi"/>
      <w:spacing w:val="-10"/>
      <w:kern w:val="28"/>
      <w:sz w:val="56"/>
      <w:szCs w:val="56"/>
    </w:rPr>
  </w:style>
  <w:style w:type="table" w:customStyle="1" w:styleId="TableGrid13">
    <w:name w:val="Table Grid13"/>
    <w:basedOn w:val="TableNormal"/>
    <w:next w:val="TableGrid"/>
    <w:rsid w:val="00BC51A1"/>
    <w:rPr>
      <w:rFonts w:ascii="Calibri" w:eastAsia="Times New Roman" w:hAnsi="Calibri" w:cs="Times New Roman"/>
      <w:szCs w:val="22"/>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15611D"/>
    <w:rPr>
      <w:rFonts w:asciiTheme="majorHAnsi" w:eastAsiaTheme="majorEastAsia" w:hAnsiTheme="majorHAnsi" w:cstheme="majorBidi"/>
      <w:color w:val="auto"/>
      <w:spacing w:val="-10"/>
      <w:kern w:val="28"/>
      <w:sz w:val="56"/>
      <w:szCs w:val="56"/>
    </w:rPr>
  </w:style>
  <w:style w:type="paragraph" w:styleId="ListNumber">
    <w:name w:val="List Number"/>
    <w:basedOn w:val="Normal"/>
    <w:uiPriority w:val="99"/>
    <w:semiHidden/>
    <w:unhideWhenUsed/>
    <w:rsid w:val="00BC51A1"/>
    <w:pPr>
      <w:numPr>
        <w:numId w:val="12"/>
      </w:numPr>
      <w:contextualSpacing/>
    </w:pPr>
    <w:rPr>
      <w:rFonts w:ascii="Times New Roman" w:hAnsi="Times New Roman" w:cs="Times New Roman"/>
      <w:b/>
      <w:color w:val="44697D"/>
      <w:sz w:val="28"/>
      <w:szCs w:val="22"/>
      <w:lang w:val="lt-LT"/>
    </w:rPr>
  </w:style>
  <w:style w:type="paragraph" w:styleId="HTMLPreformatted">
    <w:name w:val="HTML Preformatted"/>
    <w:basedOn w:val="Normal"/>
    <w:link w:val="HTMLPreformattedChar"/>
    <w:uiPriority w:val="99"/>
    <w:semiHidden/>
    <w:unhideWhenUsed/>
    <w:rsid w:val="00BC5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lt-LT" w:eastAsia="lt-LT"/>
    </w:rPr>
  </w:style>
  <w:style w:type="character" w:customStyle="1" w:styleId="HTMLPreformattedChar">
    <w:name w:val="HTML Preformatted Char"/>
    <w:basedOn w:val="DefaultParagraphFont"/>
    <w:link w:val="HTMLPreformatted"/>
    <w:uiPriority w:val="99"/>
    <w:semiHidden/>
    <w:rsid w:val="00BC51A1"/>
    <w:rPr>
      <w:rFonts w:ascii="Courier New" w:eastAsia="Times New Roman" w:hAnsi="Courier New" w:cs="Courier New"/>
      <w:color w:val="auto"/>
      <w:lang w:val="lt-LT" w:eastAsia="lt-LT"/>
    </w:rPr>
  </w:style>
  <w:style w:type="table" w:styleId="LightShading-Accent1">
    <w:name w:val="Light Shading Accent 1"/>
    <w:basedOn w:val="TableNormal"/>
    <w:uiPriority w:val="60"/>
    <w:rsid w:val="00BC51A1"/>
    <w:rPr>
      <w:rFonts w:ascii="Calibri" w:hAnsi="Calibri" w:cs="Times New Roman"/>
      <w:color w:val="4D7B69" w:themeColor="accent1" w:themeShade="BF"/>
      <w:lang w:val="en-GB" w:eastAsia="en-GB"/>
    </w:rPr>
    <w:tblPr>
      <w:tblStyleRowBandSize w:val="1"/>
      <w:tblStyleColBandSize w:val="1"/>
      <w:tblBorders>
        <w:top w:val="single" w:sz="8" w:space="0" w:color="6BA28C" w:themeColor="accent1"/>
        <w:bottom w:val="single" w:sz="8" w:space="0" w:color="6BA28C" w:themeColor="accent1"/>
      </w:tblBorders>
    </w:tblPr>
    <w:tblStylePr w:type="firstRow">
      <w:pPr>
        <w:spacing w:before="0" w:after="0" w:line="240" w:lineRule="auto"/>
      </w:pPr>
      <w:rPr>
        <w:b/>
        <w:bCs/>
      </w:rPr>
      <w:tblPr/>
      <w:tcPr>
        <w:tcBorders>
          <w:top w:val="single" w:sz="8" w:space="0" w:color="6BA28C" w:themeColor="accent1"/>
          <w:left w:val="nil"/>
          <w:bottom w:val="single" w:sz="8" w:space="0" w:color="6BA28C" w:themeColor="accent1"/>
          <w:right w:val="nil"/>
          <w:insideH w:val="nil"/>
          <w:insideV w:val="nil"/>
        </w:tcBorders>
      </w:tcPr>
    </w:tblStylePr>
    <w:tblStylePr w:type="lastRow">
      <w:pPr>
        <w:spacing w:before="0" w:after="0" w:line="240" w:lineRule="auto"/>
      </w:pPr>
      <w:rPr>
        <w:b/>
        <w:bCs/>
      </w:rPr>
      <w:tblPr/>
      <w:tcPr>
        <w:tcBorders>
          <w:top w:val="single" w:sz="8" w:space="0" w:color="6BA28C" w:themeColor="accent1"/>
          <w:left w:val="nil"/>
          <w:bottom w:val="single" w:sz="8" w:space="0" w:color="6BA28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E8E2" w:themeFill="accent1" w:themeFillTint="3F"/>
      </w:tcPr>
    </w:tblStylePr>
    <w:tblStylePr w:type="band1Horz">
      <w:tblPr/>
      <w:tcPr>
        <w:tcBorders>
          <w:left w:val="nil"/>
          <w:right w:val="nil"/>
          <w:insideH w:val="nil"/>
          <w:insideV w:val="nil"/>
        </w:tcBorders>
        <w:shd w:val="clear" w:color="auto" w:fill="DAE8E2" w:themeFill="accent1" w:themeFillTint="3F"/>
      </w:tcPr>
    </w:tblStylePr>
  </w:style>
  <w:style w:type="table" w:styleId="LightShading-Accent3">
    <w:name w:val="Light Shading Accent 3"/>
    <w:basedOn w:val="TableNormal"/>
    <w:uiPriority w:val="60"/>
    <w:rsid w:val="00BC51A1"/>
    <w:rPr>
      <w:rFonts w:ascii="Calibri" w:hAnsi="Calibri" w:cs="Times New Roman"/>
      <w:color w:val="4DA280" w:themeColor="accent3" w:themeShade="BF"/>
      <w:lang w:val="en-GB" w:eastAsia="en-GB"/>
    </w:rPr>
    <w:tblPr>
      <w:tblStyleRowBandSize w:val="1"/>
      <w:tblStyleColBandSize w:val="1"/>
      <w:tblBorders>
        <w:top w:val="single" w:sz="8" w:space="0" w:color="7FC2A7" w:themeColor="accent3"/>
        <w:bottom w:val="single" w:sz="8" w:space="0" w:color="7FC2A7" w:themeColor="accent3"/>
      </w:tblBorders>
    </w:tblPr>
    <w:tblStylePr w:type="firstRow">
      <w:pPr>
        <w:spacing w:before="0" w:after="0" w:line="240" w:lineRule="auto"/>
      </w:pPr>
      <w:rPr>
        <w:b/>
        <w:bCs/>
      </w:rPr>
      <w:tblPr/>
      <w:tcPr>
        <w:tcBorders>
          <w:top w:val="single" w:sz="8" w:space="0" w:color="7FC2A7" w:themeColor="accent3"/>
          <w:left w:val="nil"/>
          <w:bottom w:val="single" w:sz="8" w:space="0" w:color="7FC2A7" w:themeColor="accent3"/>
          <w:right w:val="nil"/>
          <w:insideH w:val="nil"/>
          <w:insideV w:val="nil"/>
        </w:tcBorders>
      </w:tcPr>
    </w:tblStylePr>
    <w:tblStylePr w:type="lastRow">
      <w:pPr>
        <w:spacing w:before="0" w:after="0" w:line="240" w:lineRule="auto"/>
      </w:pPr>
      <w:rPr>
        <w:b/>
        <w:bCs/>
      </w:rPr>
      <w:tblPr/>
      <w:tcPr>
        <w:tcBorders>
          <w:top w:val="single" w:sz="8" w:space="0" w:color="7FC2A7" w:themeColor="accent3"/>
          <w:left w:val="nil"/>
          <w:bottom w:val="single" w:sz="8" w:space="0" w:color="7FC2A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FE9" w:themeFill="accent3" w:themeFillTint="3F"/>
      </w:tcPr>
    </w:tblStylePr>
    <w:tblStylePr w:type="band1Horz">
      <w:tblPr/>
      <w:tcPr>
        <w:tcBorders>
          <w:left w:val="nil"/>
          <w:right w:val="nil"/>
          <w:insideH w:val="nil"/>
          <w:insideV w:val="nil"/>
        </w:tcBorders>
        <w:shd w:val="clear" w:color="auto" w:fill="DFEFE9" w:themeFill="accent3" w:themeFillTint="3F"/>
      </w:tcPr>
    </w:tblStylePr>
  </w:style>
  <w:style w:type="table" w:styleId="LightShading-Accent6">
    <w:name w:val="Light Shading Accent 6"/>
    <w:basedOn w:val="TableNormal"/>
    <w:uiPriority w:val="60"/>
    <w:rsid w:val="00BC51A1"/>
    <w:rPr>
      <w:rFonts w:ascii="Calibri" w:hAnsi="Calibri" w:cs="Times New Roman"/>
      <w:color w:val="5B365F" w:themeColor="accent6" w:themeShade="BF"/>
      <w:lang w:val="en-GB" w:eastAsia="en-GB"/>
    </w:rPr>
    <w:tblPr>
      <w:tblStyleRowBandSize w:val="1"/>
      <w:tblStyleColBandSize w:val="1"/>
      <w:tblBorders>
        <w:top w:val="single" w:sz="8" w:space="0" w:color="7A4880" w:themeColor="accent6"/>
        <w:bottom w:val="single" w:sz="8" w:space="0" w:color="7A4880" w:themeColor="accent6"/>
      </w:tblBorders>
    </w:tblPr>
    <w:tblStylePr w:type="firstRow">
      <w:pPr>
        <w:spacing w:before="0" w:after="0" w:line="240" w:lineRule="auto"/>
      </w:pPr>
      <w:rPr>
        <w:b/>
        <w:bCs/>
      </w:rPr>
      <w:tblPr/>
      <w:tcPr>
        <w:tcBorders>
          <w:top w:val="single" w:sz="8" w:space="0" w:color="7A4880" w:themeColor="accent6"/>
          <w:left w:val="nil"/>
          <w:bottom w:val="single" w:sz="8" w:space="0" w:color="7A4880" w:themeColor="accent6"/>
          <w:right w:val="nil"/>
          <w:insideH w:val="nil"/>
          <w:insideV w:val="nil"/>
        </w:tcBorders>
      </w:tcPr>
    </w:tblStylePr>
    <w:tblStylePr w:type="lastRow">
      <w:pPr>
        <w:spacing w:before="0" w:after="0" w:line="240" w:lineRule="auto"/>
      </w:pPr>
      <w:rPr>
        <w:b/>
        <w:bCs/>
      </w:rPr>
      <w:tblPr/>
      <w:tcPr>
        <w:tcBorders>
          <w:top w:val="single" w:sz="8" w:space="0" w:color="7A4880" w:themeColor="accent6"/>
          <w:left w:val="nil"/>
          <w:bottom w:val="single" w:sz="8" w:space="0" w:color="7A488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1CDE3" w:themeFill="accent6" w:themeFillTint="3F"/>
      </w:tcPr>
    </w:tblStylePr>
    <w:tblStylePr w:type="band1Horz">
      <w:tblPr/>
      <w:tcPr>
        <w:tcBorders>
          <w:left w:val="nil"/>
          <w:right w:val="nil"/>
          <w:insideH w:val="nil"/>
          <w:insideV w:val="nil"/>
        </w:tcBorders>
        <w:shd w:val="clear" w:color="auto" w:fill="E1CDE3" w:themeFill="accent6" w:themeFillTint="3F"/>
      </w:tcPr>
    </w:tblStylePr>
  </w:style>
  <w:style w:type="table" w:styleId="LightList-Accent3">
    <w:name w:val="Light List Accent 3"/>
    <w:basedOn w:val="TableNormal"/>
    <w:uiPriority w:val="61"/>
    <w:rsid w:val="00BC51A1"/>
    <w:rPr>
      <w:rFonts w:ascii="Calibri" w:hAnsi="Calibri" w:cs="Times New Roman"/>
      <w:lang w:val="en-GB" w:eastAsia="en-GB"/>
    </w:rPr>
    <w:tblPr>
      <w:tblStyleRowBandSize w:val="1"/>
      <w:tblStyleColBandSize w:val="1"/>
      <w:tblBorders>
        <w:top w:val="single" w:sz="8" w:space="0" w:color="7FC2A7" w:themeColor="accent3"/>
        <w:left w:val="single" w:sz="8" w:space="0" w:color="7FC2A7" w:themeColor="accent3"/>
        <w:bottom w:val="single" w:sz="8" w:space="0" w:color="7FC2A7" w:themeColor="accent3"/>
        <w:right w:val="single" w:sz="8" w:space="0" w:color="7FC2A7" w:themeColor="accent3"/>
      </w:tblBorders>
    </w:tblPr>
    <w:tblStylePr w:type="firstRow">
      <w:pPr>
        <w:spacing w:before="0" w:after="0" w:line="240" w:lineRule="auto"/>
      </w:pPr>
      <w:rPr>
        <w:b/>
        <w:bCs/>
        <w:color w:val="FFFFFF" w:themeColor="background1"/>
      </w:rPr>
      <w:tblPr/>
      <w:tcPr>
        <w:shd w:val="clear" w:color="auto" w:fill="7FC2A7" w:themeFill="accent3"/>
      </w:tcPr>
    </w:tblStylePr>
    <w:tblStylePr w:type="lastRow">
      <w:pPr>
        <w:spacing w:before="0" w:after="0" w:line="240" w:lineRule="auto"/>
      </w:pPr>
      <w:rPr>
        <w:b/>
        <w:bCs/>
      </w:rPr>
      <w:tblPr/>
      <w:tcPr>
        <w:tcBorders>
          <w:top w:val="double" w:sz="6" w:space="0" w:color="7FC2A7" w:themeColor="accent3"/>
          <w:left w:val="single" w:sz="8" w:space="0" w:color="7FC2A7" w:themeColor="accent3"/>
          <w:bottom w:val="single" w:sz="8" w:space="0" w:color="7FC2A7" w:themeColor="accent3"/>
          <w:right w:val="single" w:sz="8" w:space="0" w:color="7FC2A7" w:themeColor="accent3"/>
        </w:tcBorders>
      </w:tcPr>
    </w:tblStylePr>
    <w:tblStylePr w:type="firstCol">
      <w:rPr>
        <w:b/>
        <w:bCs/>
      </w:rPr>
    </w:tblStylePr>
    <w:tblStylePr w:type="lastCol">
      <w:rPr>
        <w:b/>
        <w:bCs/>
      </w:rPr>
    </w:tblStylePr>
    <w:tblStylePr w:type="band1Vert">
      <w:tblPr/>
      <w:tcPr>
        <w:tcBorders>
          <w:top w:val="single" w:sz="8" w:space="0" w:color="7FC2A7" w:themeColor="accent3"/>
          <w:left w:val="single" w:sz="8" w:space="0" w:color="7FC2A7" w:themeColor="accent3"/>
          <w:bottom w:val="single" w:sz="8" w:space="0" w:color="7FC2A7" w:themeColor="accent3"/>
          <w:right w:val="single" w:sz="8" w:space="0" w:color="7FC2A7" w:themeColor="accent3"/>
        </w:tcBorders>
      </w:tcPr>
    </w:tblStylePr>
    <w:tblStylePr w:type="band1Horz">
      <w:tblPr/>
      <w:tcPr>
        <w:tcBorders>
          <w:top w:val="single" w:sz="8" w:space="0" w:color="7FC2A7" w:themeColor="accent3"/>
          <w:left w:val="single" w:sz="8" w:space="0" w:color="7FC2A7" w:themeColor="accent3"/>
          <w:bottom w:val="single" w:sz="8" w:space="0" w:color="7FC2A7" w:themeColor="accent3"/>
          <w:right w:val="single" w:sz="8" w:space="0" w:color="7FC2A7" w:themeColor="accent3"/>
        </w:tcBorders>
      </w:tcPr>
    </w:tblStylePr>
  </w:style>
  <w:style w:type="paragraph" w:styleId="ListNumber2">
    <w:name w:val="List Number 2"/>
    <w:basedOn w:val="Normal"/>
    <w:uiPriority w:val="99"/>
    <w:semiHidden/>
    <w:unhideWhenUsed/>
    <w:rsid w:val="00BC51A1"/>
    <w:pPr>
      <w:numPr>
        <w:numId w:val="13"/>
      </w:numPr>
      <w:contextualSpacing/>
    </w:pPr>
    <w:rPr>
      <w:rFonts w:ascii="Times New Roman" w:hAnsi="Times New Roman" w:cs="Times New Roman"/>
      <w:b/>
      <w:color w:val="44697D"/>
      <w:sz w:val="28"/>
      <w:szCs w:val="22"/>
      <w:lang w:val="lt-LT"/>
    </w:rPr>
  </w:style>
  <w:style w:type="paragraph" w:styleId="ListBullet4">
    <w:name w:val="List Bullet 4"/>
    <w:basedOn w:val="Normal"/>
    <w:uiPriority w:val="13"/>
    <w:semiHidden/>
    <w:unhideWhenUsed/>
    <w:rsid w:val="00BC51A1"/>
    <w:pPr>
      <w:numPr>
        <w:ilvl w:val="3"/>
        <w:numId w:val="14"/>
      </w:numPr>
      <w:spacing w:after="240" w:line="240" w:lineRule="atLeast"/>
      <w:contextualSpacing/>
    </w:pPr>
    <w:rPr>
      <w:rFonts w:ascii="Georgia" w:eastAsia="Arial" w:hAnsi="Georgia" w:cs="Times New Roman"/>
      <w:lang w:val="en-GB"/>
    </w:rPr>
  </w:style>
  <w:style w:type="paragraph" w:styleId="ListBullet5">
    <w:name w:val="List Bullet 5"/>
    <w:basedOn w:val="Normal"/>
    <w:uiPriority w:val="13"/>
    <w:semiHidden/>
    <w:unhideWhenUsed/>
    <w:rsid w:val="00BC51A1"/>
    <w:pPr>
      <w:numPr>
        <w:ilvl w:val="4"/>
        <w:numId w:val="14"/>
      </w:numPr>
      <w:spacing w:after="240" w:line="240" w:lineRule="atLeast"/>
      <w:contextualSpacing/>
    </w:pPr>
    <w:rPr>
      <w:rFonts w:ascii="Georgia" w:eastAsia="Arial" w:hAnsi="Georgia" w:cs="Times New Roman"/>
      <w:lang w:val="en-GB"/>
    </w:rPr>
  </w:style>
  <w:style w:type="paragraph" w:customStyle="1" w:styleId="DiagramaCharCharDiagramaCharCharDiagramaDiagramaDiagramaCharCharDiagramaDiagrama">
    <w:name w:val="Diagrama Char Char Diagrama Char Char Diagrama Diagrama Diagrama Char Char Diagrama Diagrama"/>
    <w:basedOn w:val="Normal"/>
    <w:semiHidden/>
    <w:rsid w:val="00BC51A1"/>
    <w:pPr>
      <w:spacing w:after="160" w:line="240" w:lineRule="exact"/>
    </w:pPr>
    <w:rPr>
      <w:rFonts w:ascii="Verdana" w:eastAsia="Times New Roman" w:hAnsi="Verdana" w:cs="Verdana"/>
      <w:lang w:val="lt-LT" w:eastAsia="lt-LT"/>
    </w:rPr>
  </w:style>
  <w:style w:type="table" w:styleId="LightGrid-Accent5">
    <w:name w:val="Light Grid Accent 5"/>
    <w:basedOn w:val="TableNormal"/>
    <w:uiPriority w:val="62"/>
    <w:rsid w:val="00BC51A1"/>
    <w:rPr>
      <w:rFonts w:asciiTheme="minorHAnsi" w:eastAsiaTheme="minorHAnsi" w:hAnsiTheme="minorHAnsi" w:cstheme="minorBidi"/>
      <w:szCs w:val="22"/>
      <w:lang w:val="lt-LT"/>
    </w:rPr>
    <w:tblPr>
      <w:tblStyleRowBandSize w:val="1"/>
      <w:tblStyleColBandSize w:val="1"/>
      <w:tblBorders>
        <w:top w:val="single" w:sz="8" w:space="0" w:color="528470" w:themeColor="accent5"/>
        <w:left w:val="single" w:sz="8" w:space="0" w:color="528470" w:themeColor="accent5"/>
        <w:bottom w:val="single" w:sz="8" w:space="0" w:color="528470" w:themeColor="accent5"/>
        <w:right w:val="single" w:sz="8" w:space="0" w:color="528470" w:themeColor="accent5"/>
        <w:insideH w:val="single" w:sz="8" w:space="0" w:color="528470" w:themeColor="accent5"/>
        <w:insideV w:val="single" w:sz="8" w:space="0" w:color="52847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28470" w:themeColor="accent5"/>
          <w:left w:val="single" w:sz="8" w:space="0" w:color="528470" w:themeColor="accent5"/>
          <w:bottom w:val="single" w:sz="18" w:space="0" w:color="528470" w:themeColor="accent5"/>
          <w:right w:val="single" w:sz="8" w:space="0" w:color="528470" w:themeColor="accent5"/>
          <w:insideH w:val="nil"/>
          <w:insideV w:val="single" w:sz="8" w:space="0" w:color="52847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28470" w:themeColor="accent5"/>
          <w:left w:val="single" w:sz="8" w:space="0" w:color="528470" w:themeColor="accent5"/>
          <w:bottom w:val="single" w:sz="8" w:space="0" w:color="528470" w:themeColor="accent5"/>
          <w:right w:val="single" w:sz="8" w:space="0" w:color="528470" w:themeColor="accent5"/>
          <w:insideH w:val="nil"/>
          <w:insideV w:val="single" w:sz="8" w:space="0" w:color="52847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28470" w:themeColor="accent5"/>
          <w:left w:val="single" w:sz="8" w:space="0" w:color="528470" w:themeColor="accent5"/>
          <w:bottom w:val="single" w:sz="8" w:space="0" w:color="528470" w:themeColor="accent5"/>
          <w:right w:val="single" w:sz="8" w:space="0" w:color="528470" w:themeColor="accent5"/>
        </w:tcBorders>
      </w:tcPr>
    </w:tblStylePr>
    <w:tblStylePr w:type="band1Vert">
      <w:tblPr/>
      <w:tcPr>
        <w:tcBorders>
          <w:top w:val="single" w:sz="8" w:space="0" w:color="528470" w:themeColor="accent5"/>
          <w:left w:val="single" w:sz="8" w:space="0" w:color="528470" w:themeColor="accent5"/>
          <w:bottom w:val="single" w:sz="8" w:space="0" w:color="528470" w:themeColor="accent5"/>
          <w:right w:val="single" w:sz="8" w:space="0" w:color="528470" w:themeColor="accent5"/>
        </w:tcBorders>
        <w:shd w:val="clear" w:color="auto" w:fill="D1E3DC" w:themeFill="accent5" w:themeFillTint="3F"/>
      </w:tcPr>
    </w:tblStylePr>
    <w:tblStylePr w:type="band1Horz">
      <w:tblPr/>
      <w:tcPr>
        <w:tcBorders>
          <w:top w:val="single" w:sz="8" w:space="0" w:color="528470" w:themeColor="accent5"/>
          <w:left w:val="single" w:sz="8" w:space="0" w:color="528470" w:themeColor="accent5"/>
          <w:bottom w:val="single" w:sz="8" w:space="0" w:color="528470" w:themeColor="accent5"/>
          <w:right w:val="single" w:sz="8" w:space="0" w:color="528470" w:themeColor="accent5"/>
          <w:insideV w:val="single" w:sz="8" w:space="0" w:color="528470" w:themeColor="accent5"/>
        </w:tcBorders>
        <w:shd w:val="clear" w:color="auto" w:fill="D1E3DC" w:themeFill="accent5" w:themeFillTint="3F"/>
      </w:tcPr>
    </w:tblStylePr>
    <w:tblStylePr w:type="band2Horz">
      <w:tblPr/>
      <w:tcPr>
        <w:tcBorders>
          <w:top w:val="single" w:sz="8" w:space="0" w:color="528470" w:themeColor="accent5"/>
          <w:left w:val="single" w:sz="8" w:space="0" w:color="528470" w:themeColor="accent5"/>
          <w:bottom w:val="single" w:sz="8" w:space="0" w:color="528470" w:themeColor="accent5"/>
          <w:right w:val="single" w:sz="8" w:space="0" w:color="528470" w:themeColor="accent5"/>
          <w:insideV w:val="single" w:sz="8" w:space="0" w:color="528470" w:themeColor="accent5"/>
        </w:tcBorders>
      </w:tcPr>
    </w:tblStylePr>
  </w:style>
  <w:style w:type="paragraph" w:customStyle="1" w:styleId="Headerarial">
    <w:name w:val="Header_arial"/>
    <w:basedOn w:val="Normal"/>
    <w:link w:val="HeaderarialChar"/>
    <w:qFormat/>
    <w:rsid w:val="000D08BE"/>
    <w:pPr>
      <w:spacing w:after="60"/>
    </w:pPr>
    <w:rPr>
      <w:rFonts w:eastAsia="Times New Roman"/>
      <w:sz w:val="18"/>
      <w:szCs w:val="22"/>
      <w:lang w:val="lt-LT"/>
    </w:rPr>
  </w:style>
  <w:style w:type="character" w:customStyle="1" w:styleId="HeaderarialChar">
    <w:name w:val="Header_arial Char"/>
    <w:basedOn w:val="DefaultParagraphFont"/>
    <w:link w:val="Headerarial"/>
    <w:rsid w:val="000D08BE"/>
    <w:rPr>
      <w:rFonts w:eastAsia="Times New Roman"/>
      <w:sz w:val="18"/>
      <w:szCs w:val="22"/>
      <w:lang w:val="lt-LT"/>
    </w:rPr>
  </w:style>
  <w:style w:type="paragraph" w:styleId="BalloonText">
    <w:name w:val="Balloon Text"/>
    <w:basedOn w:val="Normal"/>
    <w:link w:val="BalloonTextChar"/>
    <w:uiPriority w:val="99"/>
    <w:semiHidden/>
    <w:unhideWhenUsed/>
    <w:rsid w:val="00A96C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C29"/>
    <w:rPr>
      <w:rFonts w:ascii="Segoe UI" w:hAnsi="Segoe UI" w:cs="Segoe UI"/>
      <w:sz w:val="18"/>
      <w:szCs w:val="18"/>
    </w:rPr>
  </w:style>
  <w:style w:type="paragraph" w:styleId="CommentSubject">
    <w:name w:val="annotation subject"/>
    <w:basedOn w:val="Normal"/>
    <w:next w:val="Normal"/>
    <w:link w:val="CommentSubjectChar"/>
    <w:uiPriority w:val="99"/>
    <w:semiHidden/>
    <w:unhideWhenUsed/>
    <w:rsid w:val="00200F41"/>
    <w:rPr>
      <w:b/>
      <w:bCs/>
    </w:rPr>
  </w:style>
  <w:style w:type="character" w:customStyle="1" w:styleId="CommentSubjectChar">
    <w:name w:val="Comment Subject Char"/>
    <w:basedOn w:val="DefaultParagraphFont"/>
    <w:link w:val="CommentSubject"/>
    <w:uiPriority w:val="99"/>
    <w:semiHidden/>
    <w:rsid w:val="00200F41"/>
    <w:rPr>
      <w:b/>
      <w:bCs/>
    </w:rPr>
  </w:style>
  <w:style w:type="character" w:styleId="IntenseEmphasis">
    <w:name w:val="Intense Emphasis"/>
    <w:basedOn w:val="DefaultParagraphFont"/>
    <w:uiPriority w:val="21"/>
    <w:rsid w:val="000D08BE"/>
    <w:rPr>
      <w:rFonts w:ascii="Times New Roman" w:hAnsi="Times New Roman"/>
      <w:b/>
      <w:bCs/>
      <w:i/>
      <w:iCs/>
      <w:color w:val="44697D"/>
      <w:sz w:val="24"/>
    </w:rPr>
  </w:style>
  <w:style w:type="table" w:customStyle="1" w:styleId="S4ID">
    <w:name w:val="S4ID"/>
    <w:basedOn w:val="TableNormal"/>
    <w:uiPriority w:val="99"/>
    <w:rsid w:val="00DF1371"/>
    <w:rPr>
      <w:sz w:val="18"/>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FootnoteText">
    <w:name w:val="footnote text"/>
    <w:aliases w:val="Footnote, Car,Car,Footnote text,Footnote Text Char Char Char,Footnote Text1,Footnote Text2,Footnote Text11,ALTS FOOTNOTE11,Footnote Text Char111,Footnote Text Char Char Char11,Footnote Text Char1 Char Char Char Char11,Fußn,fn,FT"/>
    <w:basedOn w:val="Normal"/>
    <w:link w:val="FootnoteTextChar"/>
    <w:uiPriority w:val="99"/>
    <w:qFormat/>
    <w:rsid w:val="000D08BE"/>
    <w:rPr>
      <w:rFonts w:eastAsia="Times New Roman" w:cs="Times New Roman"/>
      <w:b/>
      <w:color w:val="44697D"/>
      <w:lang w:val="x-none" w:eastAsia="x-none"/>
    </w:rPr>
  </w:style>
  <w:style w:type="character" w:customStyle="1" w:styleId="FootnoteTextChar">
    <w:name w:val="Footnote Text Char"/>
    <w:aliases w:val="Footnote Char, Car Char,Car Char,Footnote text Char,Footnote Text Char Char Char Char,Footnote Text1 Char,Footnote Text2 Char,Footnote Text11 Char,ALTS FOOTNOTE11 Char,Footnote Text Char111 Char,Footnote Text Char Char Char11 Char"/>
    <w:basedOn w:val="DefaultParagraphFont"/>
    <w:link w:val="FootnoteText"/>
    <w:uiPriority w:val="99"/>
    <w:rsid w:val="000D08BE"/>
    <w:rPr>
      <w:rFonts w:eastAsia="Times New Roman" w:cs="Times New Roman"/>
      <w:b/>
      <w:color w:val="44697D"/>
      <w:lang w:val="x-none" w:eastAsia="x-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de nota al pie1"/>
    <w:link w:val="SUPERSCharCharCharCharCharCharCharChar"/>
    <w:uiPriority w:val="99"/>
    <w:qFormat/>
    <w:rsid w:val="00E14755"/>
    <w:rPr>
      <w:vertAlign w:val="superscript"/>
    </w:rPr>
  </w:style>
  <w:style w:type="paragraph" w:customStyle="1" w:styleId="Papunktis">
    <w:name w:val="Papunktis"/>
    <w:basedOn w:val="Normal"/>
    <w:rsid w:val="00A32D8F"/>
    <w:pPr>
      <w:numPr>
        <w:ilvl w:val="1"/>
        <w:numId w:val="15"/>
      </w:numPr>
      <w:tabs>
        <w:tab w:val="num" w:pos="360"/>
      </w:tabs>
      <w:ind w:left="283" w:firstLine="0"/>
    </w:pPr>
    <w:rPr>
      <w:rFonts w:eastAsia="MS Mincho" w:cs="Times New Roman"/>
      <w:b/>
      <w:color w:val="44697D"/>
      <w:sz w:val="28"/>
      <w:lang w:val="lt-LT"/>
    </w:rPr>
  </w:style>
  <w:style w:type="paragraph" w:customStyle="1" w:styleId="Papunkiopapunktis">
    <w:name w:val="Papunkčio papunktis"/>
    <w:basedOn w:val="Normal"/>
    <w:rsid w:val="00764B25"/>
    <w:pPr>
      <w:numPr>
        <w:ilvl w:val="2"/>
        <w:numId w:val="15"/>
      </w:numPr>
    </w:pPr>
    <w:rPr>
      <w:rFonts w:eastAsia="MS Mincho" w:cs="Times New Roman"/>
      <w:b/>
      <w:color w:val="44697D"/>
      <w:sz w:val="28"/>
      <w:lang w:val="lt-LT"/>
    </w:rPr>
  </w:style>
  <w:style w:type="character" w:customStyle="1" w:styleId="apple-converted-space">
    <w:name w:val="apple-converted-space"/>
    <w:rsid w:val="00764B25"/>
  </w:style>
  <w:style w:type="character" w:styleId="Strong">
    <w:name w:val="Strong"/>
    <w:uiPriority w:val="22"/>
    <w:rsid w:val="000D08BE"/>
    <w:rPr>
      <w:b/>
      <w:bCs/>
    </w:rPr>
  </w:style>
  <w:style w:type="paragraph" w:styleId="BodyText2">
    <w:name w:val="Body Text 2"/>
    <w:basedOn w:val="Normal"/>
    <w:link w:val="BodyText2Char"/>
    <w:uiPriority w:val="99"/>
    <w:semiHidden/>
    <w:unhideWhenUsed/>
    <w:rsid w:val="00764B25"/>
    <w:pPr>
      <w:spacing w:before="100" w:beforeAutospacing="1" w:after="100" w:afterAutospacing="1"/>
    </w:pPr>
    <w:rPr>
      <w:rFonts w:eastAsia="Times New Roman" w:cs="Times New Roman"/>
      <w:b/>
      <w:color w:val="44697D"/>
      <w:sz w:val="28"/>
      <w:lang w:val="x-none" w:eastAsia="x-none"/>
    </w:rPr>
  </w:style>
  <w:style w:type="character" w:customStyle="1" w:styleId="BodyText2Char">
    <w:name w:val="Body Text 2 Char"/>
    <w:basedOn w:val="DefaultParagraphFont"/>
    <w:link w:val="BodyText2"/>
    <w:uiPriority w:val="99"/>
    <w:semiHidden/>
    <w:rsid w:val="00764B25"/>
    <w:rPr>
      <w:rFonts w:eastAsia="Times New Roman" w:cs="Times New Roman"/>
      <w:b/>
      <w:color w:val="44697D"/>
      <w:sz w:val="28"/>
      <w:szCs w:val="24"/>
      <w:lang w:val="x-none" w:eastAsia="x-none"/>
    </w:rPr>
  </w:style>
  <w:style w:type="character" w:customStyle="1" w:styleId="typewriter">
    <w:name w:val="typewriter"/>
    <w:basedOn w:val="DefaultParagraphFont"/>
    <w:rsid w:val="00764B25"/>
  </w:style>
  <w:style w:type="character" w:styleId="FollowedHyperlink">
    <w:name w:val="FollowedHyperlink"/>
    <w:unhideWhenUsed/>
    <w:rsid w:val="00764B25"/>
    <w:rPr>
      <w:color w:val="800080"/>
      <w:u w:val="single"/>
    </w:rPr>
  </w:style>
  <w:style w:type="paragraph" w:styleId="BodyTextIndent2">
    <w:name w:val="Body Text Indent 2"/>
    <w:basedOn w:val="Normal"/>
    <w:link w:val="BodyTextIndent2Char"/>
    <w:uiPriority w:val="99"/>
    <w:semiHidden/>
    <w:unhideWhenUsed/>
    <w:rsid w:val="00764B25"/>
    <w:pPr>
      <w:spacing w:after="120" w:line="480" w:lineRule="auto"/>
      <w:ind w:left="283"/>
    </w:pPr>
    <w:rPr>
      <w:rFonts w:cs="Times New Roman"/>
      <w:b/>
      <w:color w:val="44697D"/>
      <w:sz w:val="28"/>
      <w:szCs w:val="22"/>
      <w:lang w:val="x-none"/>
    </w:rPr>
  </w:style>
  <w:style w:type="character" w:customStyle="1" w:styleId="BodyTextIndent2Char">
    <w:name w:val="Body Text Indent 2 Char"/>
    <w:basedOn w:val="DefaultParagraphFont"/>
    <w:link w:val="BodyTextIndent2"/>
    <w:uiPriority w:val="99"/>
    <w:semiHidden/>
    <w:rsid w:val="00764B25"/>
    <w:rPr>
      <w:rFonts w:cs="Times New Roman"/>
      <w:b/>
      <w:color w:val="44697D"/>
      <w:sz w:val="28"/>
      <w:szCs w:val="22"/>
      <w:lang w:val="x-none"/>
    </w:rPr>
  </w:style>
  <w:style w:type="paragraph" w:styleId="BodyText">
    <w:name w:val="Body Text"/>
    <w:basedOn w:val="Normal"/>
    <w:link w:val="BodyTextChar"/>
    <w:uiPriority w:val="99"/>
    <w:semiHidden/>
    <w:unhideWhenUsed/>
    <w:rsid w:val="00764B25"/>
    <w:pPr>
      <w:spacing w:after="120"/>
    </w:pPr>
    <w:rPr>
      <w:rFonts w:cs="Times New Roman"/>
      <w:b/>
      <w:color w:val="44697D"/>
      <w:sz w:val="28"/>
      <w:szCs w:val="22"/>
      <w:lang w:val="x-none"/>
    </w:rPr>
  </w:style>
  <w:style w:type="character" w:customStyle="1" w:styleId="BodyTextChar">
    <w:name w:val="Body Text Char"/>
    <w:basedOn w:val="DefaultParagraphFont"/>
    <w:link w:val="BodyText"/>
    <w:uiPriority w:val="99"/>
    <w:semiHidden/>
    <w:rsid w:val="00764B25"/>
    <w:rPr>
      <w:rFonts w:cs="Times New Roman"/>
      <w:b/>
      <w:color w:val="44697D"/>
      <w:sz w:val="28"/>
      <w:szCs w:val="22"/>
      <w:lang w:val="x-none"/>
    </w:rPr>
  </w:style>
  <w:style w:type="character" w:customStyle="1" w:styleId="apple-style-span">
    <w:name w:val="apple-style-span"/>
    <w:rsid w:val="00764B25"/>
  </w:style>
  <w:style w:type="paragraph" w:customStyle="1" w:styleId="Small">
    <w:name w:val="Small"/>
    <w:rsid w:val="00764B25"/>
    <w:pPr>
      <w:spacing w:before="20" w:after="200"/>
      <w:contextualSpacing/>
    </w:pPr>
    <w:rPr>
      <w:rFonts w:ascii="Tahoma" w:hAnsi="Tahoma" w:cs="Times New Roman"/>
      <w:color w:val="404040"/>
      <w:sz w:val="14"/>
      <w:szCs w:val="22"/>
      <w:lang w:val="lt-LT"/>
    </w:rPr>
  </w:style>
  <w:style w:type="character" w:styleId="Emphasis">
    <w:name w:val="Emphasis"/>
    <w:qFormat/>
    <w:rsid w:val="000D08BE"/>
    <w:rPr>
      <w:i/>
      <w:iCs/>
      <w:sz w:val="22"/>
    </w:rPr>
  </w:style>
  <w:style w:type="paragraph" w:customStyle="1" w:styleId="rfrenceinstitutionelle">
    <w:name w:val="rfrenceinstitutionelle"/>
    <w:basedOn w:val="Normal"/>
    <w:rsid w:val="00764B25"/>
    <w:pPr>
      <w:spacing w:before="100" w:beforeAutospacing="1" w:after="100" w:afterAutospacing="1"/>
    </w:pPr>
    <w:rPr>
      <w:rFonts w:eastAsia="Times New Roman" w:cs="Times New Roman"/>
      <w:b/>
      <w:color w:val="44697D"/>
      <w:sz w:val="28"/>
      <w:lang w:val="en-GB" w:eastAsia="en-GB"/>
    </w:rPr>
  </w:style>
  <w:style w:type="paragraph" w:styleId="TableofFigures">
    <w:name w:val="table of figures"/>
    <w:basedOn w:val="Normal"/>
    <w:next w:val="Normal"/>
    <w:uiPriority w:val="99"/>
    <w:unhideWhenUsed/>
    <w:rsid w:val="00764B25"/>
    <w:pPr>
      <w:ind w:left="480" w:hanging="480"/>
    </w:pPr>
    <w:rPr>
      <w:rFonts w:cs="Calibri"/>
      <w:smallCaps/>
      <w:sz w:val="18"/>
      <w:lang w:val="lt-LT"/>
    </w:rPr>
  </w:style>
  <w:style w:type="paragraph" w:customStyle="1" w:styleId="ToRdaliugrupes">
    <w:name w:val="ToR_daliu_grupes"/>
    <w:basedOn w:val="BodyText"/>
    <w:rsid w:val="00764B25"/>
    <w:pPr>
      <w:numPr>
        <w:ilvl w:val="1"/>
        <w:numId w:val="16"/>
      </w:numPr>
      <w:spacing w:before="60" w:after="0"/>
      <w:ind w:left="0"/>
    </w:pPr>
    <w:rPr>
      <w:rFonts w:eastAsia="Times New Roman"/>
      <w:b w:val="0"/>
      <w:szCs w:val="20"/>
      <w:lang w:val="lt-LT" w:eastAsia="lt-LT"/>
    </w:rPr>
  </w:style>
  <w:style w:type="paragraph" w:customStyle="1" w:styleId="ToRdaliugrupiupapunkciai">
    <w:name w:val="ToR_daliu_grupiu_papunkciai"/>
    <w:basedOn w:val="ToRdaliugrupes"/>
    <w:rsid w:val="00764B25"/>
    <w:pPr>
      <w:numPr>
        <w:ilvl w:val="2"/>
      </w:numPr>
      <w:ind w:left="0"/>
    </w:pPr>
    <w:rPr>
      <w:b/>
    </w:rPr>
  </w:style>
  <w:style w:type="paragraph" w:customStyle="1" w:styleId="ToRdaliupapunkciupapunkciai">
    <w:name w:val="ToR_daliu_papunkciu_papunkciai"/>
    <w:basedOn w:val="ToRdaliugrupiupapunkciai"/>
    <w:rsid w:val="00764B25"/>
    <w:pPr>
      <w:numPr>
        <w:ilvl w:val="3"/>
      </w:numPr>
      <w:ind w:left="0"/>
    </w:pPr>
  </w:style>
  <w:style w:type="paragraph" w:customStyle="1" w:styleId="Specif">
    <w:name w:val="Specif"/>
    <w:basedOn w:val="Normal"/>
    <w:link w:val="SpecifChar1"/>
    <w:autoRedefine/>
    <w:rsid w:val="00764B25"/>
    <w:pPr>
      <w:spacing w:before="120" w:after="120"/>
      <w:ind w:firstLine="340"/>
    </w:pPr>
    <w:rPr>
      <w:rFonts w:ascii="Times-Italic" w:eastAsia="Times New Roman" w:hAnsi="Times-Italic" w:cs="Times New Roman"/>
      <w:b/>
      <w:color w:val="000000"/>
      <w:spacing w:val="-2"/>
      <w:sz w:val="28"/>
      <w:lang w:val="x-none"/>
    </w:rPr>
  </w:style>
  <w:style w:type="character" w:customStyle="1" w:styleId="SpecifChar1">
    <w:name w:val="Specif Char1"/>
    <w:link w:val="Specif"/>
    <w:rsid w:val="00764B25"/>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764B25"/>
    <w:pPr>
      <w:numPr>
        <w:numId w:val="17"/>
      </w:numPr>
      <w:tabs>
        <w:tab w:val="left" w:pos="401"/>
      </w:tabs>
      <w:spacing w:before="0" w:after="0"/>
      <w:ind w:left="1571"/>
      <w:jc w:val="left"/>
    </w:pPr>
    <w:rPr>
      <w:rFonts w:ascii="Times New Roman" w:hAnsi="Times New Roman"/>
    </w:rPr>
  </w:style>
  <w:style w:type="paragraph" w:customStyle="1" w:styleId="Specifund">
    <w:name w:val="Specif_und"/>
    <w:basedOn w:val="Specif"/>
    <w:autoRedefine/>
    <w:rsid w:val="00764B25"/>
    <w:pPr>
      <w:ind w:left="340" w:firstLine="0"/>
    </w:pPr>
    <w:rPr>
      <w:u w:val="single"/>
    </w:rPr>
  </w:style>
  <w:style w:type="paragraph" w:customStyle="1" w:styleId="Bullets1">
    <w:name w:val="Bullets1"/>
    <w:basedOn w:val="BodyText"/>
    <w:rsid w:val="00764B25"/>
    <w:pPr>
      <w:numPr>
        <w:numId w:val="18"/>
      </w:numPr>
      <w:spacing w:after="100" w:line="360" w:lineRule="auto"/>
    </w:pPr>
    <w:rPr>
      <w:rFonts w:eastAsia="Times New Roman"/>
      <w:szCs w:val="24"/>
      <w:lang w:eastAsia="lt-LT"/>
    </w:rPr>
  </w:style>
  <w:style w:type="character" w:styleId="EndnoteReference">
    <w:name w:val="endnote reference"/>
    <w:basedOn w:val="DefaultParagraphFont"/>
    <w:rsid w:val="00764B25"/>
    <w:rPr>
      <w:vertAlign w:val="superscript"/>
    </w:rPr>
  </w:style>
  <w:style w:type="character" w:styleId="SubtleEmphasis">
    <w:name w:val="Subtle Emphasis"/>
    <w:aliases w:val="Forit Santrauka"/>
    <w:basedOn w:val="DefaultParagraphFont"/>
    <w:uiPriority w:val="19"/>
    <w:qFormat/>
    <w:rsid w:val="004A69F2"/>
    <w:rPr>
      <w:rFonts w:ascii="Arial" w:hAnsi="Arial" w:cs="Yantramanav"/>
      <w:i/>
      <w:iCs/>
      <w:color w:val="7A4880"/>
      <w:sz w:val="22"/>
    </w:rPr>
  </w:style>
  <w:style w:type="table" w:customStyle="1" w:styleId="3sraolentel1parykinimas1">
    <w:name w:val="3 sąrašo lentelė – 1 paryškinimas1"/>
    <w:basedOn w:val="TableNormal"/>
    <w:uiPriority w:val="48"/>
    <w:rsid w:val="00764B25"/>
    <w:rPr>
      <w:rFonts w:asciiTheme="minorHAnsi" w:eastAsiaTheme="minorHAnsi" w:hAnsiTheme="minorHAnsi" w:cstheme="minorBidi"/>
      <w:szCs w:val="22"/>
      <w:lang w:val="lt-LT"/>
    </w:rPr>
    <w:tblPr>
      <w:tblStyleRowBandSize w:val="1"/>
      <w:tblStyleColBandSize w:val="1"/>
      <w:tblBorders>
        <w:top w:val="single" w:sz="4" w:space="0" w:color="6BA28C" w:themeColor="accent1"/>
        <w:left w:val="single" w:sz="4" w:space="0" w:color="6BA28C" w:themeColor="accent1"/>
        <w:bottom w:val="single" w:sz="4" w:space="0" w:color="6BA28C" w:themeColor="accent1"/>
        <w:right w:val="single" w:sz="4" w:space="0" w:color="6BA28C" w:themeColor="accent1"/>
      </w:tblBorders>
    </w:tblPr>
    <w:tblStylePr w:type="firstRow">
      <w:rPr>
        <w:b/>
        <w:bCs/>
        <w:color w:val="FFFFFF" w:themeColor="background1"/>
      </w:rPr>
      <w:tblPr/>
      <w:tcPr>
        <w:shd w:val="clear" w:color="auto" w:fill="6BA28C" w:themeFill="accent1"/>
      </w:tcPr>
    </w:tblStylePr>
    <w:tblStylePr w:type="lastRow">
      <w:rPr>
        <w:b/>
        <w:bCs/>
      </w:rPr>
      <w:tblPr/>
      <w:tcPr>
        <w:tcBorders>
          <w:top w:val="double" w:sz="4" w:space="0" w:color="6BA28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BA28C" w:themeColor="accent1"/>
          <w:right w:val="single" w:sz="4" w:space="0" w:color="6BA28C" w:themeColor="accent1"/>
        </w:tcBorders>
      </w:tcPr>
    </w:tblStylePr>
    <w:tblStylePr w:type="band1Horz">
      <w:tblPr/>
      <w:tcPr>
        <w:tcBorders>
          <w:top w:val="single" w:sz="4" w:space="0" w:color="6BA28C" w:themeColor="accent1"/>
          <w:bottom w:val="single" w:sz="4" w:space="0" w:color="6BA28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BA28C" w:themeColor="accent1"/>
          <w:left w:val="nil"/>
        </w:tcBorders>
      </w:tcPr>
    </w:tblStylePr>
    <w:tblStylePr w:type="swCell">
      <w:tblPr/>
      <w:tcPr>
        <w:tcBorders>
          <w:top w:val="double" w:sz="4" w:space="0" w:color="6BA28C" w:themeColor="accent1"/>
          <w:right w:val="nil"/>
        </w:tcBorders>
      </w:tcPr>
    </w:tblStylePr>
  </w:style>
  <w:style w:type="paragraph" w:styleId="EndnoteText">
    <w:name w:val="endnote text"/>
    <w:basedOn w:val="Normal"/>
    <w:link w:val="EndnoteTextChar"/>
    <w:uiPriority w:val="99"/>
    <w:semiHidden/>
    <w:unhideWhenUsed/>
    <w:rsid w:val="00764B25"/>
    <w:rPr>
      <w:rFonts w:cs="Times New Roman"/>
      <w:b/>
      <w:color w:val="44697D"/>
      <w:lang w:val="lt-LT"/>
    </w:rPr>
  </w:style>
  <w:style w:type="character" w:customStyle="1" w:styleId="EndnoteTextChar">
    <w:name w:val="Endnote Text Char"/>
    <w:basedOn w:val="DefaultParagraphFont"/>
    <w:link w:val="EndnoteText"/>
    <w:uiPriority w:val="99"/>
    <w:semiHidden/>
    <w:rsid w:val="00764B25"/>
    <w:rPr>
      <w:rFonts w:cs="Times New Roman"/>
      <w:b/>
      <w:color w:val="44697D"/>
      <w:lang w:val="lt-LT"/>
    </w:rPr>
  </w:style>
  <w:style w:type="paragraph" w:customStyle="1" w:styleId="VPRV4lygis">
    <w:name w:val="VPRV 4 lygis"/>
    <w:basedOn w:val="Normal"/>
    <w:rsid w:val="004A3ECB"/>
    <w:pPr>
      <w:numPr>
        <w:ilvl w:val="3"/>
        <w:numId w:val="22"/>
      </w:numPr>
      <w:tabs>
        <w:tab w:val="num" w:pos="2520"/>
        <w:tab w:val="num" w:pos="2574"/>
      </w:tabs>
      <w:suppressAutoHyphens/>
      <w:autoSpaceDN w:val="0"/>
      <w:textAlignment w:val="baseline"/>
    </w:pPr>
    <w:rPr>
      <w:rFonts w:ascii="Times New Roman" w:eastAsia="Times New Roman" w:hAnsi="Times New Roman" w:cs="Times New Roman"/>
      <w:bCs/>
      <w:kern w:val="3"/>
      <w:sz w:val="24"/>
      <w:lang w:val="lt-LT" w:eastAsia="en-GB"/>
    </w:rPr>
  </w:style>
  <w:style w:type="paragraph" w:customStyle="1" w:styleId="sabl">
    <w:name w:val="sabl"/>
    <w:basedOn w:val="Normal"/>
    <w:link w:val="sablChar"/>
    <w:qFormat/>
    <w:rsid w:val="009079F7"/>
    <w:rPr>
      <w:rFonts w:ascii="Times New Roman" w:eastAsia="Times New Roman" w:hAnsi="Times New Roman" w:cs="Times New Roman"/>
      <w:i/>
      <w:sz w:val="24"/>
      <w:lang w:val="lt-LT" w:eastAsia="lt-LT"/>
    </w:rPr>
  </w:style>
  <w:style w:type="character" w:customStyle="1" w:styleId="sablChar">
    <w:name w:val="sabl Char"/>
    <w:basedOn w:val="DefaultParagraphFont"/>
    <w:link w:val="sabl"/>
    <w:rsid w:val="009079F7"/>
    <w:rPr>
      <w:rFonts w:ascii="Times New Roman" w:eastAsia="Times New Roman" w:hAnsi="Times New Roman" w:cs="Times New Roman"/>
      <w:i/>
      <w:color w:val="auto"/>
      <w:sz w:val="24"/>
      <w:szCs w:val="24"/>
      <w:lang w:val="lt-LT" w:eastAsia="lt-LT"/>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style>
  <w:style w:type="paragraph" w:customStyle="1" w:styleId="ForITlentelespavadinimas">
    <w:name w:val="ForIT lenteles pavadinimas"/>
    <w:basedOn w:val="Normal"/>
    <w:next w:val="Normal"/>
    <w:link w:val="ForITlentelespavadinimasChar"/>
    <w:autoRedefine/>
    <w:uiPriority w:val="34"/>
    <w:qFormat/>
    <w:rsid w:val="0066205A"/>
    <w:pPr>
      <w:contextualSpacing/>
    </w:pPr>
    <w:rPr>
      <w:rFonts w:eastAsia="Times New Roman" w:cs="Times New Roman"/>
      <w:lang w:val="lt-LT" w:eastAsia="lt-LT"/>
    </w:rPr>
  </w:style>
  <w:style w:type="character" w:customStyle="1" w:styleId="ForITlentelespavadinimasChar">
    <w:name w:val="ForIT lenteles pavadinimas Char"/>
    <w:basedOn w:val="DefaultParagraphFont"/>
    <w:link w:val="ForITlentelespavadinimas"/>
    <w:uiPriority w:val="34"/>
    <w:rsid w:val="0066205A"/>
    <w:rPr>
      <w:rFonts w:eastAsia="Times New Roman" w:cs="Times New Roman"/>
      <w:lang w:val="lt-LT" w:eastAsia="lt-LT"/>
    </w:rPr>
  </w:style>
  <w:style w:type="paragraph" w:customStyle="1" w:styleId="BULLETLENTELE">
    <w:name w:val="BULLETLENTELE"/>
    <w:basedOn w:val="ForITlentelespavadinimas"/>
    <w:link w:val="BULLETLENTELEChar"/>
    <w:qFormat/>
    <w:rsid w:val="00201FBC"/>
    <w:pPr>
      <w:numPr>
        <w:numId w:val="21"/>
      </w:numPr>
      <w:spacing w:after="240"/>
    </w:pPr>
    <w:rPr>
      <w:rFonts w:eastAsia="Arial"/>
      <w:color w:val="000000"/>
    </w:rPr>
  </w:style>
  <w:style w:type="paragraph" w:customStyle="1" w:styleId="Bullet2lrnte">
    <w:name w:val="Bullet2lrnte"/>
    <w:basedOn w:val="BULLETLENTELE"/>
    <w:link w:val="Bullet2lrnteChar"/>
    <w:rsid w:val="000D08BE"/>
    <w:pPr>
      <w:numPr>
        <w:numId w:val="0"/>
      </w:numPr>
      <w:ind w:left="720" w:hanging="360"/>
      <w:contextualSpacing w:val="0"/>
    </w:pPr>
    <w:rPr>
      <w:lang w:bidi="en-US"/>
    </w:rPr>
  </w:style>
  <w:style w:type="character" w:customStyle="1" w:styleId="Bullet2lrnteChar">
    <w:name w:val="Bullet2lrnte Char"/>
    <w:basedOn w:val="DefaultParagraphFont"/>
    <w:link w:val="Bullet2lrnte"/>
    <w:rsid w:val="000D08BE"/>
    <w:rPr>
      <w:rFonts w:ascii="Times New Roman" w:eastAsia="Arial" w:hAnsi="Times New Roman" w:cs="Times New Roman"/>
      <w:color w:val="000000"/>
      <w:sz w:val="22"/>
      <w:lang w:val="lt-LT" w:eastAsia="lt-LT" w:bidi="en-US"/>
    </w:rPr>
  </w:style>
  <w:style w:type="paragraph" w:customStyle="1" w:styleId="bulletai1">
    <w:name w:val="bulletai 1"/>
    <w:basedOn w:val="Normal"/>
    <w:rsid w:val="006D03EF"/>
    <w:pPr>
      <w:numPr>
        <w:numId w:val="20"/>
      </w:numPr>
      <w:spacing w:before="120" w:after="120"/>
    </w:pPr>
    <w:rPr>
      <w:rFonts w:ascii="Times New Roman" w:eastAsia="Times New Roman" w:hAnsi="Times New Roman" w:cs="Times New Roman"/>
      <w:sz w:val="24"/>
    </w:rPr>
  </w:style>
  <w:style w:type="paragraph" w:customStyle="1" w:styleId="bulletai2">
    <w:name w:val="bulletai 2"/>
    <w:basedOn w:val="bulletai1"/>
    <w:rsid w:val="006D03EF"/>
    <w:pPr>
      <w:numPr>
        <w:ilvl w:val="1"/>
      </w:numPr>
      <w:tabs>
        <w:tab w:val="clear" w:pos="2268"/>
      </w:tabs>
      <w:ind w:left="792" w:hanging="432"/>
    </w:pPr>
  </w:style>
  <w:style w:type="paragraph" w:styleId="NormalWeb">
    <w:name w:val="Normal (Web)"/>
    <w:basedOn w:val="Normal"/>
    <w:uiPriority w:val="99"/>
    <w:unhideWhenUsed/>
    <w:rsid w:val="00214CEC"/>
    <w:pPr>
      <w:spacing w:after="100" w:afterAutospacing="1"/>
    </w:pPr>
    <w:rPr>
      <w:rFonts w:ascii="Times New Roman" w:eastAsia="Times New Roman" w:hAnsi="Times New Roman" w:cs="Times New Roman"/>
      <w:b/>
      <w:color w:val="44697D"/>
      <w:sz w:val="28"/>
      <w:lang w:val="lt-LT" w:eastAsia="lt-LT"/>
    </w:rPr>
  </w:style>
  <w:style w:type="paragraph" w:customStyle="1" w:styleId="Lentelesstulppavadinimas">
    <w:name w:val="Lenteles stulp. pavadinimas"/>
    <w:basedOn w:val="Normal"/>
    <w:uiPriority w:val="34"/>
    <w:qFormat/>
    <w:rsid w:val="000D08BE"/>
    <w:pPr>
      <w:jc w:val="center"/>
    </w:pPr>
    <w:rPr>
      <w:rFonts w:ascii="Times New Roman" w:hAnsi="Times New Roman" w:cs="Times New Roman"/>
      <w:color w:val="FFFFFF" w:themeColor="background1"/>
      <w:szCs w:val="22"/>
      <w:lang w:eastAsia="lt-LT"/>
    </w:rPr>
  </w:style>
  <w:style w:type="character" w:customStyle="1" w:styleId="BULLETLENTELEChar">
    <w:name w:val="BULLETLENTELE Char"/>
    <w:basedOn w:val="ForITlentelespavadinimasChar"/>
    <w:link w:val="BULLETLENTELE"/>
    <w:rsid w:val="00201FBC"/>
    <w:rPr>
      <w:rFonts w:eastAsia="Arial" w:cs="Times New Roman"/>
      <w:color w:val="000000"/>
      <w:lang w:val="lt-LT" w:eastAsia="lt-LT"/>
    </w:rPr>
  </w:style>
  <w:style w:type="table" w:customStyle="1" w:styleId="S4IDNEW">
    <w:name w:val="S4ID NEW"/>
    <w:basedOn w:val="TableNormal"/>
    <w:uiPriority w:val="99"/>
    <w:rsid w:val="00F85A03"/>
    <w:pPr>
      <w:spacing w:before="120" w:after="120"/>
    </w:pPr>
    <w:rPr>
      <w:sz w:val="18"/>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character" w:customStyle="1" w:styleId="LLCTekstas">
    <w:name w:val="LLCTekstas"/>
    <w:basedOn w:val="DefaultParagraphFont"/>
    <w:rsid w:val="00EB5F23"/>
  </w:style>
  <w:style w:type="paragraph" w:customStyle="1" w:styleId="Lentelsenumeracija1stlevel">
    <w:name w:val="Lentelėse numeracija 1st level"/>
    <w:basedOn w:val="Normal"/>
    <w:link w:val="Lentelsenumeracija1stlevelChar"/>
    <w:qFormat/>
    <w:rsid w:val="000D08BE"/>
    <w:pPr>
      <w:numPr>
        <w:numId w:val="24"/>
      </w:numPr>
      <w:adjustRightInd w:val="0"/>
      <w:spacing w:before="120" w:after="120" w:line="260" w:lineRule="atLeast"/>
    </w:pPr>
    <w:rPr>
      <w:rFonts w:eastAsia="Times New Roman"/>
      <w:kern w:val="12"/>
      <w:lang w:val="lt-LT" w:eastAsia="lt-LT"/>
    </w:rPr>
  </w:style>
  <w:style w:type="paragraph" w:customStyle="1" w:styleId="Body">
    <w:name w:val="Body"/>
    <w:basedOn w:val="Normal"/>
    <w:rsid w:val="000D08BE"/>
    <w:rPr>
      <w:rFonts w:ascii="Times New Roman" w:eastAsia="Times New Roman" w:hAnsi="Times New Roman" w:cs="Times New Roman"/>
      <w:sz w:val="24"/>
      <w:lang w:val="lt-LT" w:eastAsia="lt-LT"/>
    </w:rPr>
  </w:style>
  <w:style w:type="paragraph" w:customStyle="1" w:styleId="BodyTextVSD">
    <w:name w:val="Body Text VSD"/>
    <w:basedOn w:val="Body"/>
    <w:link w:val="BodyTextVSDChar"/>
    <w:qFormat/>
    <w:rsid w:val="000D08BE"/>
  </w:style>
  <w:style w:type="paragraph" w:customStyle="1" w:styleId="Buletas">
    <w:name w:val="Buletas"/>
    <w:basedOn w:val="BodyTextVSD"/>
    <w:link w:val="BuletasChar"/>
    <w:rsid w:val="000D08BE"/>
    <w:pPr>
      <w:numPr>
        <w:numId w:val="19"/>
      </w:numPr>
      <w:ind w:left="928"/>
    </w:pPr>
    <w:rPr>
      <w:szCs w:val="18"/>
    </w:rPr>
  </w:style>
  <w:style w:type="character" w:customStyle="1" w:styleId="BodyTextVSDChar">
    <w:name w:val="Body Text VSD Char"/>
    <w:basedOn w:val="DefaultParagraphFont"/>
    <w:link w:val="BodyTextVSD"/>
    <w:rsid w:val="000D08BE"/>
    <w:rPr>
      <w:rFonts w:ascii="Times New Roman" w:eastAsia="Times New Roman" w:hAnsi="Times New Roman" w:cs="Times New Roman"/>
      <w:color w:val="auto"/>
      <w:sz w:val="24"/>
      <w:szCs w:val="24"/>
      <w:lang w:val="lt-LT" w:eastAsia="lt-LT"/>
    </w:rPr>
  </w:style>
  <w:style w:type="character" w:customStyle="1" w:styleId="BuletasChar">
    <w:name w:val="Buletas Char"/>
    <w:basedOn w:val="BodyTextVSDChar"/>
    <w:link w:val="Buletas"/>
    <w:rsid w:val="000D08BE"/>
    <w:rPr>
      <w:rFonts w:ascii="Times New Roman" w:eastAsia="Times New Roman" w:hAnsi="Times New Roman" w:cs="Times New Roman"/>
      <w:color w:val="auto"/>
      <w:sz w:val="24"/>
      <w:szCs w:val="18"/>
      <w:lang w:val="lt-LT" w:eastAsia="lt-LT"/>
    </w:rPr>
  </w:style>
  <w:style w:type="table" w:customStyle="1" w:styleId="ForIT">
    <w:name w:val="ForIT"/>
    <w:basedOn w:val="TableNormal"/>
    <w:uiPriority w:val="99"/>
    <w:rsid w:val="00011B3F"/>
    <w:pPr>
      <w:spacing w:before="120"/>
      <w:jc w:val="left"/>
    </w:pPr>
    <w:rPr>
      <w:sz w:val="20"/>
    </w:rPr>
    <w:tblPr>
      <w:tblStyleRowBandSize w:val="1"/>
      <w:tblStyleColBandSize w:val="1"/>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cPr>
      <w:shd w:val="clear" w:color="auto" w:fill="FFFFFF" w:themeFill="background1"/>
    </w:tcPr>
    <w:tblStylePr w:type="firstRow">
      <w:pPr>
        <w:jc w:val="left"/>
      </w:pPr>
      <w:rPr>
        <w:rFonts w:ascii="Arial" w:hAnsi="Arial"/>
        <w:b w:val="0"/>
        <w:color w:val="FFFFFF" w:themeColor="background1"/>
        <w:sz w:val="22"/>
      </w:rPr>
      <w:tblPr/>
      <w:tcPr>
        <w:shd w:val="clear" w:color="auto" w:fill="528470"/>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table" w:customStyle="1" w:styleId="Style11">
    <w:name w:val="Style11"/>
    <w:basedOn w:val="TableNormal"/>
    <w:uiPriority w:val="99"/>
    <w:rsid w:val="00190A89"/>
    <w:tblPr/>
  </w:style>
  <w:style w:type="table" w:customStyle="1" w:styleId="Style1">
    <w:name w:val="Style1"/>
    <w:basedOn w:val="TableNormal"/>
    <w:uiPriority w:val="99"/>
    <w:rsid w:val="0019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
    <w:name w:val="Style2"/>
    <w:basedOn w:val="ForIT"/>
    <w:uiPriority w:val="99"/>
    <w:rsid w:val="000D08BE"/>
    <w:tblPr/>
    <w:tcPr>
      <w:shd w:val="clear" w:color="auto" w:fill="auto"/>
    </w:tcPr>
    <w:tblStylePr w:type="firstRow">
      <w:pPr>
        <w:jc w:val="left"/>
      </w:pPr>
      <w:rPr>
        <w:rFonts w:ascii="Arial" w:hAnsi="Arial"/>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table" w:customStyle="1" w:styleId="Style3">
    <w:name w:val="Style3"/>
    <w:basedOn w:val="ForIT"/>
    <w:uiPriority w:val="99"/>
    <w:rsid w:val="000D08BE"/>
    <w:tblPr/>
    <w:tcPr>
      <w:shd w:val="clear" w:color="auto" w:fill="FFFFFF" w:themeFill="background1"/>
    </w:tcPr>
    <w:tblStylePr w:type="firstRow">
      <w:pPr>
        <w:jc w:val="left"/>
      </w:pPr>
      <w:rPr>
        <w:rFonts w:ascii="Sitka Subheading Semibold" w:hAnsi="Sitka Subheading Semibold"/>
        <w:b/>
        <w:color w:val="FFFFFF" w:themeColor="background1"/>
        <w:sz w:val="20"/>
      </w:rPr>
      <w:tblPr/>
      <w:tcPr>
        <w:shd w:val="clear" w:color="auto" w:fill="6BA28C"/>
      </w:tcPr>
    </w:tblStylePr>
    <w:tblStylePr w:type="firstCol">
      <w:rPr>
        <w:color w:val="auto"/>
        <w:sz w:val="20"/>
      </w:rPr>
    </w:tblStylePr>
    <w:tblStylePr w:type="lastCol">
      <w:rPr>
        <w:sz w:val="20"/>
      </w:rPr>
    </w:tblStylePr>
    <w:tblStylePr w:type="band1Vert">
      <w:rPr>
        <w:sz w:val="20"/>
      </w:rPr>
    </w:tblStylePr>
    <w:tblStylePr w:type="band2Vert">
      <w:rPr>
        <w:sz w:val="20"/>
      </w:rPr>
    </w:tblStylePr>
    <w:tblStylePr w:type="band1Horz">
      <w:rPr>
        <w:sz w:val="20"/>
      </w:rPr>
    </w:tblStylePr>
    <w:tblStylePr w:type="band2Horz">
      <w:rPr>
        <w:sz w:val="20"/>
      </w:rPr>
    </w:tblStylePr>
  </w:style>
  <w:style w:type="table" w:customStyle="1" w:styleId="ListTable3-Accent11">
    <w:name w:val="List Table 3 - Accent 11"/>
    <w:basedOn w:val="TableNormal"/>
    <w:uiPriority w:val="48"/>
    <w:rsid w:val="009467EA"/>
    <w:rPr>
      <w:rFonts w:asciiTheme="minorHAnsi" w:eastAsiaTheme="minorHAnsi" w:hAnsiTheme="minorHAnsi" w:cstheme="minorBidi"/>
      <w:szCs w:val="22"/>
      <w:lang w:val="lt-LT"/>
    </w:rPr>
    <w:tblPr>
      <w:tblStyleRowBandSize w:val="1"/>
      <w:tblStyleColBandSize w:val="1"/>
      <w:tblBorders>
        <w:top w:val="single" w:sz="4" w:space="0" w:color="6BA28C" w:themeColor="accent1"/>
        <w:left w:val="single" w:sz="4" w:space="0" w:color="6BA28C" w:themeColor="accent1"/>
        <w:bottom w:val="single" w:sz="4" w:space="0" w:color="6BA28C" w:themeColor="accent1"/>
        <w:right w:val="single" w:sz="4" w:space="0" w:color="6BA28C" w:themeColor="accent1"/>
      </w:tblBorders>
    </w:tblPr>
    <w:tblStylePr w:type="firstRow">
      <w:rPr>
        <w:b/>
        <w:bCs/>
        <w:color w:val="FFFFFF" w:themeColor="background1"/>
      </w:rPr>
      <w:tblPr/>
      <w:tcPr>
        <w:shd w:val="clear" w:color="auto" w:fill="6BA28C" w:themeFill="accent1"/>
      </w:tcPr>
    </w:tblStylePr>
    <w:tblStylePr w:type="lastRow">
      <w:rPr>
        <w:b/>
        <w:bCs/>
      </w:rPr>
      <w:tblPr/>
      <w:tcPr>
        <w:tcBorders>
          <w:top w:val="double" w:sz="4" w:space="0" w:color="6BA28C"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BA28C" w:themeColor="accent1"/>
          <w:right w:val="single" w:sz="4" w:space="0" w:color="6BA28C" w:themeColor="accent1"/>
        </w:tcBorders>
      </w:tcPr>
    </w:tblStylePr>
    <w:tblStylePr w:type="band1Horz">
      <w:tblPr/>
      <w:tcPr>
        <w:tcBorders>
          <w:top w:val="single" w:sz="4" w:space="0" w:color="6BA28C" w:themeColor="accent1"/>
          <w:bottom w:val="single" w:sz="4" w:space="0" w:color="6BA28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BA28C" w:themeColor="accent1"/>
          <w:left w:val="nil"/>
        </w:tcBorders>
      </w:tcPr>
    </w:tblStylePr>
    <w:tblStylePr w:type="swCell">
      <w:tblPr/>
      <w:tcPr>
        <w:tcBorders>
          <w:top w:val="double" w:sz="4" w:space="0" w:color="6BA28C" w:themeColor="accent1"/>
          <w:right w:val="nil"/>
        </w:tcBorders>
      </w:tcPr>
    </w:tblStylePr>
  </w:style>
  <w:style w:type="paragraph" w:customStyle="1" w:styleId="1BULarial">
    <w:name w:val="1BUL_arial"/>
    <w:basedOn w:val="Normal"/>
    <w:link w:val="1BULarialChar"/>
    <w:rsid w:val="003F0EDF"/>
    <w:pPr>
      <w:ind w:left="360" w:hanging="360"/>
      <w:contextualSpacing/>
    </w:pPr>
    <w:rPr>
      <w:rFonts w:eastAsia="Times New Roman"/>
      <w:szCs w:val="18"/>
      <w:lang w:val="lt-LT" w:eastAsia="lt-LT"/>
    </w:rPr>
  </w:style>
  <w:style w:type="character" w:customStyle="1" w:styleId="1BULarialChar">
    <w:name w:val="1BUL_arial Char"/>
    <w:basedOn w:val="DefaultParagraphFont"/>
    <w:link w:val="1BULarial"/>
    <w:rsid w:val="003F0EDF"/>
    <w:rPr>
      <w:rFonts w:eastAsia="Times New Roman"/>
      <w:szCs w:val="18"/>
      <w:lang w:val="lt-LT" w:eastAsia="lt-LT"/>
    </w:rPr>
  </w:style>
  <w:style w:type="paragraph" w:customStyle="1" w:styleId="FORITBulletsL2">
    <w:name w:val="FORIT Bullets L2"/>
    <w:basedOn w:val="FORITBulletsL1"/>
    <w:link w:val="FORITBulletsL2Char"/>
    <w:qFormat/>
    <w:rsid w:val="005D198F"/>
    <w:pPr>
      <w:numPr>
        <w:ilvl w:val="1"/>
      </w:numPr>
    </w:pPr>
  </w:style>
  <w:style w:type="paragraph" w:customStyle="1" w:styleId="FORITTablename">
    <w:name w:val="FORIT Table name"/>
    <w:basedOn w:val="Normal"/>
    <w:link w:val="FORITTablenameChar"/>
    <w:qFormat/>
    <w:rsid w:val="003F0EDF"/>
    <w:pPr>
      <w:keepNext/>
    </w:pPr>
    <w:rPr>
      <w:rFonts w:ascii="Yantramanav" w:eastAsia="Times New Roman" w:hAnsi="Yantramanav"/>
      <w:i/>
      <w:color w:val="171717" w:themeColor="background2" w:themeShade="1A"/>
      <w:szCs w:val="22"/>
      <w:lang w:val="lt-LT" w:eastAsia="lt-LT"/>
    </w:rPr>
  </w:style>
  <w:style w:type="character" w:customStyle="1" w:styleId="FORITTablenameChar">
    <w:name w:val="FORIT Table name Char"/>
    <w:basedOn w:val="DefaultParagraphFont"/>
    <w:link w:val="FORITTablename"/>
    <w:rsid w:val="003F0EDF"/>
    <w:rPr>
      <w:rFonts w:ascii="Yantramanav" w:eastAsia="Times New Roman" w:hAnsi="Yantramanav" w:cs="Yantramanav"/>
      <w:i/>
      <w:color w:val="171717" w:themeColor="background2" w:themeShade="1A"/>
      <w:szCs w:val="22"/>
      <w:lang w:val="lt-LT" w:eastAsia="lt-LT"/>
    </w:rPr>
  </w:style>
  <w:style w:type="paragraph" w:customStyle="1" w:styleId="FORITpav0">
    <w:name w:val="FORIT_pav"/>
    <w:basedOn w:val="Normal"/>
    <w:next w:val="FORITtekstas"/>
    <w:link w:val="FORITpavChar0"/>
    <w:rsid w:val="003F0EDF"/>
    <w:pPr>
      <w:spacing w:before="120" w:after="240"/>
      <w:jc w:val="center"/>
    </w:pPr>
    <w:rPr>
      <w:rFonts w:ascii="Yantramanav" w:eastAsia="Times New Roman" w:hAnsi="Yantramanav"/>
      <w:color w:val="171717" w:themeColor="background2" w:themeShade="1A"/>
      <w:szCs w:val="22"/>
      <w:lang w:val="lt-LT" w:eastAsia="lt-LT"/>
    </w:rPr>
  </w:style>
  <w:style w:type="character" w:customStyle="1" w:styleId="FORITpavChar0">
    <w:name w:val="FORIT_pav Char"/>
    <w:basedOn w:val="DefaultParagraphFont"/>
    <w:link w:val="FORITpav0"/>
    <w:rsid w:val="003F0EDF"/>
    <w:rPr>
      <w:rFonts w:ascii="Yantramanav" w:eastAsia="Times New Roman" w:hAnsi="Yantramanav" w:cs="Yantramanav"/>
      <w:color w:val="171717" w:themeColor="background2" w:themeShade="1A"/>
      <w:szCs w:val="22"/>
      <w:lang w:val="lt-LT" w:eastAsia="lt-LT"/>
    </w:rPr>
  </w:style>
  <w:style w:type="paragraph" w:customStyle="1" w:styleId="FORITBulletsL1">
    <w:name w:val="FORIT Bullets L1"/>
    <w:basedOn w:val="ListParagraph"/>
    <w:link w:val="FORITBulletsL1Char"/>
    <w:qFormat/>
    <w:rsid w:val="00A156A0"/>
    <w:pPr>
      <w:numPr>
        <w:numId w:val="25"/>
      </w:numPr>
    </w:pPr>
    <w:rPr>
      <w:szCs w:val="22"/>
      <w:lang w:val="lt-LT" w:eastAsia="lt-LT"/>
    </w:rPr>
  </w:style>
  <w:style w:type="character" w:customStyle="1" w:styleId="FORITBulletsL1Char">
    <w:name w:val="FORIT Bullets L1 Char"/>
    <w:basedOn w:val="DefaultParagraphFont"/>
    <w:link w:val="FORITBulletsL1"/>
    <w:rsid w:val="00A156A0"/>
    <w:rPr>
      <w:szCs w:val="22"/>
      <w:lang w:val="lt-LT" w:eastAsia="lt-LT"/>
    </w:rPr>
  </w:style>
  <w:style w:type="paragraph" w:customStyle="1" w:styleId="EYBulletedList1">
    <w:name w:val="EY Bulleted List 1"/>
    <w:rsid w:val="003F0EDF"/>
    <w:pPr>
      <w:widowControl w:val="0"/>
      <w:numPr>
        <w:numId w:val="26"/>
      </w:numPr>
      <w:adjustRightInd w:val="0"/>
      <w:spacing w:line="360" w:lineRule="atLeast"/>
      <w:textAlignment w:val="baseline"/>
    </w:pPr>
    <w:rPr>
      <w:rFonts w:ascii="EYInterstate Light" w:eastAsia="Times New Roman" w:hAnsi="EYInterstate Light" w:cs="Times New Roman"/>
      <w:kern w:val="12"/>
      <w:lang w:val="lt-LT" w:eastAsia="lt-LT"/>
    </w:rPr>
  </w:style>
  <w:style w:type="paragraph" w:customStyle="1" w:styleId="EYBulletedList3">
    <w:name w:val="EY Bulleted List 3"/>
    <w:rsid w:val="003F0EDF"/>
    <w:pPr>
      <w:widowControl w:val="0"/>
      <w:numPr>
        <w:ilvl w:val="2"/>
        <w:numId w:val="26"/>
      </w:numPr>
      <w:adjustRightInd w:val="0"/>
      <w:spacing w:line="360" w:lineRule="atLeast"/>
      <w:textAlignment w:val="baseline"/>
    </w:pPr>
    <w:rPr>
      <w:rFonts w:ascii="EYInterstate Light" w:eastAsia="Times New Roman" w:hAnsi="EYInterstate Light" w:cs="Times New Roman"/>
      <w:kern w:val="12"/>
      <w:lang w:val="lt-LT" w:eastAsia="lt-LT"/>
    </w:rPr>
  </w:style>
  <w:style w:type="paragraph" w:customStyle="1" w:styleId="FORITL4">
    <w:name w:val="FORIT L4"/>
    <w:basedOn w:val="Heading4"/>
    <w:link w:val="FORITL4Char"/>
    <w:rsid w:val="003F0EDF"/>
    <w:pPr>
      <w:numPr>
        <w:ilvl w:val="0"/>
        <w:numId w:val="0"/>
      </w:numPr>
      <w:spacing w:before="240"/>
      <w:ind w:left="1432" w:hanging="156"/>
    </w:pPr>
    <w:rPr>
      <w:color w:val="7FC2A7"/>
      <w:lang w:val="lt-LT"/>
    </w:rPr>
  </w:style>
  <w:style w:type="paragraph" w:styleId="ListParagraph">
    <w:name w:val="List Paragraph"/>
    <w:aliases w:val="Sąrašo pastraipa1,Table of contents numbered,List Paragraph1,ERP-List Paragraph,List Paragraph11,Numbering,Bullet EY,Sąrašo pastraipa.Bullet,Sąrašo pastraipa.Bullet1,Sąrašo pastraipa.Bullet11,Sąrašo pastraipa;Bullet,Buletai,lp1,Bullet 1"/>
    <w:basedOn w:val="Normal"/>
    <w:link w:val="ListParagraphChar"/>
    <w:uiPriority w:val="99"/>
    <w:qFormat/>
    <w:rsid w:val="003F0EDF"/>
    <w:pPr>
      <w:ind w:left="720"/>
      <w:contextualSpacing/>
    </w:pPr>
  </w:style>
  <w:style w:type="paragraph" w:customStyle="1" w:styleId="Tekstasarial">
    <w:name w:val="Tekstas_arial"/>
    <w:basedOn w:val="Normal"/>
    <w:link w:val="TekstasarialChar"/>
    <w:qFormat/>
    <w:rsid w:val="00FB0CA0"/>
    <w:pPr>
      <w:spacing w:before="120" w:after="120"/>
    </w:pPr>
    <w:rPr>
      <w:rFonts w:eastAsia="Times New Roman"/>
      <w:lang w:val="lt-LT"/>
    </w:rPr>
  </w:style>
  <w:style w:type="character" w:customStyle="1" w:styleId="TekstasarialChar">
    <w:name w:val="Tekstas_arial Char"/>
    <w:basedOn w:val="DefaultParagraphFont"/>
    <w:link w:val="Tekstasarial"/>
    <w:rsid w:val="00FB0CA0"/>
    <w:rPr>
      <w:rFonts w:eastAsia="Times New Roman"/>
      <w:sz w:val="22"/>
      <w:lang w:val="lt-LT"/>
    </w:rPr>
  </w:style>
  <w:style w:type="paragraph" w:customStyle="1" w:styleId="Bullets">
    <w:name w:val="Bullets"/>
    <w:basedOn w:val="ListParagraph"/>
    <w:link w:val="BulletsChar"/>
    <w:qFormat/>
    <w:rsid w:val="00FB0CA0"/>
    <w:pPr>
      <w:ind w:left="1080" w:hanging="360"/>
    </w:pPr>
    <w:rPr>
      <w:rFonts w:ascii="Yantramanav" w:hAnsi="Yantramanav"/>
      <w:szCs w:val="22"/>
      <w:lang w:val="lt-LT" w:eastAsia="lt-LT"/>
    </w:rPr>
  </w:style>
  <w:style w:type="character" w:customStyle="1" w:styleId="BulletsChar">
    <w:name w:val="Bullets Char"/>
    <w:basedOn w:val="DefaultParagraphFont"/>
    <w:link w:val="Bullets"/>
    <w:rsid w:val="00FB0CA0"/>
    <w:rPr>
      <w:rFonts w:ascii="Yantramanav" w:hAnsi="Yantramanav" w:cs="Yantramanav"/>
      <w:color w:val="auto"/>
      <w:sz w:val="22"/>
      <w:szCs w:val="22"/>
      <w:lang w:val="lt-LT" w:eastAsia="lt-LT"/>
    </w:rPr>
  </w:style>
  <w:style w:type="paragraph" w:customStyle="1" w:styleId="1NUMarial">
    <w:name w:val="1NUM_arial"/>
    <w:basedOn w:val="Normal"/>
    <w:link w:val="1NUMarialChar"/>
    <w:qFormat/>
    <w:rsid w:val="00FB0CA0"/>
    <w:pPr>
      <w:ind w:left="786" w:hanging="360"/>
      <w:contextualSpacing/>
    </w:pPr>
    <w:rPr>
      <w:lang w:val="lt-LT" w:eastAsia="lt-LT"/>
    </w:rPr>
  </w:style>
  <w:style w:type="character" w:customStyle="1" w:styleId="1NUMarialChar">
    <w:name w:val="1NUM_arial Char"/>
    <w:basedOn w:val="DefaultParagraphFont"/>
    <w:link w:val="1NUMarial"/>
    <w:rsid w:val="00FB0CA0"/>
    <w:rPr>
      <w:lang w:val="lt-LT" w:eastAsia="lt-LT"/>
    </w:rPr>
  </w:style>
  <w:style w:type="paragraph" w:customStyle="1" w:styleId="Knyga">
    <w:name w:val="Knyga"/>
    <w:basedOn w:val="BodyText"/>
    <w:rsid w:val="00FB0CA0"/>
    <w:pPr>
      <w:spacing w:after="0"/>
    </w:pPr>
    <w:rPr>
      <w:rFonts w:ascii="Times New Roman" w:eastAsia="Times" w:hAnsi="Times New Roman"/>
      <w:b w:val="0"/>
      <w:noProof/>
      <w:color w:val="auto"/>
      <w:sz w:val="24"/>
      <w:szCs w:val="20"/>
      <w:lang w:val="en-GB"/>
    </w:rPr>
  </w:style>
  <w:style w:type="character" w:customStyle="1" w:styleId="FORITBulletsL2Char">
    <w:name w:val="FORIT Bullets L2 Char"/>
    <w:basedOn w:val="FORITBulletsL1Char"/>
    <w:link w:val="FORITBulletsL2"/>
    <w:rsid w:val="005D198F"/>
    <w:rPr>
      <w:szCs w:val="22"/>
      <w:lang w:val="lt-LT" w:eastAsia="lt-LT"/>
    </w:rPr>
  </w:style>
  <w:style w:type="character" w:customStyle="1" w:styleId="FORITL4Char">
    <w:name w:val="FORIT L4 Char"/>
    <w:basedOn w:val="DefaultParagraphFont"/>
    <w:link w:val="FORITL4"/>
    <w:rsid w:val="00FB0CA0"/>
    <w:rPr>
      <w:rFonts w:ascii="Yantramanav" w:eastAsia="Times New Roman" w:hAnsi="Yantramanav" w:cs="Yantramanav"/>
      <w:bCs/>
      <w:color w:val="7FC2A7"/>
      <w:sz w:val="24"/>
      <w:szCs w:val="28"/>
      <w:lang w:val="lt-LT"/>
    </w:rPr>
  </w:style>
  <w:style w:type="paragraph" w:customStyle="1" w:styleId="bodybody">
    <w:name w:val="body body"/>
    <w:basedOn w:val="Normal"/>
    <w:link w:val="bodybodyChar"/>
    <w:rsid w:val="00E26310"/>
    <w:rPr>
      <w:rFonts w:ascii="Times New Roman" w:eastAsia="Times New Roman" w:hAnsi="Times New Roman" w:cs="Times New Roman"/>
      <w:sz w:val="24"/>
      <w:lang w:val="lt-LT" w:eastAsia="lt-LT"/>
    </w:rPr>
  </w:style>
  <w:style w:type="character" w:customStyle="1" w:styleId="bodybodyChar">
    <w:name w:val="body body Char"/>
    <w:link w:val="bodybody"/>
    <w:rsid w:val="00E26310"/>
    <w:rPr>
      <w:rFonts w:ascii="Times New Roman" w:eastAsia="Times New Roman" w:hAnsi="Times New Roman" w:cs="Times New Roman"/>
      <w:color w:val="auto"/>
      <w:sz w:val="24"/>
      <w:szCs w:val="24"/>
      <w:lang w:val="lt-LT" w:eastAsia="lt-LT"/>
    </w:rPr>
  </w:style>
  <w:style w:type="paragraph" w:styleId="Caption">
    <w:name w:val="caption"/>
    <w:aliases w:val="paveikslo pav,Table caption,paveikslas,Paveikslo pavadinimas,VKTI - pav,pav,Document Object Caption,Paveiksliukai,TabelOverskrift,Didascalia Carattere2,Didascalia Carattere1 Carattere,Didascalia Carattere Carattere Carattere,lentelės caption"/>
    <w:basedOn w:val="Normal"/>
    <w:next w:val="Normal"/>
    <w:link w:val="CaptionChar"/>
    <w:qFormat/>
    <w:rsid w:val="00E26310"/>
    <w:pPr>
      <w:keepNext/>
      <w:jc w:val="center"/>
    </w:pPr>
    <w:rPr>
      <w:rFonts w:ascii="Times New Roman" w:hAnsi="Times New Roman" w:cs="Times New Roman"/>
      <w:bCs/>
      <w:i/>
    </w:rPr>
  </w:style>
  <w:style w:type="character" w:customStyle="1" w:styleId="CaptionChar">
    <w:name w:val="Caption Char"/>
    <w:aliases w:val="paveikslo pav Char,Table caption Char,paveikslas Char,Paveikslo pavadinimas Char,VKTI - pav Char,pav Char,Document Object Caption Char,Paveiksliukai Char,TabelOverskrift Char,Didascalia Carattere2 Char,Didascalia Carattere1 Carattere Char"/>
    <w:link w:val="Caption"/>
    <w:rsid w:val="00E26310"/>
    <w:rPr>
      <w:rFonts w:ascii="Times New Roman" w:hAnsi="Times New Roman" w:cs="Times New Roman"/>
      <w:bCs/>
      <w:i/>
      <w:color w:val="auto"/>
      <w:sz w:val="22"/>
    </w:rPr>
  </w:style>
  <w:style w:type="paragraph" w:customStyle="1" w:styleId="CVNormal">
    <w:name w:val="CV Normal"/>
    <w:basedOn w:val="Normal"/>
    <w:rsid w:val="006173B7"/>
    <w:pPr>
      <w:suppressAutoHyphens/>
      <w:ind w:left="113" w:right="113"/>
    </w:pPr>
    <w:rPr>
      <w:rFonts w:ascii="Arial Narrow" w:eastAsia="Times New Roman" w:hAnsi="Arial Narrow" w:cs="Times New Roman"/>
      <w:lang w:val="lt-LT" w:eastAsia="ar-SA"/>
    </w:rPr>
  </w:style>
  <w:style w:type="paragraph" w:customStyle="1" w:styleId="CVNormal-FirstLine">
    <w:name w:val="CV Normal - First Line"/>
    <w:basedOn w:val="CVNormal"/>
    <w:next w:val="CVNormal"/>
    <w:rsid w:val="00603885"/>
    <w:pPr>
      <w:spacing w:before="74"/>
    </w:pPr>
  </w:style>
  <w:style w:type="paragraph" w:customStyle="1" w:styleId="Default">
    <w:name w:val="Default"/>
    <w:rsid w:val="00603885"/>
    <w:pPr>
      <w:autoSpaceDE w:val="0"/>
      <w:autoSpaceDN w:val="0"/>
      <w:adjustRightInd w:val="0"/>
    </w:pPr>
    <w:rPr>
      <w:rFonts w:ascii="Arial Narrow" w:eastAsia="Times New Roman" w:hAnsi="Arial Narrow" w:cs="Arial Narrow"/>
      <w:color w:val="000000"/>
      <w:sz w:val="24"/>
      <w:lang w:val="lt-LT" w:eastAsia="lt-LT"/>
    </w:rPr>
  </w:style>
  <w:style w:type="character" w:customStyle="1" w:styleId="ListParagraphChar">
    <w:name w:val="List Paragraph Char"/>
    <w:aliases w:val="Sąrašo pastraipa1 Char,Table of contents numbered Char,List Paragraph1 Char,ERP-List Paragraph Char,List Paragraph11 Char,Numbering Char,Bullet EY Char,Sąrašo pastraipa.Bullet Char,Sąrašo pastraipa.Bullet1 Char,Buletai Char,lp1 Char"/>
    <w:link w:val="ListParagraph"/>
    <w:uiPriority w:val="99"/>
    <w:qFormat/>
    <w:locked/>
    <w:rsid w:val="00C967DB"/>
  </w:style>
  <w:style w:type="character" w:customStyle="1" w:styleId="UnresolvedMention1">
    <w:name w:val="Unresolved Mention1"/>
    <w:basedOn w:val="DefaultParagraphFont"/>
    <w:uiPriority w:val="99"/>
    <w:semiHidden/>
    <w:unhideWhenUsed/>
    <w:rsid w:val="00BD0F28"/>
    <w:rPr>
      <w:color w:val="605E5C"/>
      <w:shd w:val="clear" w:color="auto" w:fill="E1DFDD"/>
    </w:rPr>
  </w:style>
  <w:style w:type="paragraph" w:customStyle="1" w:styleId="Normaltext">
    <w:name w:val="Normal text"/>
    <w:basedOn w:val="Normal"/>
    <w:link w:val="NormaltextChar"/>
    <w:uiPriority w:val="99"/>
    <w:rsid w:val="00882A3C"/>
    <w:pPr>
      <w:ind w:firstLine="567"/>
    </w:pPr>
    <w:rPr>
      <w:rFonts w:ascii="Times New Roman" w:hAnsi="Times New Roman" w:cs="Times New Roman"/>
      <w:sz w:val="24"/>
      <w:lang w:val="lt-LT" w:eastAsia="x-none"/>
    </w:rPr>
  </w:style>
  <w:style w:type="character" w:customStyle="1" w:styleId="NormaltextChar">
    <w:name w:val="Normal text Char"/>
    <w:link w:val="Normaltext"/>
    <w:uiPriority w:val="99"/>
    <w:rsid w:val="00882A3C"/>
    <w:rPr>
      <w:rFonts w:ascii="Times New Roman" w:hAnsi="Times New Roman" w:cs="Times New Roman"/>
      <w:color w:val="auto"/>
      <w:sz w:val="24"/>
      <w:szCs w:val="24"/>
      <w:lang w:val="lt-LT" w:eastAsia="x-none"/>
    </w:rPr>
  </w:style>
  <w:style w:type="paragraph" w:customStyle="1" w:styleId="VKTI-Tablelevel2">
    <w:name w:val="VKTI - Table level 2"/>
    <w:basedOn w:val="Normal"/>
    <w:link w:val="VKTI-Tablelevel2Char"/>
    <w:rsid w:val="00882A3C"/>
    <w:pPr>
      <w:numPr>
        <w:numId w:val="27"/>
      </w:numPr>
      <w:adjustRightInd w:val="0"/>
      <w:spacing w:before="60" w:after="60"/>
      <w:textAlignment w:val="baseline"/>
    </w:pPr>
    <w:rPr>
      <w:rFonts w:eastAsia="Times New Roman" w:cs="Times New Roman"/>
      <w:kern w:val="12"/>
      <w:szCs w:val="22"/>
      <w:lang w:val="lt-LT" w:eastAsia="lt-LT"/>
    </w:rPr>
  </w:style>
  <w:style w:type="paragraph" w:customStyle="1" w:styleId="VKTI-text">
    <w:name w:val="VKTI - text"/>
    <w:basedOn w:val="Normal"/>
    <w:link w:val="VKTI-textChar"/>
    <w:rsid w:val="009F6BA1"/>
    <w:pPr>
      <w:spacing w:before="120" w:after="120"/>
    </w:pPr>
    <w:rPr>
      <w:rFonts w:eastAsia="Times New Roman"/>
      <w:kern w:val="12"/>
      <w:szCs w:val="22"/>
      <w:lang w:val="lt-LT" w:eastAsia="lt-LT"/>
    </w:rPr>
  </w:style>
  <w:style w:type="character" w:customStyle="1" w:styleId="VKTI-textChar">
    <w:name w:val="VKTI - text Char"/>
    <w:basedOn w:val="DefaultParagraphFont"/>
    <w:link w:val="VKTI-text"/>
    <w:rsid w:val="009F6BA1"/>
    <w:rPr>
      <w:rFonts w:eastAsia="Times New Roman"/>
      <w:color w:val="auto"/>
      <w:kern w:val="12"/>
      <w:sz w:val="22"/>
      <w:szCs w:val="22"/>
      <w:lang w:val="lt-LT" w:eastAsia="lt-LT"/>
    </w:rPr>
  </w:style>
  <w:style w:type="paragraph" w:customStyle="1" w:styleId="lentelespavadinimas">
    <w:name w:val="lenteles pavadinimas"/>
    <w:basedOn w:val="Caption"/>
    <w:link w:val="lentelespavadinimasChar"/>
    <w:qFormat/>
    <w:rsid w:val="00907FD3"/>
    <w:pPr>
      <w:spacing w:before="120" w:after="120"/>
      <w:jc w:val="left"/>
    </w:pPr>
    <w:rPr>
      <w:rFonts w:ascii="Arial" w:eastAsia="Times New Roman" w:hAnsi="Arial" w:cs="Arial"/>
      <w:b/>
      <w:bCs w:val="0"/>
      <w:i w:val="0"/>
      <w:noProof/>
      <w:lang w:val="lt-LT" w:eastAsia="lt-LT"/>
    </w:rPr>
  </w:style>
  <w:style w:type="character" w:customStyle="1" w:styleId="lentelespavadinimasChar">
    <w:name w:val="lenteles pavadinimas Char"/>
    <w:basedOn w:val="DefaultParagraphFont"/>
    <w:link w:val="lentelespavadinimas"/>
    <w:rsid w:val="00907FD3"/>
    <w:rPr>
      <w:rFonts w:eastAsia="Times New Roman"/>
      <w:b/>
      <w:noProof/>
      <w:color w:val="auto"/>
      <w:sz w:val="22"/>
      <w:szCs w:val="24"/>
      <w:lang w:val="lt-LT" w:eastAsia="lt-LT"/>
    </w:rPr>
  </w:style>
  <w:style w:type="paragraph" w:customStyle="1" w:styleId="BulletasII">
    <w:name w:val="Bulletas II"/>
    <w:basedOn w:val="Buletas"/>
    <w:rsid w:val="00907FD3"/>
    <w:pPr>
      <w:numPr>
        <w:numId w:val="0"/>
      </w:numPr>
      <w:tabs>
        <w:tab w:val="num" w:pos="360"/>
        <w:tab w:val="num" w:pos="1620"/>
        <w:tab w:val="num" w:pos="2694"/>
      </w:tabs>
      <w:spacing w:before="100" w:beforeAutospacing="1" w:after="100" w:afterAutospacing="1"/>
      <w:ind w:left="2694" w:hanging="1134"/>
    </w:pPr>
    <w:rPr>
      <w:szCs w:val="22"/>
      <w:lang w:eastAsia="en-US"/>
    </w:rPr>
  </w:style>
  <w:style w:type="paragraph" w:customStyle="1" w:styleId="VKTI-Textbulletlevel2">
    <w:name w:val="VKTI - Text bullet level 2"/>
    <w:basedOn w:val="VKTI-Tablelevel2"/>
    <w:link w:val="VKTI-Textbulletlevel2Char"/>
    <w:autoRedefine/>
    <w:rsid w:val="00907FD3"/>
    <w:pPr>
      <w:numPr>
        <w:numId w:val="28"/>
      </w:numPr>
      <w:ind w:left="1276"/>
    </w:pPr>
  </w:style>
  <w:style w:type="character" w:customStyle="1" w:styleId="VKTI-Textbulletlevel2Char">
    <w:name w:val="VKTI - Text bullet level 2 Char"/>
    <w:basedOn w:val="DefaultParagraphFont"/>
    <w:link w:val="VKTI-Textbulletlevel2"/>
    <w:rsid w:val="00907FD3"/>
    <w:rPr>
      <w:rFonts w:eastAsia="Times New Roman" w:cs="Times New Roman"/>
      <w:kern w:val="12"/>
      <w:szCs w:val="22"/>
      <w:lang w:val="lt-LT" w:eastAsia="lt-LT"/>
    </w:rPr>
  </w:style>
  <w:style w:type="paragraph" w:customStyle="1" w:styleId="KC-EYtext">
    <w:name w:val="KC - EY text"/>
    <w:basedOn w:val="Normal"/>
    <w:link w:val="KC-EYtextChar"/>
    <w:rsid w:val="000D4D25"/>
    <w:pPr>
      <w:adjustRightInd w:val="0"/>
      <w:spacing w:before="120" w:after="120"/>
      <w:textAlignment w:val="baseline"/>
    </w:pPr>
    <w:rPr>
      <w:rFonts w:eastAsia="Times New Roman" w:cs="Times New Roman"/>
      <w:kern w:val="12"/>
      <w:szCs w:val="22"/>
      <w:lang w:val="lt-LT" w:eastAsia="lt-LT"/>
    </w:rPr>
  </w:style>
  <w:style w:type="character" w:customStyle="1" w:styleId="KC-EYtextChar">
    <w:name w:val="KC - EY text Char"/>
    <w:basedOn w:val="DefaultParagraphFont"/>
    <w:link w:val="KC-EYtext"/>
    <w:rsid w:val="000D4D25"/>
    <w:rPr>
      <w:rFonts w:eastAsia="Times New Roman" w:cs="Times New Roman"/>
      <w:color w:val="auto"/>
      <w:kern w:val="12"/>
      <w:sz w:val="22"/>
      <w:szCs w:val="22"/>
      <w:lang w:val="lt-LT" w:eastAsia="lt-LT"/>
    </w:rPr>
  </w:style>
  <w:style w:type="paragraph" w:customStyle="1" w:styleId="VKTI-Tablebulletlevel2">
    <w:name w:val="VKTI - Table bullet level 2"/>
    <w:basedOn w:val="ListParagraph"/>
    <w:rsid w:val="000D4D25"/>
    <w:pPr>
      <w:numPr>
        <w:ilvl w:val="1"/>
        <w:numId w:val="29"/>
      </w:numPr>
      <w:spacing w:before="120" w:after="120"/>
    </w:pPr>
    <w:rPr>
      <w:rFonts w:eastAsia="Times New Roman"/>
      <w:bCs/>
      <w:color w:val="000000"/>
      <w:lang w:val="lt-LT" w:eastAsia="lt-LT"/>
    </w:rPr>
  </w:style>
  <w:style w:type="character" w:customStyle="1" w:styleId="VKTI-Tablelevel2Char">
    <w:name w:val="VKTI - Table level 2 Char"/>
    <w:basedOn w:val="KC-EYtextChar"/>
    <w:link w:val="VKTI-Tablelevel2"/>
    <w:rsid w:val="000D4D25"/>
    <w:rPr>
      <w:rFonts w:eastAsia="Times New Roman" w:cs="Times New Roman"/>
      <w:color w:val="auto"/>
      <w:kern w:val="12"/>
      <w:sz w:val="22"/>
      <w:szCs w:val="22"/>
      <w:lang w:val="lt-LT" w:eastAsia="lt-LT"/>
    </w:rPr>
  </w:style>
  <w:style w:type="paragraph" w:customStyle="1" w:styleId="VKTI-lentelebullet">
    <w:name w:val="VKTI - lentele bullet"/>
    <w:basedOn w:val="VKTI-Tablelevel1"/>
    <w:rsid w:val="000D4D25"/>
    <w:pPr>
      <w:numPr>
        <w:ilvl w:val="0"/>
      </w:numPr>
      <w:ind w:left="1080"/>
    </w:pPr>
  </w:style>
  <w:style w:type="paragraph" w:customStyle="1" w:styleId="VKTI-Tablelevel1">
    <w:name w:val="VKTI - Table level 1"/>
    <w:basedOn w:val="Normal"/>
    <w:link w:val="VKTI-Tablelevel1Char"/>
    <w:rsid w:val="000D4D25"/>
    <w:pPr>
      <w:widowControl w:val="0"/>
      <w:numPr>
        <w:ilvl w:val="1"/>
        <w:numId w:val="30"/>
      </w:numPr>
      <w:autoSpaceDE w:val="0"/>
      <w:autoSpaceDN w:val="0"/>
      <w:adjustRightInd w:val="0"/>
      <w:contextualSpacing/>
      <w:textAlignment w:val="baseline"/>
    </w:pPr>
    <w:rPr>
      <w:rFonts w:eastAsia="Times New Roman" w:cs="Times New Roman"/>
      <w:kern w:val="12"/>
      <w:szCs w:val="22"/>
      <w:lang w:val="lt-LT" w:eastAsia="lt-LT"/>
    </w:rPr>
  </w:style>
  <w:style w:type="character" w:customStyle="1" w:styleId="VKTI-Tablelevel1Char">
    <w:name w:val="VKTI - Table level 1 Char"/>
    <w:basedOn w:val="DefaultParagraphFont"/>
    <w:link w:val="VKTI-Tablelevel1"/>
    <w:rsid w:val="000D4D25"/>
    <w:rPr>
      <w:rFonts w:eastAsia="Times New Roman" w:cs="Times New Roman"/>
      <w:kern w:val="12"/>
      <w:szCs w:val="22"/>
      <w:lang w:val="lt-LT" w:eastAsia="lt-LT"/>
    </w:rPr>
  </w:style>
  <w:style w:type="paragraph" w:customStyle="1" w:styleId="SectionHeader4">
    <w:name w:val="Section Header 4"/>
    <w:basedOn w:val="Heading3"/>
    <w:rsid w:val="00654D33"/>
    <w:pPr>
      <w:keepNext w:val="0"/>
      <w:keepLines w:val="0"/>
      <w:numPr>
        <w:ilvl w:val="3"/>
        <w:numId w:val="31"/>
      </w:numPr>
      <w:tabs>
        <w:tab w:val="clear" w:pos="851"/>
        <w:tab w:val="left" w:pos="709"/>
      </w:tabs>
      <w:spacing w:before="240"/>
    </w:pPr>
    <w:rPr>
      <w:rFonts w:eastAsia="Times New Roman" w:cs="Times New Roman"/>
      <w:b/>
      <w:bCs w:val="0"/>
      <w:color w:val="auto"/>
      <w:sz w:val="22"/>
      <w:szCs w:val="22"/>
    </w:rPr>
  </w:style>
  <w:style w:type="paragraph" w:customStyle="1" w:styleId="VKTI-Headerlevel1">
    <w:name w:val="VKTI - Header level 1"/>
    <w:basedOn w:val="Heading1"/>
    <w:qFormat/>
    <w:rsid w:val="00654D33"/>
    <w:pPr>
      <w:numPr>
        <w:numId w:val="31"/>
      </w:numPr>
      <w:spacing w:before="240" w:beforeAutospacing="0"/>
    </w:pPr>
    <w:rPr>
      <w:rFonts w:eastAsia="Times New Roman" w:cs="Arial"/>
      <w:color w:val="auto"/>
      <w:sz w:val="24"/>
    </w:rPr>
  </w:style>
  <w:style w:type="paragraph" w:customStyle="1" w:styleId="VKTI-Headerlevel2">
    <w:name w:val="VKTI - Header level 2"/>
    <w:basedOn w:val="Heading2"/>
    <w:link w:val="VKTI-Headerlevel2Char"/>
    <w:rsid w:val="00654D33"/>
    <w:pPr>
      <w:keepLines w:val="0"/>
      <w:numPr>
        <w:numId w:val="31"/>
      </w:numPr>
      <w:tabs>
        <w:tab w:val="clear" w:pos="709"/>
      </w:tabs>
      <w:spacing w:before="240" w:beforeAutospacing="0"/>
      <w:ind w:left="792"/>
    </w:pPr>
    <w:rPr>
      <w:rFonts w:eastAsia="Times New Roman" w:cs="Arial"/>
      <w:b/>
      <w:color w:val="auto"/>
      <w:sz w:val="24"/>
      <w:szCs w:val="24"/>
      <w:lang w:eastAsia="ar-SA"/>
    </w:rPr>
  </w:style>
  <w:style w:type="paragraph" w:customStyle="1" w:styleId="VKTI-Headerlevel3">
    <w:name w:val="VKTI - Header level 3"/>
    <w:basedOn w:val="Heading3"/>
    <w:qFormat/>
    <w:rsid w:val="00654D33"/>
    <w:pPr>
      <w:keepNext w:val="0"/>
      <w:keepLines w:val="0"/>
      <w:numPr>
        <w:numId w:val="31"/>
      </w:numPr>
      <w:tabs>
        <w:tab w:val="clear" w:pos="851"/>
        <w:tab w:val="left" w:pos="709"/>
      </w:tabs>
      <w:spacing w:before="240"/>
    </w:pPr>
    <w:rPr>
      <w:rFonts w:eastAsia="Times New Roman"/>
      <w:b/>
      <w:bCs w:val="0"/>
      <w:color w:val="auto"/>
      <w:sz w:val="22"/>
      <w:szCs w:val="20"/>
    </w:rPr>
  </w:style>
  <w:style w:type="character" w:customStyle="1" w:styleId="VKTI-Headerlevel2Char">
    <w:name w:val="VKTI - Header level 2 Char"/>
    <w:basedOn w:val="DefaultParagraphFont"/>
    <w:link w:val="VKTI-Headerlevel2"/>
    <w:rsid w:val="00654D33"/>
    <w:rPr>
      <w:rFonts w:eastAsia="Times New Roman" w:cs="Arial"/>
      <w:b/>
      <w:bCs/>
      <w:iCs/>
      <w:sz w:val="24"/>
      <w:lang w:val="lt-LT" w:eastAsia="ar-SA"/>
    </w:rPr>
  </w:style>
  <w:style w:type="paragraph" w:styleId="BodyText3">
    <w:name w:val="Body Text 3"/>
    <w:basedOn w:val="Normal"/>
    <w:link w:val="BodyText3Char"/>
    <w:uiPriority w:val="99"/>
    <w:unhideWhenUsed/>
    <w:rsid w:val="00EE5A87"/>
    <w:pPr>
      <w:spacing w:after="120"/>
    </w:pPr>
    <w:rPr>
      <w:rFonts w:ascii="Georgia" w:eastAsia="Arial" w:hAnsi="Georgia" w:cs="Times New Roman"/>
      <w:sz w:val="16"/>
      <w:szCs w:val="16"/>
      <w:lang w:val="en-GB"/>
    </w:rPr>
  </w:style>
  <w:style w:type="character" w:customStyle="1" w:styleId="BodyText3Char">
    <w:name w:val="Body Text 3 Char"/>
    <w:basedOn w:val="DefaultParagraphFont"/>
    <w:link w:val="BodyText3"/>
    <w:uiPriority w:val="99"/>
    <w:rsid w:val="00EE5A87"/>
    <w:rPr>
      <w:rFonts w:ascii="Georgia" w:eastAsia="Arial" w:hAnsi="Georgia" w:cs="Times New Roman"/>
      <w:color w:val="auto"/>
      <w:sz w:val="16"/>
      <w:szCs w:val="16"/>
      <w:lang w:val="en-GB"/>
    </w:rPr>
  </w:style>
  <w:style w:type="character" w:styleId="IntenseReference">
    <w:name w:val="Intense Reference"/>
    <w:basedOn w:val="DefaultParagraphFont"/>
    <w:uiPriority w:val="32"/>
    <w:rsid w:val="001C2B13"/>
    <w:rPr>
      <w:b/>
      <w:bCs/>
      <w:smallCaps/>
      <w:color w:val="6BA28C" w:themeColor="accent1"/>
      <w:spacing w:val="5"/>
    </w:rPr>
  </w:style>
  <w:style w:type="paragraph" w:customStyle="1" w:styleId="Tekstas">
    <w:name w:val="Tekstas"/>
    <w:basedOn w:val="Normal"/>
    <w:uiPriority w:val="99"/>
    <w:rsid w:val="001C2B13"/>
    <w:pPr>
      <w:suppressAutoHyphens/>
      <w:autoSpaceDE w:val="0"/>
      <w:ind w:firstLine="720"/>
    </w:pPr>
    <w:rPr>
      <w:rFonts w:ascii="Times New Roman" w:eastAsia="Times New Roman" w:hAnsi="Times New Roman" w:cs="Times New Roman"/>
      <w:sz w:val="24"/>
      <w:lang w:val="lt-LT" w:eastAsia="lt-LT"/>
    </w:rPr>
  </w:style>
  <w:style w:type="table" w:customStyle="1" w:styleId="TableGrid10">
    <w:name w:val="Table Grid10"/>
    <w:basedOn w:val="TableNormal"/>
    <w:next w:val="TableGrid"/>
    <w:uiPriority w:val="59"/>
    <w:rsid w:val="00954F7F"/>
    <w:rPr>
      <w:rFonts w:ascii="Calibri" w:eastAsia="MS Mincho"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enumeracija1stlevelChar">
    <w:name w:val="Lentelėse numeracija 1st level Char"/>
    <w:basedOn w:val="DefaultParagraphFont"/>
    <w:link w:val="Lentelsenumeracija1stlevel"/>
    <w:rsid w:val="00954F7F"/>
    <w:rPr>
      <w:rFonts w:eastAsia="Times New Roman"/>
      <w:kern w:val="12"/>
      <w:lang w:val="lt-LT" w:eastAsia="lt-LT"/>
    </w:rPr>
  </w:style>
  <w:style w:type="paragraph" w:customStyle="1" w:styleId="Style4">
    <w:name w:val="Style4"/>
    <w:basedOn w:val="FORITbullets1"/>
    <w:next w:val="FORITbullets1"/>
    <w:rsid w:val="001937C8"/>
    <w:rPr>
      <w:szCs w:val="22"/>
    </w:rPr>
  </w:style>
  <w:style w:type="table" w:customStyle="1" w:styleId="ForIT1">
    <w:name w:val="ForIT1"/>
    <w:basedOn w:val="TableNormal"/>
    <w:uiPriority w:val="99"/>
    <w:rsid w:val="00C94370"/>
    <w:pPr>
      <w:spacing w:before="120"/>
    </w:p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u Gothic UI" w:hAnsi="Yu Gothic UI"/>
        <w:b w:val="0"/>
        <w:color w:val="FFFFFF" w:themeColor="background1"/>
        <w:sz w:val="20"/>
      </w:rPr>
      <w:tblPr/>
      <w:tcPr>
        <w:shd w:val="clear" w:color="auto" w:fill="528470"/>
      </w:tcPr>
    </w:tblStylePr>
    <w:tblStylePr w:type="firstCol">
      <w:rPr>
        <w:color w:val="auto"/>
      </w:rPr>
    </w:tblStylePr>
  </w:style>
  <w:style w:type="character" w:customStyle="1" w:styleId="UnresolvedMention2">
    <w:name w:val="Unresolved Mention2"/>
    <w:basedOn w:val="DefaultParagraphFont"/>
    <w:uiPriority w:val="99"/>
    <w:semiHidden/>
    <w:unhideWhenUsed/>
    <w:rsid w:val="00C37AE6"/>
    <w:rPr>
      <w:color w:val="605E5C"/>
      <w:shd w:val="clear" w:color="auto" w:fill="E1DFDD"/>
    </w:rPr>
  </w:style>
  <w:style w:type="character" w:customStyle="1" w:styleId="PavpavadarialChar">
    <w:name w:val="Pav_pavad_arial Char"/>
    <w:basedOn w:val="DefaultParagraphFont"/>
    <w:link w:val="Pavpavadarial"/>
    <w:locked/>
    <w:rsid w:val="00871F89"/>
    <w:rPr>
      <w:rFonts w:ascii="Times New Roman" w:eastAsia="Times New Roman" w:hAnsi="Times New Roman" w:cs="Times New Roman"/>
      <w:noProof/>
      <w:szCs w:val="20"/>
      <w:lang w:eastAsia="lt-LT"/>
    </w:rPr>
  </w:style>
  <w:style w:type="paragraph" w:customStyle="1" w:styleId="Pavpavadarial">
    <w:name w:val="Pav_pavad_arial"/>
    <w:basedOn w:val="Normal"/>
    <w:next w:val="Normal"/>
    <w:link w:val="PavpavadarialChar"/>
    <w:rsid w:val="00871F89"/>
    <w:pPr>
      <w:spacing w:before="120" w:after="240"/>
      <w:jc w:val="center"/>
    </w:pPr>
    <w:rPr>
      <w:rFonts w:ascii="Times New Roman" w:eastAsia="Times New Roman" w:hAnsi="Times New Roman" w:cs="Times New Roman"/>
      <w:noProof/>
      <w:szCs w:val="20"/>
      <w:lang w:eastAsia="lt-LT"/>
    </w:rPr>
  </w:style>
  <w:style w:type="paragraph" w:customStyle="1" w:styleId="LENBUL1">
    <w:name w:val="LEN_BUL1"/>
    <w:basedOn w:val="Lentekstasarial"/>
    <w:rsid w:val="00F27C14"/>
    <w:pPr>
      <w:tabs>
        <w:tab w:val="left" w:pos="241"/>
        <w:tab w:val="num" w:pos="360"/>
        <w:tab w:val="left" w:pos="479"/>
      </w:tabs>
      <w:spacing w:line="276" w:lineRule="auto"/>
      <w:ind w:left="63" w:firstLine="142"/>
      <w:contextualSpacing/>
    </w:pPr>
    <w:rPr>
      <w:rFonts w:ascii="Times New Roman" w:hAnsi="Times New Roman" w:cs="Times New Roman"/>
    </w:rPr>
  </w:style>
  <w:style w:type="character" w:customStyle="1" w:styleId="LenpavadarialChar">
    <w:name w:val="Len_pavad_arial Char"/>
    <w:basedOn w:val="DefaultParagraphFont"/>
    <w:link w:val="Lenpavadarial"/>
    <w:locked/>
    <w:rsid w:val="009F19F2"/>
    <w:rPr>
      <w:rFonts w:ascii="Times New Roman" w:eastAsia="Times New Roman" w:hAnsi="Times New Roman" w:cs="Times New Roman"/>
      <w:szCs w:val="20"/>
      <w:lang w:eastAsia="lt-LT"/>
    </w:rPr>
  </w:style>
  <w:style w:type="paragraph" w:customStyle="1" w:styleId="Lenpavadarial">
    <w:name w:val="Len_pavad_arial"/>
    <w:basedOn w:val="Normal"/>
    <w:link w:val="LenpavadarialChar"/>
    <w:qFormat/>
    <w:rsid w:val="009F19F2"/>
    <w:pPr>
      <w:keepNext/>
      <w:spacing w:line="276" w:lineRule="auto"/>
      <w:jc w:val="left"/>
    </w:pPr>
    <w:rPr>
      <w:rFonts w:ascii="Times New Roman" w:eastAsia="Times New Roman" w:hAnsi="Times New Roman" w:cs="Times New Roman"/>
      <w:szCs w:val="20"/>
      <w:lang w:eastAsia="lt-LT"/>
    </w:rPr>
  </w:style>
  <w:style w:type="paragraph" w:customStyle="1" w:styleId="NormalItem">
    <w:name w:val="Normal Item"/>
    <w:basedOn w:val="Normal"/>
    <w:rsid w:val="00202558"/>
    <w:pPr>
      <w:tabs>
        <w:tab w:val="left" w:pos="1134"/>
        <w:tab w:val="left" w:pos="1701"/>
        <w:tab w:val="left" w:pos="2268"/>
      </w:tabs>
      <w:spacing w:before="60" w:after="60"/>
      <w:ind w:left="1135" w:hanging="284"/>
    </w:pPr>
    <w:rPr>
      <w:rFonts w:ascii="Times New Roman" w:eastAsia="Times New Roman" w:hAnsi="Times New Roman" w:cs="Times New Roman"/>
      <w:spacing w:val="0"/>
      <w:sz w:val="24"/>
      <w:szCs w:val="20"/>
      <w:lang w:val="en-GB"/>
    </w:rPr>
  </w:style>
  <w:style w:type="character" w:customStyle="1" w:styleId="Geribullet1lvlChar">
    <w:name w:val="Geri bullet_1lvl Char"/>
    <w:link w:val="Geribullet1lvl"/>
    <w:locked/>
    <w:rsid w:val="001400C1"/>
    <w:rPr>
      <w:rFonts w:ascii="EYInterstate Light" w:eastAsia="SimSun" w:hAnsi="EYInterstate Light" w:cs="Arial"/>
      <w:lang w:val="lt-LT"/>
    </w:rPr>
  </w:style>
  <w:style w:type="paragraph" w:customStyle="1" w:styleId="Geribullet1lvl">
    <w:name w:val="Geri bullet_1lvl"/>
    <w:basedOn w:val="Normal"/>
    <w:link w:val="Geribullet1lvlChar"/>
    <w:rsid w:val="001400C1"/>
    <w:pPr>
      <w:numPr>
        <w:ilvl w:val="1"/>
        <w:numId w:val="32"/>
      </w:numPr>
      <w:overflowPunct w:val="0"/>
      <w:autoSpaceDE w:val="0"/>
      <w:autoSpaceDN w:val="0"/>
      <w:adjustRightInd w:val="0"/>
    </w:pPr>
    <w:rPr>
      <w:rFonts w:ascii="EYInterstate Light" w:eastAsia="SimSun" w:hAnsi="EYInterstate Light" w:cs="Arial"/>
      <w:lang w:val="lt-LT"/>
    </w:rPr>
  </w:style>
  <w:style w:type="paragraph" w:customStyle="1" w:styleId="2lvlgeribulletai">
    <w:name w:val="2 lvl geri bulletai"/>
    <w:basedOn w:val="Normal"/>
    <w:rsid w:val="001400C1"/>
    <w:pPr>
      <w:numPr>
        <w:numId w:val="32"/>
      </w:numPr>
      <w:overflowPunct w:val="0"/>
      <w:autoSpaceDE w:val="0"/>
      <w:autoSpaceDN w:val="0"/>
      <w:adjustRightInd w:val="0"/>
    </w:pPr>
    <w:rPr>
      <w:rFonts w:ascii="EYInterstate Light" w:eastAsia="SimSun" w:hAnsi="EYInterstate Light" w:cs="Arial"/>
      <w:spacing w:val="0"/>
      <w:szCs w:val="20"/>
      <w:lang w:val="lt-LT"/>
    </w:rPr>
  </w:style>
  <w:style w:type="paragraph" w:customStyle="1" w:styleId="Tabletext">
    <w:name w:val="Table text"/>
    <w:basedOn w:val="Normal"/>
    <w:link w:val="TabletextChar"/>
    <w:rsid w:val="00C15BD8"/>
    <w:pPr>
      <w:spacing w:before="60" w:after="60" w:line="276" w:lineRule="auto"/>
    </w:pPr>
    <w:rPr>
      <w:rFonts w:eastAsia="MS Mincho" w:cs="Arial Narrow"/>
      <w:color w:val="4F5660"/>
      <w:spacing w:val="0"/>
      <w:sz w:val="18"/>
      <w:szCs w:val="22"/>
      <w:lang w:val="lt-LT"/>
    </w:rPr>
  </w:style>
  <w:style w:type="character" w:customStyle="1" w:styleId="TabletextChar">
    <w:name w:val="Table text Char"/>
    <w:basedOn w:val="DefaultParagraphFont"/>
    <w:link w:val="Tabletext"/>
    <w:rsid w:val="00C15BD8"/>
    <w:rPr>
      <w:rFonts w:eastAsia="MS Mincho" w:cs="Arial Narrow"/>
      <w:color w:val="4F5660"/>
      <w:spacing w:val="0"/>
      <w:sz w:val="18"/>
      <w:szCs w:val="22"/>
      <w:lang w:val="lt-LT"/>
    </w:rPr>
  </w:style>
  <w:style w:type="paragraph" w:styleId="Subtitle">
    <w:name w:val="Subtitle"/>
    <w:basedOn w:val="Normal"/>
    <w:next w:val="Normal"/>
    <w:link w:val="SubtitleChar"/>
    <w:rsid w:val="00C6360D"/>
    <w:pPr>
      <w:spacing w:after="200" w:line="276" w:lineRule="auto"/>
      <w:jc w:val="left"/>
    </w:pPr>
    <w:rPr>
      <w:rFonts w:ascii="Calibri" w:hAnsi="Calibri" w:cs="Calibri"/>
      <w:i/>
      <w:color w:val="6BA28C"/>
      <w:spacing w:val="0"/>
      <w:sz w:val="24"/>
      <w:lang w:val="lt-LT"/>
    </w:rPr>
  </w:style>
  <w:style w:type="character" w:customStyle="1" w:styleId="SubtitleChar">
    <w:name w:val="Subtitle Char"/>
    <w:basedOn w:val="DefaultParagraphFont"/>
    <w:link w:val="Subtitle"/>
    <w:rsid w:val="00C6360D"/>
    <w:rPr>
      <w:rFonts w:ascii="Calibri" w:hAnsi="Calibri" w:cs="Calibri"/>
      <w:i/>
      <w:color w:val="6BA28C"/>
      <w:spacing w:val="0"/>
      <w:sz w:val="24"/>
      <w:lang w:val="lt-LT"/>
    </w:rPr>
  </w:style>
  <w:style w:type="paragraph" w:styleId="NoSpacing">
    <w:name w:val="No Spacing"/>
    <w:uiPriority w:val="1"/>
    <w:rsid w:val="00C6360D"/>
    <w:pPr>
      <w:jc w:val="left"/>
    </w:pPr>
    <w:rPr>
      <w:rFonts w:eastAsia="Arial" w:cs="Arial"/>
      <w:color w:val="103C5E"/>
      <w:spacing w:val="0"/>
      <w:sz w:val="20"/>
      <w:szCs w:val="20"/>
      <w:lang w:val="lt-LT"/>
    </w:rPr>
  </w:style>
  <w:style w:type="paragraph" w:customStyle="1" w:styleId="Heading10">
    <w:name w:val="Heading1"/>
    <w:basedOn w:val="Heading1"/>
    <w:link w:val="Heading1Char0"/>
    <w:rsid w:val="00F2026E"/>
    <w:pPr>
      <w:spacing w:before="240" w:beforeAutospacing="0"/>
    </w:pPr>
  </w:style>
  <w:style w:type="paragraph" w:customStyle="1" w:styleId="Heading20">
    <w:name w:val="Heading2"/>
    <w:basedOn w:val="Heading2"/>
    <w:link w:val="Heading2Char0"/>
    <w:rsid w:val="00F2026E"/>
  </w:style>
  <w:style w:type="character" w:customStyle="1" w:styleId="Heading1Char0">
    <w:name w:val="Heading1 Char"/>
    <w:basedOn w:val="Heading1Char"/>
    <w:link w:val="Heading10"/>
    <w:rsid w:val="00F2026E"/>
    <w:rPr>
      <w:b/>
      <w:bCs/>
      <w:caps/>
      <w:color w:val="52847A"/>
      <w:kern w:val="32"/>
      <w:sz w:val="40"/>
      <w:szCs w:val="32"/>
      <w:lang w:val="lt-LT" w:eastAsia="lt-LT"/>
    </w:rPr>
  </w:style>
  <w:style w:type="paragraph" w:customStyle="1" w:styleId="Heading30">
    <w:name w:val="Heading3"/>
    <w:basedOn w:val="Heading3"/>
    <w:link w:val="Heading3Char0"/>
    <w:rsid w:val="00F2026E"/>
  </w:style>
  <w:style w:type="character" w:customStyle="1" w:styleId="Heading2Char0">
    <w:name w:val="Heading2 Char"/>
    <w:basedOn w:val="Heading2Char"/>
    <w:link w:val="Heading20"/>
    <w:rsid w:val="00F2026E"/>
    <w:rPr>
      <w:bCs/>
      <w:iCs/>
      <w:color w:val="7A4880"/>
      <w:sz w:val="32"/>
      <w:szCs w:val="32"/>
      <w:lang w:val="lt-LT" w:eastAsia="lt-LT"/>
    </w:rPr>
  </w:style>
  <w:style w:type="character" w:customStyle="1" w:styleId="Heading3Char0">
    <w:name w:val="Heading3 Char"/>
    <w:basedOn w:val="Heading4Char"/>
    <w:link w:val="Heading30"/>
    <w:rsid w:val="00F2026E"/>
    <w:rPr>
      <w:rFonts w:eastAsia="Times New Roman" w:cs="Arial"/>
      <w:bCs/>
      <w:color w:val="52847A"/>
      <w:sz w:val="28"/>
      <w:szCs w:val="28"/>
      <w:lang w:val="lt-LT" w:eastAsia="lt-LT"/>
    </w:rPr>
  </w:style>
  <w:style w:type="paragraph" w:customStyle="1" w:styleId="NormalForit">
    <w:name w:val="Normal_Forit"/>
    <w:basedOn w:val="Normal"/>
    <w:link w:val="NormalForitChar"/>
    <w:rsid w:val="00C6360D"/>
    <w:pPr>
      <w:spacing w:before="240" w:after="200"/>
    </w:pPr>
    <w:rPr>
      <w:rFonts w:eastAsia="Arial" w:cs="Arial"/>
      <w:color w:val="171717"/>
      <w:spacing w:val="0"/>
      <w:sz w:val="24"/>
      <w:lang w:val="lt-LT"/>
    </w:rPr>
  </w:style>
  <w:style w:type="character" w:customStyle="1" w:styleId="Style1Char">
    <w:name w:val="Style1 Char"/>
    <w:basedOn w:val="DefaultParagraphFont"/>
    <w:rsid w:val="00C6360D"/>
    <w:rPr>
      <w:color w:val="000000"/>
      <w:sz w:val="24"/>
      <w:szCs w:val="24"/>
    </w:rPr>
  </w:style>
  <w:style w:type="paragraph" w:customStyle="1" w:styleId="Normallenteleforit">
    <w:name w:val="Normal_lentele_forit"/>
    <w:basedOn w:val="Normal"/>
    <w:link w:val="NormallenteleforitChar"/>
    <w:rsid w:val="00C6360D"/>
    <w:pPr>
      <w:pBdr>
        <w:top w:val="nil"/>
        <w:left w:val="nil"/>
        <w:bottom w:val="nil"/>
        <w:right w:val="nil"/>
        <w:between w:val="nil"/>
      </w:pBdr>
      <w:spacing w:before="60" w:after="60"/>
    </w:pPr>
    <w:rPr>
      <w:rFonts w:cs="Arial"/>
      <w:color w:val="000000"/>
      <w:spacing w:val="0"/>
      <w:szCs w:val="22"/>
      <w:lang w:val="lt-LT"/>
    </w:rPr>
  </w:style>
  <w:style w:type="character" w:customStyle="1" w:styleId="NormalForitChar">
    <w:name w:val="Normal_Forit Char"/>
    <w:basedOn w:val="DefaultParagraphFont"/>
    <w:link w:val="NormalForit"/>
    <w:rsid w:val="00C6360D"/>
    <w:rPr>
      <w:rFonts w:eastAsia="Arial" w:cs="Arial"/>
      <w:color w:val="171717"/>
      <w:spacing w:val="0"/>
      <w:sz w:val="24"/>
      <w:lang w:val="lt-LT"/>
    </w:rPr>
  </w:style>
  <w:style w:type="character" w:customStyle="1" w:styleId="NormallenteleforitChar">
    <w:name w:val="Normal_lentele_forit Char"/>
    <w:basedOn w:val="DefaultParagraphFont"/>
    <w:link w:val="Normallenteleforit"/>
    <w:rsid w:val="00C6360D"/>
    <w:rPr>
      <w:rFonts w:cs="Arial"/>
      <w:color w:val="000000"/>
      <w:spacing w:val="0"/>
      <w:szCs w:val="22"/>
      <w:lang w:val="lt-LT"/>
    </w:rPr>
  </w:style>
  <w:style w:type="character" w:customStyle="1" w:styleId="Style2Char">
    <w:name w:val="Style2 Char"/>
    <w:basedOn w:val="Style1Char"/>
    <w:rsid w:val="00C6360D"/>
    <w:rPr>
      <w:color w:val="000000"/>
      <w:sz w:val="24"/>
      <w:szCs w:val="24"/>
    </w:rPr>
  </w:style>
  <w:style w:type="paragraph" w:customStyle="1" w:styleId="Foritparykintastekstas">
    <w:name w:val="Forit paryškintas tekstas"/>
    <w:basedOn w:val="Normal"/>
    <w:link w:val="ForitparykintastekstasChar"/>
    <w:qFormat/>
    <w:rsid w:val="003542F8"/>
    <w:pPr>
      <w:pBdr>
        <w:top w:val="nil"/>
        <w:left w:val="nil"/>
        <w:bottom w:val="nil"/>
        <w:right w:val="nil"/>
        <w:between w:val="nil"/>
      </w:pBdr>
      <w:tabs>
        <w:tab w:val="left" w:pos="709"/>
      </w:tabs>
    </w:pPr>
    <w:rPr>
      <w:color w:val="7A4880"/>
    </w:rPr>
  </w:style>
  <w:style w:type="paragraph" w:customStyle="1" w:styleId="Foritsantrauka">
    <w:name w:val="Forit santrauka"/>
    <w:basedOn w:val="Normal"/>
    <w:link w:val="ForitsantraukaChar"/>
    <w:qFormat/>
    <w:rsid w:val="002A465B"/>
    <w:pPr>
      <w:pBdr>
        <w:top w:val="nil"/>
        <w:left w:val="nil"/>
        <w:bottom w:val="nil"/>
        <w:right w:val="nil"/>
        <w:between w:val="nil"/>
      </w:pBdr>
      <w:tabs>
        <w:tab w:val="left" w:pos="709"/>
      </w:tabs>
      <w:spacing w:before="240" w:after="240"/>
    </w:pPr>
    <w:rPr>
      <w:i/>
      <w:color w:val="528470"/>
    </w:rPr>
  </w:style>
  <w:style w:type="character" w:customStyle="1" w:styleId="ForitparykintastekstasChar">
    <w:name w:val="Forit paryškintas tekstas Char"/>
    <w:basedOn w:val="DefaultParagraphFont"/>
    <w:link w:val="Foritparykintastekstas"/>
    <w:rsid w:val="003542F8"/>
    <w:rPr>
      <w:color w:val="7A4880"/>
    </w:rPr>
  </w:style>
  <w:style w:type="paragraph" w:customStyle="1" w:styleId="Foritantrat">
    <w:name w:val="Forit antraštė"/>
    <w:basedOn w:val="Normal"/>
    <w:link w:val="ForitantratChar"/>
    <w:qFormat/>
    <w:rsid w:val="002A465B"/>
    <w:pPr>
      <w:pBdr>
        <w:top w:val="nil"/>
        <w:left w:val="nil"/>
        <w:bottom w:val="nil"/>
        <w:right w:val="nil"/>
        <w:between w:val="nil"/>
      </w:pBdr>
      <w:spacing w:before="240" w:after="240"/>
    </w:pPr>
    <w:rPr>
      <w:i/>
      <w:color w:val="7A4880"/>
      <w:u w:val="single"/>
    </w:rPr>
  </w:style>
  <w:style w:type="character" w:customStyle="1" w:styleId="ForitsantraukaChar">
    <w:name w:val="Forit santrauka Char"/>
    <w:basedOn w:val="DefaultParagraphFont"/>
    <w:link w:val="Foritsantrauka"/>
    <w:rsid w:val="002A465B"/>
    <w:rPr>
      <w:i/>
      <w:color w:val="528470"/>
    </w:rPr>
  </w:style>
  <w:style w:type="paragraph" w:customStyle="1" w:styleId="Foritlentelsheader">
    <w:name w:val="Forit lentelės header"/>
    <w:basedOn w:val="FORITtekstas"/>
    <w:link w:val="ForitlentelsheaderChar"/>
    <w:qFormat/>
    <w:rsid w:val="0034222A"/>
    <w:pPr>
      <w:spacing w:before="0" w:after="0"/>
    </w:pPr>
    <w:rPr>
      <w:color w:val="FFFFFF" w:themeColor="background1"/>
    </w:rPr>
  </w:style>
  <w:style w:type="character" w:customStyle="1" w:styleId="ForitantratChar">
    <w:name w:val="Forit antraštė Char"/>
    <w:basedOn w:val="DefaultParagraphFont"/>
    <w:link w:val="Foritantrat"/>
    <w:rsid w:val="002A465B"/>
    <w:rPr>
      <w:i/>
      <w:color w:val="7A4880"/>
      <w:u w:val="single"/>
    </w:rPr>
  </w:style>
  <w:style w:type="paragraph" w:customStyle="1" w:styleId="Foritlentelsbullet">
    <w:name w:val="Forit lentelės bullet"/>
    <w:basedOn w:val="FORITbullets1"/>
    <w:link w:val="ForitlentelsbulletChar"/>
    <w:autoRedefine/>
    <w:qFormat/>
    <w:rsid w:val="000014E0"/>
    <w:pPr>
      <w:numPr>
        <w:numId w:val="94"/>
      </w:numPr>
      <w:pBdr>
        <w:top w:val="none" w:sz="0" w:space="0" w:color="auto"/>
        <w:left w:val="none" w:sz="0" w:space="0" w:color="auto"/>
        <w:bottom w:val="none" w:sz="0" w:space="0" w:color="auto"/>
        <w:right w:val="none" w:sz="0" w:space="0" w:color="auto"/>
        <w:between w:val="none" w:sz="0" w:space="0" w:color="auto"/>
      </w:pBdr>
      <w:spacing w:before="60" w:afterLines="60" w:after="144" w:line="264" w:lineRule="auto"/>
    </w:pPr>
    <w:rPr>
      <w:rFonts w:eastAsia="Times New Roman" w:cs="Arial"/>
      <w:sz w:val="20"/>
      <w:szCs w:val="22"/>
      <w:lang w:bidi="en-US"/>
    </w:rPr>
  </w:style>
  <w:style w:type="character" w:customStyle="1" w:styleId="ForitlentelsheaderChar">
    <w:name w:val="Forit lentelės header Char"/>
    <w:basedOn w:val="FORITtekstasChar"/>
    <w:link w:val="Foritlentelsheader"/>
    <w:rsid w:val="0034222A"/>
    <w:rPr>
      <w:rFonts w:eastAsia="Times New Roman"/>
      <w:color w:val="FFFFFF" w:themeColor="background1"/>
      <w:lang w:val="lt-LT" w:eastAsia="lt-LT"/>
    </w:rPr>
  </w:style>
  <w:style w:type="paragraph" w:customStyle="1" w:styleId="Foritlentelstekstas">
    <w:name w:val="Forit lentelės tekstas"/>
    <w:basedOn w:val="FORITtekstas"/>
    <w:link w:val="ForitlentelstekstasChar"/>
    <w:qFormat/>
    <w:rsid w:val="00984CE3"/>
    <w:pPr>
      <w:spacing w:before="0"/>
      <w:jc w:val="left"/>
    </w:pPr>
    <w:rPr>
      <w:rFonts w:eastAsia="Arial"/>
      <w:sz w:val="20"/>
    </w:rPr>
  </w:style>
  <w:style w:type="character" w:customStyle="1" w:styleId="ForitlentelsbulletChar">
    <w:name w:val="Forit lentelės bullet Char"/>
    <w:basedOn w:val="FORITbullets1Char"/>
    <w:link w:val="Foritlentelsbullet"/>
    <w:rsid w:val="000014E0"/>
    <w:rPr>
      <w:rFonts w:eastAsia="Times New Roman" w:cs="Arial"/>
      <w:sz w:val="20"/>
      <w:szCs w:val="22"/>
      <w:lang w:bidi="en-US"/>
    </w:rPr>
  </w:style>
  <w:style w:type="paragraph" w:customStyle="1" w:styleId="Foritlentelsbullet0">
    <w:name w:val="Forit  lentelės bullet"/>
    <w:basedOn w:val="FORITbullets1"/>
    <w:link w:val="ForitlentelsbulletChar0"/>
    <w:rsid w:val="00A702A5"/>
  </w:style>
  <w:style w:type="character" w:customStyle="1" w:styleId="ForitlentelstekstasChar">
    <w:name w:val="Forit lentelės tekstas Char"/>
    <w:basedOn w:val="FORITtekstasChar"/>
    <w:link w:val="Foritlentelstekstas"/>
    <w:rsid w:val="00984CE3"/>
    <w:rPr>
      <w:rFonts w:eastAsia="Arial"/>
      <w:sz w:val="20"/>
      <w:lang w:val="lt-LT" w:eastAsia="lt-LT"/>
    </w:rPr>
  </w:style>
  <w:style w:type="paragraph" w:customStyle="1" w:styleId="Foritlentelesnum">
    <w:name w:val="Forit lenteles num"/>
    <w:basedOn w:val="ForitNumber"/>
    <w:link w:val="ForitlentelesnumChar"/>
    <w:qFormat/>
    <w:rsid w:val="00F623D9"/>
    <w:pPr>
      <w:numPr>
        <w:numId w:val="34"/>
      </w:numPr>
      <w:jc w:val="left"/>
    </w:pPr>
    <w:rPr>
      <w:sz w:val="20"/>
    </w:rPr>
  </w:style>
  <w:style w:type="character" w:customStyle="1" w:styleId="ForitlentelsbulletChar0">
    <w:name w:val="Forit  lentelės bullet Char"/>
    <w:basedOn w:val="FORITbullets1Char"/>
    <w:link w:val="Foritlentelsbullet0"/>
    <w:rsid w:val="00A702A5"/>
  </w:style>
  <w:style w:type="paragraph" w:customStyle="1" w:styleId="Foritlentelsparykinimas">
    <w:name w:val="Forit lentelės paryškinimas"/>
    <w:basedOn w:val="Foritsantrauka"/>
    <w:link w:val="ForitlentelsparykinimasChar"/>
    <w:qFormat/>
    <w:rsid w:val="00F623D9"/>
    <w:pPr>
      <w:spacing w:before="0" w:after="0"/>
    </w:pPr>
    <w:rPr>
      <w:i w:val="0"/>
      <w:sz w:val="20"/>
    </w:rPr>
  </w:style>
  <w:style w:type="character" w:customStyle="1" w:styleId="ForitlentelesnumChar">
    <w:name w:val="Forit lenteles num Char"/>
    <w:basedOn w:val="ForitNumberChar"/>
    <w:link w:val="Foritlentelesnum"/>
    <w:rsid w:val="00F623D9"/>
    <w:rPr>
      <w:color w:val="171717" w:themeColor="background2" w:themeShade="1A"/>
      <w:sz w:val="20"/>
      <w:lang w:val="lt-LT" w:eastAsia="lt-LT"/>
    </w:rPr>
  </w:style>
  <w:style w:type="paragraph" w:customStyle="1" w:styleId="Foritnum">
    <w:name w:val="Forit num"/>
    <w:basedOn w:val="Foritlentelesnum"/>
    <w:link w:val="ForitnumChar"/>
    <w:qFormat/>
    <w:rsid w:val="00025207"/>
    <w:pPr>
      <w:numPr>
        <w:numId w:val="36"/>
      </w:numPr>
    </w:pPr>
    <w:rPr>
      <w:sz w:val="22"/>
      <w:szCs w:val="22"/>
    </w:rPr>
  </w:style>
  <w:style w:type="character" w:customStyle="1" w:styleId="ForitlentelsparykinimasChar">
    <w:name w:val="Forit lentelės paryškinimas Char"/>
    <w:basedOn w:val="ForitsantraukaChar"/>
    <w:link w:val="Foritlentelsparykinimas"/>
    <w:rsid w:val="00F623D9"/>
    <w:rPr>
      <w:i w:val="0"/>
      <w:color w:val="528470"/>
      <w:sz w:val="20"/>
    </w:rPr>
  </w:style>
  <w:style w:type="character" w:customStyle="1" w:styleId="ForitnumChar">
    <w:name w:val="Forit num Char"/>
    <w:basedOn w:val="ForitlentelesnumChar"/>
    <w:link w:val="Foritnum"/>
    <w:rsid w:val="00025207"/>
    <w:rPr>
      <w:color w:val="171717" w:themeColor="background2" w:themeShade="1A"/>
      <w:sz w:val="20"/>
      <w:szCs w:val="22"/>
      <w:lang w:val="lt-LT" w:eastAsia="lt-LT"/>
    </w:rPr>
  </w:style>
  <w:style w:type="paragraph" w:customStyle="1" w:styleId="FORITbulletlentele">
    <w:name w:val="FORIT bullet lentele"/>
    <w:basedOn w:val="FORITBulletsL2"/>
    <w:link w:val="FORITbulletlenteleChar"/>
    <w:qFormat/>
    <w:rsid w:val="00D87087"/>
    <w:pPr>
      <w:spacing w:before="120"/>
    </w:pPr>
    <w:rPr>
      <w:rFonts w:eastAsia="Times New Roman" w:cs="Arial"/>
      <w:sz w:val="20"/>
      <w:lang w:bidi="en-US"/>
    </w:rPr>
  </w:style>
  <w:style w:type="character" w:customStyle="1" w:styleId="FORITbulletlenteleChar">
    <w:name w:val="FORIT bullet lentele Char"/>
    <w:basedOn w:val="FORITBulletsL2Char"/>
    <w:link w:val="FORITbulletlentele"/>
    <w:rsid w:val="00D87087"/>
    <w:rPr>
      <w:rFonts w:eastAsia="Times New Roman" w:cs="Arial"/>
      <w:sz w:val="20"/>
      <w:szCs w:val="22"/>
      <w:lang w:val="lt-LT" w:eastAsia="lt-LT" w:bidi="en-US"/>
    </w:rPr>
  </w:style>
  <w:style w:type="paragraph" w:customStyle="1" w:styleId="Lentelsvirsus">
    <w:name w:val="Lentelės virsus"/>
    <w:basedOn w:val="Normal"/>
    <w:qFormat/>
    <w:rsid w:val="008F6B50"/>
    <w:pPr>
      <w:jc w:val="center"/>
    </w:pPr>
    <w:rPr>
      <w:rFonts w:ascii="Times New Roman" w:hAnsi="Times New Roman" w:cs="Times New Roman"/>
      <w:b/>
      <w:color w:val="FFFFFF" w:themeColor="background1"/>
      <w:spacing w:val="0"/>
      <w:szCs w:val="22"/>
      <w:lang w:val="lt-LT"/>
    </w:rPr>
  </w:style>
  <w:style w:type="paragraph" w:customStyle="1" w:styleId="Lentelsturinys">
    <w:name w:val="Lentelės turinys"/>
    <w:basedOn w:val="Normal"/>
    <w:link w:val="LentelsturinysChar"/>
    <w:qFormat/>
    <w:rsid w:val="008F6B50"/>
    <w:pPr>
      <w:jc w:val="left"/>
    </w:pPr>
    <w:rPr>
      <w:rFonts w:ascii="Times New Roman" w:hAnsi="Times New Roman" w:cs="Times New Roman"/>
      <w:spacing w:val="0"/>
      <w:szCs w:val="22"/>
      <w:lang w:val="lt-LT"/>
    </w:rPr>
  </w:style>
  <w:style w:type="character" w:customStyle="1" w:styleId="LentelsturinysChar">
    <w:name w:val="Lentelės turinys Char"/>
    <w:basedOn w:val="DefaultParagraphFont"/>
    <w:link w:val="Lentelsturinys"/>
    <w:rsid w:val="008F6B50"/>
    <w:rPr>
      <w:rFonts w:ascii="Times New Roman" w:hAnsi="Times New Roman" w:cs="Times New Roman"/>
      <w:spacing w:val="0"/>
      <w:szCs w:val="22"/>
      <w:lang w:val="lt-LT"/>
    </w:rPr>
  </w:style>
  <w:style w:type="table" w:customStyle="1" w:styleId="GridTable1Light1">
    <w:name w:val="Grid Table 1 Light1"/>
    <w:basedOn w:val="TableNormal"/>
    <w:uiPriority w:val="46"/>
    <w:rsid w:val="008F6B50"/>
    <w:pPr>
      <w:jc w:val="left"/>
    </w:pPr>
    <w:rPr>
      <w:rFonts w:ascii="Calibri" w:hAnsi="Calibri" w:cs="Times New Roman"/>
      <w:spacing w:val="0"/>
      <w:sz w:val="20"/>
      <w:szCs w:val="20"/>
      <w:lang w:val="lt-LT" w:eastAsia="lt-L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3Char">
    <w:name w:val="Style3 Char"/>
    <w:basedOn w:val="BulletsChar"/>
    <w:rsid w:val="008F6B50"/>
    <w:rPr>
      <w:rFonts w:ascii="Arial" w:eastAsia="Calibri" w:hAnsi="Arial" w:cs="Arial"/>
      <w:color w:val="auto"/>
      <w:sz w:val="22"/>
      <w:szCs w:val="20"/>
      <w:lang w:val="lt-LT" w:eastAsia="lt-LT"/>
    </w:rPr>
  </w:style>
  <w:style w:type="table" w:customStyle="1" w:styleId="TableGrid8">
    <w:name w:val="Table Grid8"/>
    <w:basedOn w:val="TableNormal"/>
    <w:next w:val="TableGrid"/>
    <w:uiPriority w:val="39"/>
    <w:rsid w:val="00C777C0"/>
    <w:pPr>
      <w:jc w:val="left"/>
    </w:pPr>
    <w:rPr>
      <w:rFonts w:cs="Arial"/>
      <w:color w:val="103C5E"/>
      <w:spacing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bullet">
    <w:name w:val="In bullet"/>
    <w:basedOn w:val="Bullets"/>
    <w:qFormat/>
    <w:rsid w:val="005E2DFE"/>
    <w:pPr>
      <w:ind w:left="1418" w:hanging="567"/>
    </w:pPr>
    <w:rPr>
      <w:rFonts w:ascii="Arial" w:hAnsi="Arial" w:cs="Arial"/>
      <w:color w:val="171717" w:themeColor="background2" w:themeShade="1A"/>
      <w:spacing w:val="0"/>
      <w:sz w:val="24"/>
      <w:szCs w:val="24"/>
    </w:rPr>
  </w:style>
  <w:style w:type="paragraph" w:customStyle="1" w:styleId="Lentheader">
    <w:name w:val="Lent header"/>
    <w:basedOn w:val="Normal"/>
    <w:link w:val="LentheaderChar"/>
    <w:qFormat/>
    <w:rsid w:val="00360103"/>
    <w:pPr>
      <w:spacing w:before="60" w:after="60" w:line="276" w:lineRule="auto"/>
    </w:pPr>
    <w:rPr>
      <w:rFonts w:eastAsia="MS Mincho" w:cs="Arial Narrow"/>
      <w:b/>
      <w:color w:val="FFFFFF" w:themeColor="background1"/>
      <w:spacing w:val="0"/>
      <w:sz w:val="20"/>
      <w:szCs w:val="22"/>
      <w:lang w:val="lt-LT"/>
    </w:rPr>
  </w:style>
  <w:style w:type="character" w:customStyle="1" w:styleId="LentheaderChar">
    <w:name w:val="Lent header Char"/>
    <w:basedOn w:val="DefaultParagraphFont"/>
    <w:link w:val="Lentheader"/>
    <w:rsid w:val="00360103"/>
    <w:rPr>
      <w:rFonts w:eastAsia="MS Mincho" w:cs="Arial Narrow"/>
      <w:b/>
      <w:color w:val="FFFFFF" w:themeColor="background1"/>
      <w:spacing w:val="0"/>
      <w:sz w:val="20"/>
      <w:szCs w:val="22"/>
      <w:lang w:val="lt-LT"/>
    </w:rPr>
  </w:style>
  <w:style w:type="paragraph" w:customStyle="1" w:styleId="Intekstas">
    <w:name w:val="In tekstas"/>
    <w:basedOn w:val="Normal"/>
    <w:link w:val="IntekstasChar"/>
    <w:qFormat/>
    <w:rsid w:val="00360103"/>
    <w:pPr>
      <w:spacing w:after="160" w:line="259" w:lineRule="auto"/>
    </w:pPr>
    <w:rPr>
      <w:rFonts w:eastAsiaTheme="minorHAnsi" w:cs="Arial"/>
      <w:spacing w:val="0"/>
      <w:sz w:val="24"/>
      <w:szCs w:val="22"/>
      <w:lang w:val="lt-LT"/>
    </w:rPr>
  </w:style>
  <w:style w:type="character" w:customStyle="1" w:styleId="IntekstasChar">
    <w:name w:val="In tekstas Char"/>
    <w:basedOn w:val="DefaultParagraphFont"/>
    <w:link w:val="Intekstas"/>
    <w:rsid w:val="00360103"/>
    <w:rPr>
      <w:rFonts w:eastAsiaTheme="minorHAnsi" w:cs="Arial"/>
      <w:spacing w:val="0"/>
      <w:sz w:val="24"/>
      <w:szCs w:val="22"/>
      <w:lang w:val="lt-LT"/>
    </w:rPr>
  </w:style>
  <w:style w:type="paragraph" w:customStyle="1" w:styleId="InBullet2">
    <w:name w:val="In Bullet2"/>
    <w:basedOn w:val="Inbullet"/>
    <w:link w:val="InBullet2Char"/>
    <w:qFormat/>
    <w:rsid w:val="00360103"/>
    <w:pPr>
      <w:numPr>
        <w:ilvl w:val="1"/>
        <w:numId w:val="37"/>
      </w:numPr>
    </w:pPr>
  </w:style>
  <w:style w:type="character" w:customStyle="1" w:styleId="InBullet2Char">
    <w:name w:val="In Bullet2 Char"/>
    <w:basedOn w:val="DefaultParagraphFont"/>
    <w:link w:val="InBullet2"/>
    <w:rsid w:val="00360103"/>
    <w:rPr>
      <w:rFonts w:cs="Arial"/>
      <w:color w:val="171717" w:themeColor="background2" w:themeShade="1A"/>
      <w:spacing w:val="0"/>
      <w:sz w:val="24"/>
      <w:lang w:val="lt-LT" w:eastAsia="lt-LT"/>
    </w:rPr>
  </w:style>
  <w:style w:type="character" w:styleId="UnresolvedMention">
    <w:name w:val="Unresolved Mention"/>
    <w:basedOn w:val="DefaultParagraphFont"/>
    <w:uiPriority w:val="99"/>
    <w:semiHidden/>
    <w:unhideWhenUsed/>
    <w:rsid w:val="0017173D"/>
    <w:rPr>
      <w:color w:val="605E5C"/>
      <w:shd w:val="clear" w:color="auto" w:fill="E1DFDD"/>
    </w:rPr>
  </w:style>
  <w:style w:type="paragraph" w:styleId="ListBullet">
    <w:name w:val="List Bullet"/>
    <w:basedOn w:val="Normal"/>
    <w:uiPriority w:val="99"/>
    <w:semiHidden/>
    <w:unhideWhenUsed/>
    <w:rsid w:val="00625A94"/>
    <w:pPr>
      <w:numPr>
        <w:numId w:val="38"/>
      </w:numPr>
      <w:contextualSpacing/>
    </w:pPr>
  </w:style>
  <w:style w:type="paragraph" w:customStyle="1" w:styleId="LentText">
    <w:name w:val="Lent Text"/>
    <w:basedOn w:val="Normal"/>
    <w:link w:val="LentTextChar"/>
    <w:qFormat/>
    <w:rsid w:val="00D426C1"/>
    <w:pPr>
      <w:spacing w:before="60" w:after="60" w:line="276" w:lineRule="auto"/>
    </w:pPr>
    <w:rPr>
      <w:rFonts w:eastAsia="MS Mincho" w:cs="Arial Narrow"/>
      <w:color w:val="4F5660"/>
      <w:spacing w:val="0"/>
      <w:sz w:val="20"/>
      <w:szCs w:val="22"/>
    </w:rPr>
  </w:style>
  <w:style w:type="character" w:customStyle="1" w:styleId="LentTextChar">
    <w:name w:val="Lent Text Char"/>
    <w:basedOn w:val="DefaultParagraphFont"/>
    <w:link w:val="LentText"/>
    <w:rsid w:val="00D426C1"/>
    <w:rPr>
      <w:rFonts w:eastAsia="MS Mincho" w:cs="Arial Narrow"/>
      <w:color w:val="4F5660"/>
      <w:spacing w:val="0"/>
      <w:sz w:val="20"/>
      <w:szCs w:val="22"/>
    </w:rPr>
  </w:style>
  <w:style w:type="paragraph" w:customStyle="1" w:styleId="Bulletai20">
    <w:name w:val="Bulletai 2"/>
    <w:link w:val="Bulletai2Char"/>
    <w:qFormat/>
    <w:rsid w:val="00D426C1"/>
    <w:pPr>
      <w:ind w:left="771" w:hanging="425"/>
    </w:pPr>
    <w:rPr>
      <w:rFonts w:ascii="Times New Roman" w:eastAsia="Times New Roman" w:hAnsi="Times New Roman" w:cs="Times New Roman"/>
      <w:spacing w:val="0"/>
      <w:szCs w:val="22"/>
      <w:lang w:val="lt-LT"/>
    </w:rPr>
  </w:style>
  <w:style w:type="character" w:customStyle="1" w:styleId="Bulletai2Char">
    <w:name w:val="Bulletai 2 Char"/>
    <w:link w:val="Bulletai20"/>
    <w:rsid w:val="00D426C1"/>
    <w:rPr>
      <w:rFonts w:ascii="Times New Roman" w:eastAsia="Times New Roman" w:hAnsi="Times New Roman" w:cs="Times New Roman"/>
      <w:spacing w:val="0"/>
      <w:szCs w:val="22"/>
      <w:lang w:val="lt-LT"/>
    </w:rPr>
  </w:style>
  <w:style w:type="paragraph" w:customStyle="1" w:styleId="3bulletForit">
    <w:name w:val="3 bullet Forit"/>
    <w:basedOn w:val="FORITBulletsL2"/>
    <w:link w:val="3bulletForitChar"/>
    <w:qFormat/>
    <w:rsid w:val="00D26090"/>
    <w:pPr>
      <w:numPr>
        <w:numId w:val="24"/>
      </w:numPr>
    </w:pPr>
  </w:style>
  <w:style w:type="character" w:customStyle="1" w:styleId="3bulletForitChar">
    <w:name w:val="3 bullet Forit Char"/>
    <w:basedOn w:val="FORITBulletsL2Char"/>
    <w:link w:val="3bulletForit"/>
    <w:rsid w:val="00D26090"/>
    <w:rPr>
      <w:szCs w:val="22"/>
      <w:lang w:val="lt-LT" w:eastAsia="lt-LT"/>
    </w:rPr>
  </w:style>
  <w:style w:type="paragraph" w:customStyle="1" w:styleId="code-line">
    <w:name w:val="code-line"/>
    <w:basedOn w:val="Normal"/>
    <w:rsid w:val="00FF0562"/>
    <w:pPr>
      <w:spacing w:before="100" w:beforeAutospacing="1" w:after="100" w:afterAutospacing="1"/>
      <w:jc w:val="left"/>
    </w:pPr>
    <w:rPr>
      <w:rFonts w:ascii="Times New Roman" w:eastAsia="Times New Roman" w:hAnsi="Times New Roman" w:cs="Times New Roman"/>
      <w:spacing w:val="0"/>
      <w:sz w:val="24"/>
      <w:lang w:val="lt-LT" w:eastAsia="en-GB"/>
    </w:rPr>
  </w:style>
  <w:style w:type="character" w:customStyle="1" w:styleId="ScrollListNumberChar">
    <w:name w:val="Scroll List Number Char"/>
    <w:basedOn w:val="DefaultParagraphFont"/>
    <w:link w:val="ScrollListNumber"/>
    <w:locked/>
    <w:rsid w:val="00FF0562"/>
    <w:rPr>
      <w:rFonts w:ascii="Times New Roman" w:eastAsia="Times New Roman" w:hAnsi="Times New Roman" w:cs="Times New Roman"/>
      <w:sz w:val="18"/>
      <w:szCs w:val="20"/>
      <w:lang w:eastAsia="lt-LT"/>
    </w:rPr>
  </w:style>
  <w:style w:type="paragraph" w:customStyle="1" w:styleId="ScrollListNumber">
    <w:name w:val="Scroll List Number"/>
    <w:basedOn w:val="ListParagraph"/>
    <w:link w:val="ScrollListNumberChar"/>
    <w:qFormat/>
    <w:rsid w:val="00FF0562"/>
    <w:pPr>
      <w:numPr>
        <w:numId w:val="40"/>
      </w:numPr>
      <w:spacing w:before="120" w:after="120" w:line="256" w:lineRule="auto"/>
      <w:ind w:left="470" w:right="57" w:hanging="357"/>
      <w:jc w:val="left"/>
    </w:pPr>
    <w:rPr>
      <w:rFonts w:ascii="Times New Roman" w:eastAsia="Times New Roman" w:hAnsi="Times New Roman" w:cs="Times New Roman"/>
      <w:sz w:val="18"/>
      <w:szCs w:val="20"/>
      <w:lang w:eastAsia="lt-LT"/>
    </w:rPr>
  </w:style>
  <w:style w:type="table" w:customStyle="1" w:styleId="ListTable3-Accent31">
    <w:name w:val="List Table 3 - Accent 31"/>
    <w:aliases w:val="List Table 3 - Accent 311,Scroll Table Normal"/>
    <w:basedOn w:val="TableNormal"/>
    <w:uiPriority w:val="48"/>
    <w:rsid w:val="00FF0562"/>
    <w:pPr>
      <w:jc w:val="left"/>
    </w:pPr>
    <w:rPr>
      <w:rFonts w:asciiTheme="minorHAnsi" w:eastAsiaTheme="minorHAnsi" w:hAnsiTheme="minorHAnsi" w:cstheme="minorBidi"/>
      <w:spacing w:val="0"/>
      <w:sz w:val="18"/>
      <w:szCs w:val="22"/>
      <w:lang w:val="lt-LT"/>
    </w:rPr>
    <w:tblPr>
      <w:tblStyleRowBandSize w:val="1"/>
      <w:tblStyleColBandSize w:val="1"/>
      <w:tblInd w:w="0" w:type="nil"/>
      <w:tblBorders>
        <w:top w:val="single" w:sz="4" w:space="0" w:color="7FC2A7" w:themeColor="accent3"/>
        <w:left w:val="single" w:sz="4" w:space="0" w:color="7FC2A7" w:themeColor="accent3"/>
        <w:bottom w:val="single" w:sz="4" w:space="0" w:color="7FC2A7" w:themeColor="accent3"/>
        <w:right w:val="single" w:sz="4" w:space="0" w:color="7FC2A7" w:themeColor="accent3"/>
      </w:tblBorders>
    </w:tblPr>
    <w:tblStylePr w:type="firstRow">
      <w:rPr>
        <w:b/>
        <w:bCs/>
        <w:color w:val="262626" w:themeColor="text1" w:themeTint="D9"/>
      </w:rPr>
      <w:tblPr/>
      <w:tcPr>
        <w:shd w:val="clear" w:color="auto" w:fill="D9D9D9" w:themeFill="background1" w:themeFillShade="D9"/>
      </w:tcPr>
    </w:tblStylePr>
    <w:tblStylePr w:type="lastRow">
      <w:rPr>
        <w:b/>
        <w:bCs/>
      </w:rPr>
      <w:tblPr/>
      <w:tcPr>
        <w:tcBorders>
          <w:top w:val="double" w:sz="4" w:space="0" w:color="7FC2A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C2A7" w:themeColor="accent3"/>
          <w:right w:val="single" w:sz="4" w:space="0" w:color="7FC2A7" w:themeColor="accent3"/>
        </w:tcBorders>
      </w:tcPr>
    </w:tblStylePr>
    <w:tblStylePr w:type="band1Horz">
      <w:tblPr/>
      <w:tcPr>
        <w:tcBorders>
          <w:top w:val="single" w:sz="4" w:space="0" w:color="7FC2A7" w:themeColor="accent3"/>
          <w:bottom w:val="single" w:sz="4" w:space="0" w:color="7FC2A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C2A7" w:themeColor="accent3"/>
          <w:left w:val="nil"/>
        </w:tcBorders>
      </w:tcPr>
    </w:tblStylePr>
    <w:tblStylePr w:type="swCell">
      <w:tblPr/>
      <w:tcPr>
        <w:tcBorders>
          <w:top w:val="double" w:sz="4" w:space="0" w:color="7FC2A7" w:themeColor="accent3"/>
          <w:right w:val="nil"/>
        </w:tcBorders>
      </w:tcPr>
    </w:tblStylePr>
  </w:style>
  <w:style w:type="paragraph" w:customStyle="1" w:styleId="header-item">
    <w:name w:val="header-item"/>
    <w:basedOn w:val="Normal"/>
    <w:rsid w:val="00AF26CA"/>
    <w:pPr>
      <w:spacing w:before="100" w:beforeAutospacing="1" w:after="100" w:afterAutospacing="1"/>
      <w:jc w:val="left"/>
    </w:pPr>
    <w:rPr>
      <w:rFonts w:ascii="Times New Roman" w:eastAsia="Times New Roman" w:hAnsi="Times New Roman" w:cs="Times New Roman"/>
      <w:spacing w:val="0"/>
      <w:sz w:val="24"/>
      <w:lang w:val="lt-LT" w:eastAsia="lt-LT"/>
    </w:rPr>
  </w:style>
  <w:style w:type="paragraph" w:customStyle="1" w:styleId="sdb-item">
    <w:name w:val="sdb-item"/>
    <w:basedOn w:val="Normal"/>
    <w:rsid w:val="00AF26CA"/>
    <w:pPr>
      <w:spacing w:before="100" w:beforeAutospacing="1" w:after="100" w:afterAutospacing="1"/>
      <w:jc w:val="left"/>
    </w:pPr>
    <w:rPr>
      <w:rFonts w:ascii="Times New Roman" w:eastAsia="Times New Roman" w:hAnsi="Times New Roman" w:cs="Times New Roman"/>
      <w:spacing w:val="0"/>
      <w:sz w:val="24"/>
      <w:lang w:val="lt-LT" w:eastAsia="lt-LT"/>
    </w:rPr>
  </w:style>
  <w:style w:type="paragraph" w:customStyle="1" w:styleId="ng-binding">
    <w:name w:val="ng-binding"/>
    <w:basedOn w:val="Normal"/>
    <w:rsid w:val="00AF26CA"/>
    <w:pPr>
      <w:spacing w:before="100" w:beforeAutospacing="1" w:after="100" w:afterAutospacing="1"/>
      <w:jc w:val="left"/>
    </w:pPr>
    <w:rPr>
      <w:rFonts w:ascii="Times New Roman" w:eastAsia="Times New Roman" w:hAnsi="Times New Roman" w:cs="Times New Roman"/>
      <w:spacing w:val="0"/>
      <w:sz w:val="24"/>
      <w:lang w:val="lt-LT" w:eastAsia="lt-LT"/>
    </w:rPr>
  </w:style>
  <w:style w:type="character" w:customStyle="1" w:styleId="ng-binding1">
    <w:name w:val="ng-binding1"/>
    <w:basedOn w:val="DefaultParagraphFont"/>
    <w:rsid w:val="00AF26CA"/>
  </w:style>
  <w:style w:type="paragraph" w:customStyle="1" w:styleId="Pagrindinistekstas">
    <w:name w:val="_Pagrindinis tekstas"/>
    <w:basedOn w:val="Normal"/>
    <w:link w:val="PagrindinistekstasChar"/>
    <w:qFormat/>
    <w:rsid w:val="00155638"/>
    <w:rPr>
      <w:rFonts w:ascii="Times New Roman" w:eastAsia="Times New Roman" w:hAnsi="Times New Roman" w:cs="Times New Roman"/>
      <w:spacing w:val="0"/>
      <w:sz w:val="24"/>
      <w:lang w:val="lt-LT" w:eastAsia="lt-LT"/>
    </w:rPr>
  </w:style>
  <w:style w:type="character" w:customStyle="1" w:styleId="PagrindinistekstasChar">
    <w:name w:val="_Pagrindinis tekstas Char"/>
    <w:basedOn w:val="DefaultParagraphFont"/>
    <w:link w:val="Pagrindinistekstas"/>
    <w:rsid w:val="00155638"/>
    <w:rPr>
      <w:rFonts w:ascii="Times New Roman" w:eastAsia="Times New Roman" w:hAnsi="Times New Roman" w:cs="Times New Roman"/>
      <w:spacing w:val="0"/>
      <w:sz w:val="24"/>
      <w:lang w:val="lt-LT" w:eastAsia="lt-LT"/>
    </w:rPr>
  </w:style>
  <w:style w:type="paragraph" w:customStyle="1" w:styleId="ListParagraph2">
    <w:name w:val="List Paragraph2"/>
    <w:aliases w:val="Lentele,List Paragraph22,List Paragraph21,List Paragraph221"/>
    <w:basedOn w:val="Normal"/>
    <w:next w:val="Normal"/>
    <w:link w:val="ListParagraph2Char"/>
    <w:uiPriority w:val="34"/>
    <w:qFormat/>
    <w:rsid w:val="00CF4E49"/>
    <w:rPr>
      <w:rFonts w:eastAsia="Times New Roman" w:cs="Times New Roman"/>
      <w:spacing w:val="0"/>
      <w:sz w:val="20"/>
      <w:lang w:val="lt-LT" w:eastAsia="lt-LT"/>
    </w:rPr>
  </w:style>
  <w:style w:type="character" w:customStyle="1" w:styleId="ListParagraph2Char">
    <w:name w:val="List Paragraph2 Char"/>
    <w:aliases w:val="Lentele Char,List Paragraph22 Char,List Paragraph21 Char"/>
    <w:basedOn w:val="DefaultParagraphFont"/>
    <w:link w:val="ListParagraph2"/>
    <w:uiPriority w:val="34"/>
    <w:qFormat/>
    <w:rsid w:val="00CF4E49"/>
    <w:rPr>
      <w:rFonts w:eastAsia="Times New Roman" w:cs="Times New Roman"/>
      <w:spacing w:val="0"/>
      <w:sz w:val="20"/>
      <w:lang w:val="lt-LT" w:eastAsia="lt-LT"/>
    </w:rPr>
  </w:style>
  <w:style w:type="character" w:customStyle="1" w:styleId="UnresolvedMention3">
    <w:name w:val="Unresolved Mention3"/>
    <w:basedOn w:val="DefaultParagraphFont"/>
    <w:uiPriority w:val="99"/>
    <w:semiHidden/>
    <w:unhideWhenUsed/>
    <w:rsid w:val="00967D39"/>
    <w:rPr>
      <w:color w:val="605E5C"/>
      <w:shd w:val="clear" w:color="auto" w:fill="E1DFDD"/>
    </w:rPr>
  </w:style>
  <w:style w:type="paragraph" w:customStyle="1" w:styleId="xl65">
    <w:name w:val="xl65"/>
    <w:basedOn w:val="Normal"/>
    <w:rsid w:val="00967D39"/>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jc w:val="left"/>
      <w:textAlignment w:val="top"/>
    </w:pPr>
    <w:rPr>
      <w:rFonts w:ascii="Times New Roman" w:eastAsia="Times New Roman" w:hAnsi="Times New Roman" w:cs="Times New Roman"/>
      <w:b/>
      <w:bCs/>
      <w:noProof/>
      <w:color w:val="000000"/>
      <w:spacing w:val="0"/>
      <w:sz w:val="20"/>
      <w:szCs w:val="20"/>
      <w:lang w:val="lt-LT" w:eastAsia="lt-LT"/>
    </w:rPr>
  </w:style>
  <w:style w:type="paragraph" w:customStyle="1" w:styleId="BodyText1">
    <w:name w:val="Body Text1"/>
    <w:rsid w:val="00967D39"/>
    <w:pPr>
      <w:autoSpaceDE w:val="0"/>
      <w:autoSpaceDN w:val="0"/>
      <w:adjustRightInd w:val="0"/>
      <w:ind w:firstLine="312"/>
    </w:pPr>
    <w:rPr>
      <w:rFonts w:ascii="TimesLT" w:eastAsia="Times New Roman" w:hAnsi="TimesLT" w:cs="Times New Roman"/>
      <w:spacing w:val="0"/>
      <w:sz w:val="20"/>
      <w:szCs w:val="20"/>
    </w:rPr>
  </w:style>
  <w:style w:type="paragraph" w:customStyle="1" w:styleId="prastasis1">
    <w:name w:val="Įprastasis1"/>
    <w:rsid w:val="00967D39"/>
    <w:pPr>
      <w:suppressAutoHyphens/>
      <w:autoSpaceDN w:val="0"/>
      <w:jc w:val="left"/>
      <w:textAlignment w:val="baseline"/>
    </w:pPr>
    <w:rPr>
      <w:rFonts w:ascii="Calibri" w:hAnsi="Calibri" w:cs="Times New Roman"/>
      <w:color w:val="00000A"/>
      <w:spacing w:val="0"/>
      <w:szCs w:val="22"/>
      <w:lang w:val="lt-LT"/>
    </w:rPr>
  </w:style>
  <w:style w:type="character" w:customStyle="1" w:styleId="Numatytasispastraiposriftas1">
    <w:name w:val="Numatytasis pastraipos šriftas1"/>
    <w:rsid w:val="00967D39"/>
  </w:style>
  <w:style w:type="table" w:styleId="TableTheme">
    <w:name w:val="Table Theme"/>
    <w:basedOn w:val="TableNormal"/>
    <w:uiPriority w:val="99"/>
    <w:unhideWhenUsed/>
    <w:rsid w:val="00967D39"/>
    <w:pPr>
      <w:jc w:val="left"/>
    </w:pPr>
    <w:rPr>
      <w:rFonts w:asciiTheme="minorHAnsi" w:eastAsiaTheme="minorHAnsi" w:hAnsiTheme="minorHAnsi" w:cstheme="minorBidi"/>
      <w:spacing w:val="0"/>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967D39"/>
    <w:pPr>
      <w:jc w:val="left"/>
    </w:pPr>
    <w:rPr>
      <w:rFonts w:ascii="Consolas" w:eastAsia="Times New Roman" w:hAnsi="Consolas" w:cs="Times New Roman"/>
      <w:b/>
      <w:noProof/>
      <w:color w:val="44697D"/>
      <w:spacing w:val="0"/>
      <w:sz w:val="21"/>
      <w:szCs w:val="21"/>
      <w:lang w:val="lt-LT"/>
    </w:rPr>
  </w:style>
  <w:style w:type="character" w:customStyle="1" w:styleId="PlainTextChar">
    <w:name w:val="Plain Text Char"/>
    <w:basedOn w:val="DefaultParagraphFont"/>
    <w:link w:val="PlainText"/>
    <w:uiPriority w:val="99"/>
    <w:rsid w:val="00967D39"/>
    <w:rPr>
      <w:rFonts w:ascii="Consolas" w:eastAsia="Times New Roman" w:hAnsi="Consolas" w:cs="Times New Roman"/>
      <w:b/>
      <w:noProof/>
      <w:color w:val="44697D"/>
      <w:spacing w:val="0"/>
      <w:sz w:val="21"/>
      <w:szCs w:val="21"/>
      <w:lang w:val="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967D39"/>
    <w:pPr>
      <w:spacing w:before="60"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4203">
      <w:bodyDiv w:val="1"/>
      <w:marLeft w:val="0"/>
      <w:marRight w:val="0"/>
      <w:marTop w:val="0"/>
      <w:marBottom w:val="0"/>
      <w:divBdr>
        <w:top w:val="none" w:sz="0" w:space="0" w:color="auto"/>
        <w:left w:val="none" w:sz="0" w:space="0" w:color="auto"/>
        <w:bottom w:val="none" w:sz="0" w:space="0" w:color="auto"/>
        <w:right w:val="none" w:sz="0" w:space="0" w:color="auto"/>
      </w:divBdr>
      <w:divsChild>
        <w:div w:id="1194540323">
          <w:marLeft w:val="0"/>
          <w:marRight w:val="0"/>
          <w:marTop w:val="0"/>
          <w:marBottom w:val="0"/>
          <w:divBdr>
            <w:top w:val="none" w:sz="0" w:space="0" w:color="auto"/>
            <w:left w:val="none" w:sz="0" w:space="0" w:color="auto"/>
            <w:bottom w:val="none" w:sz="0" w:space="0" w:color="auto"/>
            <w:right w:val="none" w:sz="0" w:space="0" w:color="auto"/>
          </w:divBdr>
        </w:div>
      </w:divsChild>
    </w:div>
    <w:div w:id="32392162">
      <w:bodyDiv w:val="1"/>
      <w:marLeft w:val="0"/>
      <w:marRight w:val="0"/>
      <w:marTop w:val="0"/>
      <w:marBottom w:val="0"/>
      <w:divBdr>
        <w:top w:val="none" w:sz="0" w:space="0" w:color="auto"/>
        <w:left w:val="none" w:sz="0" w:space="0" w:color="auto"/>
        <w:bottom w:val="none" w:sz="0" w:space="0" w:color="auto"/>
        <w:right w:val="none" w:sz="0" w:space="0" w:color="auto"/>
      </w:divBdr>
    </w:div>
    <w:div w:id="64688517">
      <w:bodyDiv w:val="1"/>
      <w:marLeft w:val="0"/>
      <w:marRight w:val="0"/>
      <w:marTop w:val="0"/>
      <w:marBottom w:val="0"/>
      <w:divBdr>
        <w:top w:val="none" w:sz="0" w:space="0" w:color="auto"/>
        <w:left w:val="none" w:sz="0" w:space="0" w:color="auto"/>
        <w:bottom w:val="none" w:sz="0" w:space="0" w:color="auto"/>
        <w:right w:val="none" w:sz="0" w:space="0" w:color="auto"/>
      </w:divBdr>
    </w:div>
    <w:div w:id="67390090">
      <w:bodyDiv w:val="1"/>
      <w:marLeft w:val="0"/>
      <w:marRight w:val="0"/>
      <w:marTop w:val="0"/>
      <w:marBottom w:val="0"/>
      <w:divBdr>
        <w:top w:val="none" w:sz="0" w:space="0" w:color="auto"/>
        <w:left w:val="none" w:sz="0" w:space="0" w:color="auto"/>
        <w:bottom w:val="none" w:sz="0" w:space="0" w:color="auto"/>
        <w:right w:val="none" w:sz="0" w:space="0" w:color="auto"/>
      </w:divBdr>
    </w:div>
    <w:div w:id="70278306">
      <w:bodyDiv w:val="1"/>
      <w:marLeft w:val="0"/>
      <w:marRight w:val="0"/>
      <w:marTop w:val="0"/>
      <w:marBottom w:val="0"/>
      <w:divBdr>
        <w:top w:val="none" w:sz="0" w:space="0" w:color="auto"/>
        <w:left w:val="none" w:sz="0" w:space="0" w:color="auto"/>
        <w:bottom w:val="none" w:sz="0" w:space="0" w:color="auto"/>
        <w:right w:val="none" w:sz="0" w:space="0" w:color="auto"/>
      </w:divBdr>
    </w:div>
    <w:div w:id="118571273">
      <w:bodyDiv w:val="1"/>
      <w:marLeft w:val="0"/>
      <w:marRight w:val="0"/>
      <w:marTop w:val="0"/>
      <w:marBottom w:val="0"/>
      <w:divBdr>
        <w:top w:val="none" w:sz="0" w:space="0" w:color="auto"/>
        <w:left w:val="none" w:sz="0" w:space="0" w:color="auto"/>
        <w:bottom w:val="none" w:sz="0" w:space="0" w:color="auto"/>
        <w:right w:val="none" w:sz="0" w:space="0" w:color="auto"/>
      </w:divBdr>
    </w:div>
    <w:div w:id="145436807">
      <w:bodyDiv w:val="1"/>
      <w:marLeft w:val="0"/>
      <w:marRight w:val="0"/>
      <w:marTop w:val="0"/>
      <w:marBottom w:val="0"/>
      <w:divBdr>
        <w:top w:val="none" w:sz="0" w:space="0" w:color="auto"/>
        <w:left w:val="none" w:sz="0" w:space="0" w:color="auto"/>
        <w:bottom w:val="none" w:sz="0" w:space="0" w:color="auto"/>
        <w:right w:val="none" w:sz="0" w:space="0" w:color="auto"/>
      </w:divBdr>
      <w:divsChild>
        <w:div w:id="107168131">
          <w:marLeft w:val="0"/>
          <w:marRight w:val="0"/>
          <w:marTop w:val="0"/>
          <w:marBottom w:val="0"/>
          <w:divBdr>
            <w:top w:val="none" w:sz="0" w:space="0" w:color="auto"/>
            <w:left w:val="none" w:sz="0" w:space="0" w:color="auto"/>
            <w:bottom w:val="none" w:sz="0" w:space="0" w:color="auto"/>
            <w:right w:val="none" w:sz="0" w:space="0" w:color="auto"/>
          </w:divBdr>
        </w:div>
        <w:div w:id="126895255">
          <w:marLeft w:val="0"/>
          <w:marRight w:val="0"/>
          <w:marTop w:val="0"/>
          <w:marBottom w:val="0"/>
          <w:divBdr>
            <w:top w:val="none" w:sz="0" w:space="0" w:color="auto"/>
            <w:left w:val="none" w:sz="0" w:space="0" w:color="auto"/>
            <w:bottom w:val="none" w:sz="0" w:space="0" w:color="auto"/>
            <w:right w:val="none" w:sz="0" w:space="0" w:color="auto"/>
          </w:divBdr>
          <w:divsChild>
            <w:div w:id="1194998257">
              <w:marLeft w:val="0"/>
              <w:marRight w:val="0"/>
              <w:marTop w:val="0"/>
              <w:marBottom w:val="0"/>
              <w:divBdr>
                <w:top w:val="none" w:sz="0" w:space="0" w:color="auto"/>
                <w:left w:val="none" w:sz="0" w:space="0" w:color="auto"/>
                <w:bottom w:val="none" w:sz="0" w:space="0" w:color="auto"/>
                <w:right w:val="none" w:sz="0" w:space="0" w:color="auto"/>
              </w:divBdr>
            </w:div>
            <w:div w:id="1495299819">
              <w:marLeft w:val="0"/>
              <w:marRight w:val="0"/>
              <w:marTop w:val="0"/>
              <w:marBottom w:val="0"/>
              <w:divBdr>
                <w:top w:val="none" w:sz="0" w:space="0" w:color="auto"/>
                <w:left w:val="none" w:sz="0" w:space="0" w:color="auto"/>
                <w:bottom w:val="none" w:sz="0" w:space="0" w:color="auto"/>
                <w:right w:val="none" w:sz="0" w:space="0" w:color="auto"/>
              </w:divBdr>
            </w:div>
            <w:div w:id="1503818959">
              <w:marLeft w:val="0"/>
              <w:marRight w:val="0"/>
              <w:marTop w:val="0"/>
              <w:marBottom w:val="0"/>
              <w:divBdr>
                <w:top w:val="none" w:sz="0" w:space="0" w:color="auto"/>
                <w:left w:val="none" w:sz="0" w:space="0" w:color="auto"/>
                <w:bottom w:val="none" w:sz="0" w:space="0" w:color="auto"/>
                <w:right w:val="none" w:sz="0" w:space="0" w:color="auto"/>
              </w:divBdr>
            </w:div>
            <w:div w:id="1702121853">
              <w:marLeft w:val="0"/>
              <w:marRight w:val="0"/>
              <w:marTop w:val="0"/>
              <w:marBottom w:val="0"/>
              <w:divBdr>
                <w:top w:val="none" w:sz="0" w:space="0" w:color="auto"/>
                <w:left w:val="none" w:sz="0" w:space="0" w:color="auto"/>
                <w:bottom w:val="none" w:sz="0" w:space="0" w:color="auto"/>
                <w:right w:val="none" w:sz="0" w:space="0" w:color="auto"/>
              </w:divBdr>
            </w:div>
          </w:divsChild>
        </w:div>
        <w:div w:id="181212863">
          <w:marLeft w:val="0"/>
          <w:marRight w:val="0"/>
          <w:marTop w:val="0"/>
          <w:marBottom w:val="0"/>
          <w:divBdr>
            <w:top w:val="none" w:sz="0" w:space="0" w:color="auto"/>
            <w:left w:val="none" w:sz="0" w:space="0" w:color="auto"/>
            <w:bottom w:val="none" w:sz="0" w:space="0" w:color="auto"/>
            <w:right w:val="none" w:sz="0" w:space="0" w:color="auto"/>
          </w:divBdr>
        </w:div>
        <w:div w:id="211307719">
          <w:marLeft w:val="0"/>
          <w:marRight w:val="0"/>
          <w:marTop w:val="0"/>
          <w:marBottom w:val="0"/>
          <w:divBdr>
            <w:top w:val="none" w:sz="0" w:space="0" w:color="auto"/>
            <w:left w:val="none" w:sz="0" w:space="0" w:color="auto"/>
            <w:bottom w:val="none" w:sz="0" w:space="0" w:color="auto"/>
            <w:right w:val="none" w:sz="0" w:space="0" w:color="auto"/>
          </w:divBdr>
        </w:div>
        <w:div w:id="383599666">
          <w:marLeft w:val="0"/>
          <w:marRight w:val="0"/>
          <w:marTop w:val="0"/>
          <w:marBottom w:val="0"/>
          <w:divBdr>
            <w:top w:val="none" w:sz="0" w:space="0" w:color="auto"/>
            <w:left w:val="none" w:sz="0" w:space="0" w:color="auto"/>
            <w:bottom w:val="none" w:sz="0" w:space="0" w:color="auto"/>
            <w:right w:val="none" w:sz="0" w:space="0" w:color="auto"/>
          </w:divBdr>
        </w:div>
        <w:div w:id="431440795">
          <w:marLeft w:val="0"/>
          <w:marRight w:val="0"/>
          <w:marTop w:val="0"/>
          <w:marBottom w:val="0"/>
          <w:divBdr>
            <w:top w:val="none" w:sz="0" w:space="0" w:color="auto"/>
            <w:left w:val="none" w:sz="0" w:space="0" w:color="auto"/>
            <w:bottom w:val="none" w:sz="0" w:space="0" w:color="auto"/>
            <w:right w:val="none" w:sz="0" w:space="0" w:color="auto"/>
          </w:divBdr>
        </w:div>
        <w:div w:id="449472719">
          <w:marLeft w:val="0"/>
          <w:marRight w:val="0"/>
          <w:marTop w:val="0"/>
          <w:marBottom w:val="0"/>
          <w:divBdr>
            <w:top w:val="none" w:sz="0" w:space="0" w:color="auto"/>
            <w:left w:val="none" w:sz="0" w:space="0" w:color="auto"/>
            <w:bottom w:val="none" w:sz="0" w:space="0" w:color="auto"/>
            <w:right w:val="none" w:sz="0" w:space="0" w:color="auto"/>
          </w:divBdr>
        </w:div>
        <w:div w:id="477188936">
          <w:marLeft w:val="0"/>
          <w:marRight w:val="0"/>
          <w:marTop w:val="0"/>
          <w:marBottom w:val="0"/>
          <w:divBdr>
            <w:top w:val="single" w:sz="2" w:space="0" w:color="CACACA"/>
            <w:left w:val="none" w:sz="0" w:space="0" w:color="auto"/>
            <w:bottom w:val="none" w:sz="0" w:space="0" w:color="auto"/>
            <w:right w:val="none" w:sz="0" w:space="0" w:color="auto"/>
          </w:divBdr>
          <w:divsChild>
            <w:div w:id="19204185">
              <w:marLeft w:val="0"/>
              <w:marRight w:val="0"/>
              <w:marTop w:val="0"/>
              <w:marBottom w:val="0"/>
              <w:divBdr>
                <w:top w:val="none" w:sz="0" w:space="0" w:color="auto"/>
                <w:left w:val="none" w:sz="0" w:space="0" w:color="auto"/>
                <w:bottom w:val="none" w:sz="0" w:space="0" w:color="auto"/>
                <w:right w:val="none" w:sz="0" w:space="0" w:color="auto"/>
              </w:divBdr>
            </w:div>
            <w:div w:id="77606620">
              <w:marLeft w:val="0"/>
              <w:marRight w:val="0"/>
              <w:marTop w:val="0"/>
              <w:marBottom w:val="0"/>
              <w:divBdr>
                <w:top w:val="none" w:sz="0" w:space="0" w:color="auto"/>
                <w:left w:val="none" w:sz="0" w:space="0" w:color="auto"/>
                <w:bottom w:val="none" w:sz="0" w:space="0" w:color="auto"/>
                <w:right w:val="none" w:sz="0" w:space="0" w:color="auto"/>
              </w:divBdr>
            </w:div>
            <w:div w:id="200048359">
              <w:marLeft w:val="0"/>
              <w:marRight w:val="0"/>
              <w:marTop w:val="0"/>
              <w:marBottom w:val="0"/>
              <w:divBdr>
                <w:top w:val="none" w:sz="0" w:space="0" w:color="auto"/>
                <w:left w:val="none" w:sz="0" w:space="0" w:color="auto"/>
                <w:bottom w:val="none" w:sz="0" w:space="0" w:color="auto"/>
                <w:right w:val="none" w:sz="0" w:space="0" w:color="auto"/>
              </w:divBdr>
            </w:div>
            <w:div w:id="772673342">
              <w:marLeft w:val="0"/>
              <w:marRight w:val="0"/>
              <w:marTop w:val="0"/>
              <w:marBottom w:val="0"/>
              <w:divBdr>
                <w:top w:val="none" w:sz="0" w:space="0" w:color="auto"/>
                <w:left w:val="none" w:sz="0" w:space="0" w:color="auto"/>
                <w:bottom w:val="none" w:sz="0" w:space="0" w:color="auto"/>
                <w:right w:val="none" w:sz="0" w:space="0" w:color="auto"/>
              </w:divBdr>
            </w:div>
            <w:div w:id="892082211">
              <w:marLeft w:val="0"/>
              <w:marRight w:val="0"/>
              <w:marTop w:val="0"/>
              <w:marBottom w:val="0"/>
              <w:divBdr>
                <w:top w:val="none" w:sz="0" w:space="0" w:color="auto"/>
                <w:left w:val="none" w:sz="0" w:space="0" w:color="auto"/>
                <w:bottom w:val="none" w:sz="0" w:space="0" w:color="auto"/>
                <w:right w:val="none" w:sz="0" w:space="0" w:color="auto"/>
              </w:divBdr>
            </w:div>
            <w:div w:id="958292752">
              <w:marLeft w:val="0"/>
              <w:marRight w:val="0"/>
              <w:marTop w:val="0"/>
              <w:marBottom w:val="0"/>
              <w:divBdr>
                <w:top w:val="none" w:sz="0" w:space="0" w:color="auto"/>
                <w:left w:val="none" w:sz="0" w:space="0" w:color="auto"/>
                <w:bottom w:val="none" w:sz="0" w:space="0" w:color="auto"/>
                <w:right w:val="none" w:sz="0" w:space="0" w:color="auto"/>
              </w:divBdr>
            </w:div>
            <w:div w:id="1160197842">
              <w:marLeft w:val="0"/>
              <w:marRight w:val="0"/>
              <w:marTop w:val="0"/>
              <w:marBottom w:val="0"/>
              <w:divBdr>
                <w:top w:val="none" w:sz="0" w:space="0" w:color="auto"/>
                <w:left w:val="none" w:sz="0" w:space="0" w:color="auto"/>
                <w:bottom w:val="none" w:sz="0" w:space="0" w:color="auto"/>
                <w:right w:val="none" w:sz="0" w:space="0" w:color="auto"/>
              </w:divBdr>
            </w:div>
            <w:div w:id="1187673656">
              <w:marLeft w:val="0"/>
              <w:marRight w:val="0"/>
              <w:marTop w:val="0"/>
              <w:marBottom w:val="0"/>
              <w:divBdr>
                <w:top w:val="none" w:sz="0" w:space="0" w:color="auto"/>
                <w:left w:val="none" w:sz="0" w:space="0" w:color="auto"/>
                <w:bottom w:val="none" w:sz="0" w:space="0" w:color="auto"/>
                <w:right w:val="none" w:sz="0" w:space="0" w:color="auto"/>
              </w:divBdr>
            </w:div>
            <w:div w:id="1407263004">
              <w:marLeft w:val="0"/>
              <w:marRight w:val="0"/>
              <w:marTop w:val="0"/>
              <w:marBottom w:val="0"/>
              <w:divBdr>
                <w:top w:val="none" w:sz="0" w:space="0" w:color="auto"/>
                <w:left w:val="none" w:sz="0" w:space="0" w:color="auto"/>
                <w:bottom w:val="none" w:sz="0" w:space="0" w:color="auto"/>
                <w:right w:val="none" w:sz="0" w:space="0" w:color="auto"/>
              </w:divBdr>
            </w:div>
            <w:div w:id="1715228109">
              <w:marLeft w:val="0"/>
              <w:marRight w:val="0"/>
              <w:marTop w:val="0"/>
              <w:marBottom w:val="0"/>
              <w:divBdr>
                <w:top w:val="none" w:sz="0" w:space="0" w:color="auto"/>
                <w:left w:val="none" w:sz="0" w:space="0" w:color="auto"/>
                <w:bottom w:val="none" w:sz="0" w:space="0" w:color="auto"/>
                <w:right w:val="none" w:sz="0" w:space="0" w:color="auto"/>
              </w:divBdr>
            </w:div>
            <w:div w:id="1964382250">
              <w:marLeft w:val="0"/>
              <w:marRight w:val="0"/>
              <w:marTop w:val="0"/>
              <w:marBottom w:val="0"/>
              <w:divBdr>
                <w:top w:val="none" w:sz="0" w:space="0" w:color="auto"/>
                <w:left w:val="none" w:sz="0" w:space="0" w:color="auto"/>
                <w:bottom w:val="none" w:sz="0" w:space="0" w:color="auto"/>
                <w:right w:val="none" w:sz="0" w:space="0" w:color="auto"/>
              </w:divBdr>
            </w:div>
          </w:divsChild>
        </w:div>
        <w:div w:id="480924787">
          <w:marLeft w:val="0"/>
          <w:marRight w:val="0"/>
          <w:marTop w:val="0"/>
          <w:marBottom w:val="0"/>
          <w:divBdr>
            <w:top w:val="none" w:sz="0" w:space="0" w:color="auto"/>
            <w:left w:val="none" w:sz="0" w:space="0" w:color="auto"/>
            <w:bottom w:val="none" w:sz="0" w:space="0" w:color="auto"/>
            <w:right w:val="none" w:sz="0" w:space="0" w:color="auto"/>
          </w:divBdr>
        </w:div>
        <w:div w:id="526480300">
          <w:marLeft w:val="0"/>
          <w:marRight w:val="0"/>
          <w:marTop w:val="0"/>
          <w:marBottom w:val="0"/>
          <w:divBdr>
            <w:top w:val="none" w:sz="0" w:space="0" w:color="auto"/>
            <w:left w:val="none" w:sz="0" w:space="0" w:color="auto"/>
            <w:bottom w:val="none" w:sz="0" w:space="0" w:color="auto"/>
            <w:right w:val="none" w:sz="0" w:space="0" w:color="auto"/>
          </w:divBdr>
        </w:div>
        <w:div w:id="526988987">
          <w:marLeft w:val="0"/>
          <w:marRight w:val="0"/>
          <w:marTop w:val="0"/>
          <w:marBottom w:val="0"/>
          <w:divBdr>
            <w:top w:val="none" w:sz="0" w:space="0" w:color="auto"/>
            <w:left w:val="none" w:sz="0" w:space="0" w:color="auto"/>
            <w:bottom w:val="none" w:sz="0" w:space="0" w:color="auto"/>
            <w:right w:val="none" w:sz="0" w:space="0" w:color="auto"/>
          </w:divBdr>
        </w:div>
        <w:div w:id="600383653">
          <w:marLeft w:val="0"/>
          <w:marRight w:val="0"/>
          <w:marTop w:val="0"/>
          <w:marBottom w:val="0"/>
          <w:divBdr>
            <w:top w:val="none" w:sz="0" w:space="0" w:color="auto"/>
            <w:left w:val="none" w:sz="0" w:space="0" w:color="auto"/>
            <w:bottom w:val="none" w:sz="0" w:space="0" w:color="auto"/>
            <w:right w:val="none" w:sz="0" w:space="0" w:color="auto"/>
          </w:divBdr>
        </w:div>
        <w:div w:id="634603557">
          <w:marLeft w:val="0"/>
          <w:marRight w:val="0"/>
          <w:marTop w:val="0"/>
          <w:marBottom w:val="0"/>
          <w:divBdr>
            <w:top w:val="none" w:sz="0" w:space="0" w:color="auto"/>
            <w:left w:val="none" w:sz="0" w:space="0" w:color="auto"/>
            <w:bottom w:val="none" w:sz="0" w:space="0" w:color="auto"/>
            <w:right w:val="none" w:sz="0" w:space="0" w:color="auto"/>
          </w:divBdr>
        </w:div>
        <w:div w:id="795760325">
          <w:marLeft w:val="0"/>
          <w:marRight w:val="0"/>
          <w:marTop w:val="0"/>
          <w:marBottom w:val="0"/>
          <w:divBdr>
            <w:top w:val="none" w:sz="0" w:space="0" w:color="auto"/>
            <w:left w:val="none" w:sz="0" w:space="0" w:color="auto"/>
            <w:bottom w:val="none" w:sz="0" w:space="0" w:color="auto"/>
            <w:right w:val="none" w:sz="0" w:space="0" w:color="auto"/>
          </w:divBdr>
        </w:div>
        <w:div w:id="831529481">
          <w:marLeft w:val="0"/>
          <w:marRight w:val="0"/>
          <w:marTop w:val="0"/>
          <w:marBottom w:val="0"/>
          <w:divBdr>
            <w:top w:val="none" w:sz="0" w:space="0" w:color="auto"/>
            <w:left w:val="none" w:sz="0" w:space="0" w:color="auto"/>
            <w:bottom w:val="none" w:sz="0" w:space="0" w:color="auto"/>
            <w:right w:val="none" w:sz="0" w:space="0" w:color="auto"/>
          </w:divBdr>
        </w:div>
        <w:div w:id="856848633">
          <w:marLeft w:val="0"/>
          <w:marRight w:val="0"/>
          <w:marTop w:val="0"/>
          <w:marBottom w:val="0"/>
          <w:divBdr>
            <w:top w:val="none" w:sz="0" w:space="0" w:color="auto"/>
            <w:left w:val="none" w:sz="0" w:space="0" w:color="auto"/>
            <w:bottom w:val="none" w:sz="0" w:space="0" w:color="auto"/>
            <w:right w:val="none" w:sz="0" w:space="0" w:color="auto"/>
          </w:divBdr>
        </w:div>
        <w:div w:id="858588130">
          <w:marLeft w:val="0"/>
          <w:marRight w:val="0"/>
          <w:marTop w:val="0"/>
          <w:marBottom w:val="0"/>
          <w:divBdr>
            <w:top w:val="none" w:sz="0" w:space="0" w:color="auto"/>
            <w:left w:val="none" w:sz="0" w:space="0" w:color="auto"/>
            <w:bottom w:val="none" w:sz="0" w:space="0" w:color="auto"/>
            <w:right w:val="none" w:sz="0" w:space="0" w:color="auto"/>
          </w:divBdr>
        </w:div>
        <w:div w:id="905607294">
          <w:marLeft w:val="0"/>
          <w:marRight w:val="0"/>
          <w:marTop w:val="0"/>
          <w:marBottom w:val="0"/>
          <w:divBdr>
            <w:top w:val="none" w:sz="0" w:space="0" w:color="auto"/>
            <w:left w:val="none" w:sz="0" w:space="0" w:color="auto"/>
            <w:bottom w:val="none" w:sz="0" w:space="0" w:color="auto"/>
            <w:right w:val="none" w:sz="0" w:space="0" w:color="auto"/>
          </w:divBdr>
        </w:div>
        <w:div w:id="931669259">
          <w:marLeft w:val="0"/>
          <w:marRight w:val="0"/>
          <w:marTop w:val="0"/>
          <w:marBottom w:val="0"/>
          <w:divBdr>
            <w:top w:val="none" w:sz="0" w:space="0" w:color="auto"/>
            <w:left w:val="none" w:sz="0" w:space="0" w:color="auto"/>
            <w:bottom w:val="none" w:sz="0" w:space="0" w:color="auto"/>
            <w:right w:val="none" w:sz="0" w:space="0" w:color="auto"/>
          </w:divBdr>
        </w:div>
        <w:div w:id="995913333">
          <w:marLeft w:val="0"/>
          <w:marRight w:val="0"/>
          <w:marTop w:val="0"/>
          <w:marBottom w:val="0"/>
          <w:divBdr>
            <w:top w:val="none" w:sz="0" w:space="0" w:color="auto"/>
            <w:left w:val="none" w:sz="0" w:space="0" w:color="auto"/>
            <w:bottom w:val="none" w:sz="0" w:space="0" w:color="auto"/>
            <w:right w:val="none" w:sz="0" w:space="0" w:color="auto"/>
          </w:divBdr>
        </w:div>
        <w:div w:id="1162550879">
          <w:marLeft w:val="0"/>
          <w:marRight w:val="0"/>
          <w:marTop w:val="0"/>
          <w:marBottom w:val="0"/>
          <w:divBdr>
            <w:top w:val="none" w:sz="0" w:space="0" w:color="auto"/>
            <w:left w:val="none" w:sz="0" w:space="0" w:color="auto"/>
            <w:bottom w:val="none" w:sz="0" w:space="0" w:color="auto"/>
            <w:right w:val="none" w:sz="0" w:space="0" w:color="auto"/>
          </w:divBdr>
        </w:div>
        <w:div w:id="1292253052">
          <w:marLeft w:val="0"/>
          <w:marRight w:val="0"/>
          <w:marTop w:val="0"/>
          <w:marBottom w:val="0"/>
          <w:divBdr>
            <w:top w:val="none" w:sz="0" w:space="0" w:color="auto"/>
            <w:left w:val="none" w:sz="0" w:space="0" w:color="auto"/>
            <w:bottom w:val="none" w:sz="0" w:space="0" w:color="auto"/>
            <w:right w:val="none" w:sz="0" w:space="0" w:color="auto"/>
          </w:divBdr>
        </w:div>
        <w:div w:id="1314141847">
          <w:marLeft w:val="0"/>
          <w:marRight w:val="0"/>
          <w:marTop w:val="0"/>
          <w:marBottom w:val="0"/>
          <w:divBdr>
            <w:top w:val="none" w:sz="0" w:space="0" w:color="auto"/>
            <w:left w:val="none" w:sz="0" w:space="0" w:color="auto"/>
            <w:bottom w:val="none" w:sz="0" w:space="0" w:color="auto"/>
            <w:right w:val="none" w:sz="0" w:space="0" w:color="auto"/>
          </w:divBdr>
        </w:div>
        <w:div w:id="1337267479">
          <w:marLeft w:val="0"/>
          <w:marRight w:val="0"/>
          <w:marTop w:val="0"/>
          <w:marBottom w:val="0"/>
          <w:divBdr>
            <w:top w:val="none" w:sz="0" w:space="0" w:color="auto"/>
            <w:left w:val="none" w:sz="0" w:space="0" w:color="auto"/>
            <w:bottom w:val="none" w:sz="0" w:space="0" w:color="auto"/>
            <w:right w:val="none" w:sz="0" w:space="0" w:color="auto"/>
          </w:divBdr>
        </w:div>
        <w:div w:id="1352220463">
          <w:marLeft w:val="0"/>
          <w:marRight w:val="0"/>
          <w:marTop w:val="0"/>
          <w:marBottom w:val="0"/>
          <w:divBdr>
            <w:top w:val="none" w:sz="0" w:space="0" w:color="auto"/>
            <w:left w:val="none" w:sz="0" w:space="0" w:color="auto"/>
            <w:bottom w:val="none" w:sz="0" w:space="0" w:color="auto"/>
            <w:right w:val="none" w:sz="0" w:space="0" w:color="auto"/>
          </w:divBdr>
        </w:div>
        <w:div w:id="1478959460">
          <w:marLeft w:val="0"/>
          <w:marRight w:val="0"/>
          <w:marTop w:val="0"/>
          <w:marBottom w:val="0"/>
          <w:divBdr>
            <w:top w:val="none" w:sz="0" w:space="0" w:color="auto"/>
            <w:left w:val="none" w:sz="0" w:space="0" w:color="auto"/>
            <w:bottom w:val="none" w:sz="0" w:space="0" w:color="auto"/>
            <w:right w:val="none" w:sz="0" w:space="0" w:color="auto"/>
          </w:divBdr>
        </w:div>
        <w:div w:id="1482192520">
          <w:marLeft w:val="0"/>
          <w:marRight w:val="0"/>
          <w:marTop w:val="0"/>
          <w:marBottom w:val="0"/>
          <w:divBdr>
            <w:top w:val="none" w:sz="0" w:space="0" w:color="auto"/>
            <w:left w:val="none" w:sz="0" w:space="0" w:color="auto"/>
            <w:bottom w:val="none" w:sz="0" w:space="0" w:color="auto"/>
            <w:right w:val="none" w:sz="0" w:space="0" w:color="auto"/>
          </w:divBdr>
        </w:div>
        <w:div w:id="1491940149">
          <w:marLeft w:val="0"/>
          <w:marRight w:val="0"/>
          <w:marTop w:val="0"/>
          <w:marBottom w:val="0"/>
          <w:divBdr>
            <w:top w:val="none" w:sz="0" w:space="0" w:color="auto"/>
            <w:left w:val="none" w:sz="0" w:space="0" w:color="auto"/>
            <w:bottom w:val="none" w:sz="0" w:space="0" w:color="auto"/>
            <w:right w:val="none" w:sz="0" w:space="0" w:color="auto"/>
          </w:divBdr>
        </w:div>
        <w:div w:id="1571235693">
          <w:marLeft w:val="0"/>
          <w:marRight w:val="0"/>
          <w:marTop w:val="0"/>
          <w:marBottom w:val="0"/>
          <w:divBdr>
            <w:top w:val="none" w:sz="0" w:space="0" w:color="auto"/>
            <w:left w:val="none" w:sz="0" w:space="0" w:color="auto"/>
            <w:bottom w:val="none" w:sz="0" w:space="0" w:color="auto"/>
            <w:right w:val="none" w:sz="0" w:space="0" w:color="auto"/>
          </w:divBdr>
        </w:div>
        <w:div w:id="1776755019">
          <w:marLeft w:val="0"/>
          <w:marRight w:val="0"/>
          <w:marTop w:val="0"/>
          <w:marBottom w:val="0"/>
          <w:divBdr>
            <w:top w:val="none" w:sz="0" w:space="0" w:color="auto"/>
            <w:left w:val="none" w:sz="0" w:space="0" w:color="auto"/>
            <w:bottom w:val="none" w:sz="0" w:space="0" w:color="auto"/>
            <w:right w:val="none" w:sz="0" w:space="0" w:color="auto"/>
          </w:divBdr>
        </w:div>
        <w:div w:id="1797333017">
          <w:marLeft w:val="0"/>
          <w:marRight w:val="0"/>
          <w:marTop w:val="0"/>
          <w:marBottom w:val="0"/>
          <w:divBdr>
            <w:top w:val="none" w:sz="0" w:space="0" w:color="auto"/>
            <w:left w:val="none" w:sz="0" w:space="0" w:color="auto"/>
            <w:bottom w:val="none" w:sz="0" w:space="0" w:color="auto"/>
            <w:right w:val="none" w:sz="0" w:space="0" w:color="auto"/>
          </w:divBdr>
        </w:div>
        <w:div w:id="1836725638">
          <w:marLeft w:val="0"/>
          <w:marRight w:val="0"/>
          <w:marTop w:val="0"/>
          <w:marBottom w:val="0"/>
          <w:divBdr>
            <w:top w:val="none" w:sz="0" w:space="0" w:color="auto"/>
            <w:left w:val="none" w:sz="0" w:space="0" w:color="auto"/>
            <w:bottom w:val="none" w:sz="0" w:space="0" w:color="auto"/>
            <w:right w:val="none" w:sz="0" w:space="0" w:color="auto"/>
          </w:divBdr>
        </w:div>
        <w:div w:id="1863779012">
          <w:marLeft w:val="0"/>
          <w:marRight w:val="0"/>
          <w:marTop w:val="0"/>
          <w:marBottom w:val="0"/>
          <w:divBdr>
            <w:top w:val="none" w:sz="0" w:space="0" w:color="auto"/>
            <w:left w:val="none" w:sz="0" w:space="0" w:color="auto"/>
            <w:bottom w:val="none" w:sz="0" w:space="0" w:color="auto"/>
            <w:right w:val="none" w:sz="0" w:space="0" w:color="auto"/>
          </w:divBdr>
        </w:div>
        <w:div w:id="1878618794">
          <w:marLeft w:val="0"/>
          <w:marRight w:val="0"/>
          <w:marTop w:val="0"/>
          <w:marBottom w:val="0"/>
          <w:divBdr>
            <w:top w:val="none" w:sz="0" w:space="0" w:color="auto"/>
            <w:left w:val="none" w:sz="0" w:space="0" w:color="auto"/>
            <w:bottom w:val="none" w:sz="0" w:space="0" w:color="auto"/>
            <w:right w:val="none" w:sz="0" w:space="0" w:color="auto"/>
          </w:divBdr>
        </w:div>
        <w:div w:id="2090618771">
          <w:marLeft w:val="0"/>
          <w:marRight w:val="0"/>
          <w:marTop w:val="0"/>
          <w:marBottom w:val="0"/>
          <w:divBdr>
            <w:top w:val="none" w:sz="0" w:space="0" w:color="auto"/>
            <w:left w:val="none" w:sz="0" w:space="0" w:color="auto"/>
            <w:bottom w:val="none" w:sz="0" w:space="0" w:color="auto"/>
            <w:right w:val="none" w:sz="0" w:space="0" w:color="auto"/>
          </w:divBdr>
        </w:div>
        <w:div w:id="2115637908">
          <w:marLeft w:val="0"/>
          <w:marRight w:val="0"/>
          <w:marTop w:val="0"/>
          <w:marBottom w:val="0"/>
          <w:divBdr>
            <w:top w:val="none" w:sz="0" w:space="0" w:color="auto"/>
            <w:left w:val="none" w:sz="0" w:space="0" w:color="auto"/>
            <w:bottom w:val="none" w:sz="0" w:space="0" w:color="auto"/>
            <w:right w:val="none" w:sz="0" w:space="0" w:color="auto"/>
          </w:divBdr>
        </w:div>
      </w:divsChild>
    </w:div>
    <w:div w:id="150609415">
      <w:bodyDiv w:val="1"/>
      <w:marLeft w:val="0"/>
      <w:marRight w:val="0"/>
      <w:marTop w:val="0"/>
      <w:marBottom w:val="0"/>
      <w:divBdr>
        <w:top w:val="none" w:sz="0" w:space="0" w:color="auto"/>
        <w:left w:val="none" w:sz="0" w:space="0" w:color="auto"/>
        <w:bottom w:val="none" w:sz="0" w:space="0" w:color="auto"/>
        <w:right w:val="none" w:sz="0" w:space="0" w:color="auto"/>
      </w:divBdr>
    </w:div>
    <w:div w:id="195123073">
      <w:bodyDiv w:val="1"/>
      <w:marLeft w:val="0"/>
      <w:marRight w:val="0"/>
      <w:marTop w:val="0"/>
      <w:marBottom w:val="0"/>
      <w:divBdr>
        <w:top w:val="none" w:sz="0" w:space="0" w:color="auto"/>
        <w:left w:val="none" w:sz="0" w:space="0" w:color="auto"/>
        <w:bottom w:val="none" w:sz="0" w:space="0" w:color="auto"/>
        <w:right w:val="none" w:sz="0" w:space="0" w:color="auto"/>
      </w:divBdr>
    </w:div>
    <w:div w:id="219170675">
      <w:bodyDiv w:val="1"/>
      <w:marLeft w:val="0"/>
      <w:marRight w:val="0"/>
      <w:marTop w:val="0"/>
      <w:marBottom w:val="0"/>
      <w:divBdr>
        <w:top w:val="none" w:sz="0" w:space="0" w:color="auto"/>
        <w:left w:val="none" w:sz="0" w:space="0" w:color="auto"/>
        <w:bottom w:val="none" w:sz="0" w:space="0" w:color="auto"/>
        <w:right w:val="none" w:sz="0" w:space="0" w:color="auto"/>
      </w:divBdr>
    </w:div>
    <w:div w:id="225530537">
      <w:bodyDiv w:val="1"/>
      <w:marLeft w:val="0"/>
      <w:marRight w:val="0"/>
      <w:marTop w:val="0"/>
      <w:marBottom w:val="0"/>
      <w:divBdr>
        <w:top w:val="none" w:sz="0" w:space="0" w:color="auto"/>
        <w:left w:val="none" w:sz="0" w:space="0" w:color="auto"/>
        <w:bottom w:val="none" w:sz="0" w:space="0" w:color="auto"/>
        <w:right w:val="none" w:sz="0" w:space="0" w:color="auto"/>
      </w:divBdr>
    </w:div>
    <w:div w:id="236979556">
      <w:bodyDiv w:val="1"/>
      <w:marLeft w:val="0"/>
      <w:marRight w:val="0"/>
      <w:marTop w:val="0"/>
      <w:marBottom w:val="0"/>
      <w:divBdr>
        <w:top w:val="none" w:sz="0" w:space="0" w:color="auto"/>
        <w:left w:val="none" w:sz="0" w:space="0" w:color="auto"/>
        <w:bottom w:val="none" w:sz="0" w:space="0" w:color="auto"/>
        <w:right w:val="none" w:sz="0" w:space="0" w:color="auto"/>
      </w:divBdr>
    </w:div>
    <w:div w:id="250159346">
      <w:bodyDiv w:val="1"/>
      <w:marLeft w:val="0"/>
      <w:marRight w:val="0"/>
      <w:marTop w:val="0"/>
      <w:marBottom w:val="0"/>
      <w:divBdr>
        <w:top w:val="none" w:sz="0" w:space="0" w:color="auto"/>
        <w:left w:val="none" w:sz="0" w:space="0" w:color="auto"/>
        <w:bottom w:val="none" w:sz="0" w:space="0" w:color="auto"/>
        <w:right w:val="none" w:sz="0" w:space="0" w:color="auto"/>
      </w:divBdr>
    </w:div>
    <w:div w:id="262880217">
      <w:bodyDiv w:val="1"/>
      <w:marLeft w:val="0"/>
      <w:marRight w:val="0"/>
      <w:marTop w:val="0"/>
      <w:marBottom w:val="0"/>
      <w:divBdr>
        <w:top w:val="none" w:sz="0" w:space="0" w:color="auto"/>
        <w:left w:val="none" w:sz="0" w:space="0" w:color="auto"/>
        <w:bottom w:val="none" w:sz="0" w:space="0" w:color="auto"/>
        <w:right w:val="none" w:sz="0" w:space="0" w:color="auto"/>
      </w:divBdr>
    </w:div>
    <w:div w:id="346950823">
      <w:bodyDiv w:val="1"/>
      <w:marLeft w:val="0"/>
      <w:marRight w:val="0"/>
      <w:marTop w:val="0"/>
      <w:marBottom w:val="0"/>
      <w:divBdr>
        <w:top w:val="none" w:sz="0" w:space="0" w:color="auto"/>
        <w:left w:val="none" w:sz="0" w:space="0" w:color="auto"/>
        <w:bottom w:val="none" w:sz="0" w:space="0" w:color="auto"/>
        <w:right w:val="none" w:sz="0" w:space="0" w:color="auto"/>
      </w:divBdr>
    </w:div>
    <w:div w:id="362444465">
      <w:bodyDiv w:val="1"/>
      <w:marLeft w:val="0"/>
      <w:marRight w:val="0"/>
      <w:marTop w:val="0"/>
      <w:marBottom w:val="0"/>
      <w:divBdr>
        <w:top w:val="none" w:sz="0" w:space="0" w:color="auto"/>
        <w:left w:val="none" w:sz="0" w:space="0" w:color="auto"/>
        <w:bottom w:val="none" w:sz="0" w:space="0" w:color="auto"/>
        <w:right w:val="none" w:sz="0" w:space="0" w:color="auto"/>
      </w:divBdr>
    </w:div>
    <w:div w:id="385028286">
      <w:bodyDiv w:val="1"/>
      <w:marLeft w:val="0"/>
      <w:marRight w:val="0"/>
      <w:marTop w:val="0"/>
      <w:marBottom w:val="0"/>
      <w:divBdr>
        <w:top w:val="none" w:sz="0" w:space="0" w:color="auto"/>
        <w:left w:val="none" w:sz="0" w:space="0" w:color="auto"/>
        <w:bottom w:val="none" w:sz="0" w:space="0" w:color="auto"/>
        <w:right w:val="none" w:sz="0" w:space="0" w:color="auto"/>
      </w:divBdr>
    </w:div>
    <w:div w:id="436298054">
      <w:bodyDiv w:val="1"/>
      <w:marLeft w:val="0"/>
      <w:marRight w:val="0"/>
      <w:marTop w:val="0"/>
      <w:marBottom w:val="0"/>
      <w:divBdr>
        <w:top w:val="none" w:sz="0" w:space="0" w:color="auto"/>
        <w:left w:val="none" w:sz="0" w:space="0" w:color="auto"/>
        <w:bottom w:val="none" w:sz="0" w:space="0" w:color="auto"/>
        <w:right w:val="none" w:sz="0" w:space="0" w:color="auto"/>
      </w:divBdr>
    </w:div>
    <w:div w:id="452291297">
      <w:bodyDiv w:val="1"/>
      <w:marLeft w:val="0"/>
      <w:marRight w:val="0"/>
      <w:marTop w:val="0"/>
      <w:marBottom w:val="0"/>
      <w:divBdr>
        <w:top w:val="none" w:sz="0" w:space="0" w:color="auto"/>
        <w:left w:val="none" w:sz="0" w:space="0" w:color="auto"/>
        <w:bottom w:val="none" w:sz="0" w:space="0" w:color="auto"/>
        <w:right w:val="none" w:sz="0" w:space="0" w:color="auto"/>
      </w:divBdr>
    </w:div>
    <w:div w:id="506871666">
      <w:bodyDiv w:val="1"/>
      <w:marLeft w:val="0"/>
      <w:marRight w:val="0"/>
      <w:marTop w:val="0"/>
      <w:marBottom w:val="0"/>
      <w:divBdr>
        <w:top w:val="none" w:sz="0" w:space="0" w:color="auto"/>
        <w:left w:val="none" w:sz="0" w:space="0" w:color="auto"/>
        <w:bottom w:val="none" w:sz="0" w:space="0" w:color="auto"/>
        <w:right w:val="none" w:sz="0" w:space="0" w:color="auto"/>
      </w:divBdr>
    </w:div>
    <w:div w:id="528882139">
      <w:bodyDiv w:val="1"/>
      <w:marLeft w:val="0"/>
      <w:marRight w:val="0"/>
      <w:marTop w:val="0"/>
      <w:marBottom w:val="0"/>
      <w:divBdr>
        <w:top w:val="none" w:sz="0" w:space="0" w:color="auto"/>
        <w:left w:val="none" w:sz="0" w:space="0" w:color="auto"/>
        <w:bottom w:val="none" w:sz="0" w:space="0" w:color="auto"/>
        <w:right w:val="none" w:sz="0" w:space="0" w:color="auto"/>
      </w:divBdr>
    </w:div>
    <w:div w:id="572467821">
      <w:bodyDiv w:val="1"/>
      <w:marLeft w:val="0"/>
      <w:marRight w:val="0"/>
      <w:marTop w:val="0"/>
      <w:marBottom w:val="0"/>
      <w:divBdr>
        <w:top w:val="none" w:sz="0" w:space="0" w:color="auto"/>
        <w:left w:val="none" w:sz="0" w:space="0" w:color="auto"/>
        <w:bottom w:val="none" w:sz="0" w:space="0" w:color="auto"/>
        <w:right w:val="none" w:sz="0" w:space="0" w:color="auto"/>
      </w:divBdr>
    </w:div>
    <w:div w:id="572550144">
      <w:bodyDiv w:val="1"/>
      <w:marLeft w:val="0"/>
      <w:marRight w:val="0"/>
      <w:marTop w:val="0"/>
      <w:marBottom w:val="0"/>
      <w:divBdr>
        <w:top w:val="none" w:sz="0" w:space="0" w:color="auto"/>
        <w:left w:val="none" w:sz="0" w:space="0" w:color="auto"/>
        <w:bottom w:val="none" w:sz="0" w:space="0" w:color="auto"/>
        <w:right w:val="none" w:sz="0" w:space="0" w:color="auto"/>
      </w:divBdr>
    </w:div>
    <w:div w:id="587931589">
      <w:bodyDiv w:val="1"/>
      <w:marLeft w:val="0"/>
      <w:marRight w:val="0"/>
      <w:marTop w:val="0"/>
      <w:marBottom w:val="0"/>
      <w:divBdr>
        <w:top w:val="none" w:sz="0" w:space="0" w:color="auto"/>
        <w:left w:val="none" w:sz="0" w:space="0" w:color="auto"/>
        <w:bottom w:val="none" w:sz="0" w:space="0" w:color="auto"/>
        <w:right w:val="none" w:sz="0" w:space="0" w:color="auto"/>
      </w:divBdr>
    </w:div>
    <w:div w:id="616957521">
      <w:bodyDiv w:val="1"/>
      <w:marLeft w:val="0"/>
      <w:marRight w:val="0"/>
      <w:marTop w:val="0"/>
      <w:marBottom w:val="0"/>
      <w:divBdr>
        <w:top w:val="none" w:sz="0" w:space="0" w:color="auto"/>
        <w:left w:val="none" w:sz="0" w:space="0" w:color="auto"/>
        <w:bottom w:val="none" w:sz="0" w:space="0" w:color="auto"/>
        <w:right w:val="none" w:sz="0" w:space="0" w:color="auto"/>
      </w:divBdr>
    </w:div>
    <w:div w:id="680665659">
      <w:bodyDiv w:val="1"/>
      <w:marLeft w:val="0"/>
      <w:marRight w:val="0"/>
      <w:marTop w:val="0"/>
      <w:marBottom w:val="0"/>
      <w:divBdr>
        <w:top w:val="none" w:sz="0" w:space="0" w:color="auto"/>
        <w:left w:val="none" w:sz="0" w:space="0" w:color="auto"/>
        <w:bottom w:val="none" w:sz="0" w:space="0" w:color="auto"/>
        <w:right w:val="none" w:sz="0" w:space="0" w:color="auto"/>
      </w:divBdr>
    </w:div>
    <w:div w:id="685718290">
      <w:bodyDiv w:val="1"/>
      <w:marLeft w:val="0"/>
      <w:marRight w:val="0"/>
      <w:marTop w:val="0"/>
      <w:marBottom w:val="0"/>
      <w:divBdr>
        <w:top w:val="none" w:sz="0" w:space="0" w:color="auto"/>
        <w:left w:val="none" w:sz="0" w:space="0" w:color="auto"/>
        <w:bottom w:val="none" w:sz="0" w:space="0" w:color="auto"/>
        <w:right w:val="none" w:sz="0" w:space="0" w:color="auto"/>
      </w:divBdr>
    </w:div>
    <w:div w:id="725108999">
      <w:bodyDiv w:val="1"/>
      <w:marLeft w:val="0"/>
      <w:marRight w:val="0"/>
      <w:marTop w:val="0"/>
      <w:marBottom w:val="0"/>
      <w:divBdr>
        <w:top w:val="none" w:sz="0" w:space="0" w:color="auto"/>
        <w:left w:val="none" w:sz="0" w:space="0" w:color="auto"/>
        <w:bottom w:val="none" w:sz="0" w:space="0" w:color="auto"/>
        <w:right w:val="none" w:sz="0" w:space="0" w:color="auto"/>
      </w:divBdr>
      <w:divsChild>
        <w:div w:id="1640568795">
          <w:marLeft w:val="0"/>
          <w:marRight w:val="0"/>
          <w:marTop w:val="0"/>
          <w:marBottom w:val="0"/>
          <w:divBdr>
            <w:top w:val="none" w:sz="0" w:space="0" w:color="auto"/>
            <w:left w:val="none" w:sz="0" w:space="0" w:color="auto"/>
            <w:bottom w:val="none" w:sz="0" w:space="0" w:color="auto"/>
            <w:right w:val="none" w:sz="0" w:space="0" w:color="auto"/>
          </w:divBdr>
        </w:div>
      </w:divsChild>
    </w:div>
    <w:div w:id="727458258">
      <w:bodyDiv w:val="1"/>
      <w:marLeft w:val="0"/>
      <w:marRight w:val="0"/>
      <w:marTop w:val="0"/>
      <w:marBottom w:val="0"/>
      <w:divBdr>
        <w:top w:val="none" w:sz="0" w:space="0" w:color="auto"/>
        <w:left w:val="none" w:sz="0" w:space="0" w:color="auto"/>
        <w:bottom w:val="none" w:sz="0" w:space="0" w:color="auto"/>
        <w:right w:val="none" w:sz="0" w:space="0" w:color="auto"/>
      </w:divBdr>
    </w:div>
    <w:div w:id="741682382">
      <w:bodyDiv w:val="1"/>
      <w:marLeft w:val="0"/>
      <w:marRight w:val="0"/>
      <w:marTop w:val="0"/>
      <w:marBottom w:val="0"/>
      <w:divBdr>
        <w:top w:val="none" w:sz="0" w:space="0" w:color="auto"/>
        <w:left w:val="none" w:sz="0" w:space="0" w:color="auto"/>
        <w:bottom w:val="none" w:sz="0" w:space="0" w:color="auto"/>
        <w:right w:val="none" w:sz="0" w:space="0" w:color="auto"/>
      </w:divBdr>
    </w:div>
    <w:div w:id="745566634">
      <w:bodyDiv w:val="1"/>
      <w:marLeft w:val="0"/>
      <w:marRight w:val="0"/>
      <w:marTop w:val="0"/>
      <w:marBottom w:val="0"/>
      <w:divBdr>
        <w:top w:val="none" w:sz="0" w:space="0" w:color="auto"/>
        <w:left w:val="none" w:sz="0" w:space="0" w:color="auto"/>
        <w:bottom w:val="none" w:sz="0" w:space="0" w:color="auto"/>
        <w:right w:val="none" w:sz="0" w:space="0" w:color="auto"/>
      </w:divBdr>
    </w:div>
    <w:div w:id="764233054">
      <w:bodyDiv w:val="1"/>
      <w:marLeft w:val="0"/>
      <w:marRight w:val="0"/>
      <w:marTop w:val="0"/>
      <w:marBottom w:val="0"/>
      <w:divBdr>
        <w:top w:val="none" w:sz="0" w:space="0" w:color="auto"/>
        <w:left w:val="none" w:sz="0" w:space="0" w:color="auto"/>
        <w:bottom w:val="none" w:sz="0" w:space="0" w:color="auto"/>
        <w:right w:val="none" w:sz="0" w:space="0" w:color="auto"/>
      </w:divBdr>
    </w:div>
    <w:div w:id="774666702">
      <w:bodyDiv w:val="1"/>
      <w:marLeft w:val="0"/>
      <w:marRight w:val="0"/>
      <w:marTop w:val="0"/>
      <w:marBottom w:val="0"/>
      <w:divBdr>
        <w:top w:val="none" w:sz="0" w:space="0" w:color="auto"/>
        <w:left w:val="none" w:sz="0" w:space="0" w:color="auto"/>
        <w:bottom w:val="none" w:sz="0" w:space="0" w:color="auto"/>
        <w:right w:val="none" w:sz="0" w:space="0" w:color="auto"/>
      </w:divBdr>
      <w:divsChild>
        <w:div w:id="680667060">
          <w:marLeft w:val="0"/>
          <w:marRight w:val="0"/>
          <w:marTop w:val="0"/>
          <w:marBottom w:val="0"/>
          <w:divBdr>
            <w:top w:val="none" w:sz="0" w:space="0" w:color="auto"/>
            <w:left w:val="none" w:sz="0" w:space="0" w:color="auto"/>
            <w:bottom w:val="none" w:sz="0" w:space="0" w:color="auto"/>
            <w:right w:val="none" w:sz="0" w:space="0" w:color="auto"/>
          </w:divBdr>
        </w:div>
      </w:divsChild>
    </w:div>
    <w:div w:id="827212345">
      <w:bodyDiv w:val="1"/>
      <w:marLeft w:val="0"/>
      <w:marRight w:val="0"/>
      <w:marTop w:val="0"/>
      <w:marBottom w:val="0"/>
      <w:divBdr>
        <w:top w:val="none" w:sz="0" w:space="0" w:color="auto"/>
        <w:left w:val="none" w:sz="0" w:space="0" w:color="auto"/>
        <w:bottom w:val="none" w:sz="0" w:space="0" w:color="auto"/>
        <w:right w:val="none" w:sz="0" w:space="0" w:color="auto"/>
      </w:divBdr>
    </w:div>
    <w:div w:id="858007073">
      <w:bodyDiv w:val="1"/>
      <w:marLeft w:val="0"/>
      <w:marRight w:val="0"/>
      <w:marTop w:val="0"/>
      <w:marBottom w:val="0"/>
      <w:divBdr>
        <w:top w:val="none" w:sz="0" w:space="0" w:color="auto"/>
        <w:left w:val="none" w:sz="0" w:space="0" w:color="auto"/>
        <w:bottom w:val="none" w:sz="0" w:space="0" w:color="auto"/>
        <w:right w:val="none" w:sz="0" w:space="0" w:color="auto"/>
      </w:divBdr>
      <w:divsChild>
        <w:div w:id="153769024">
          <w:marLeft w:val="0"/>
          <w:marRight w:val="0"/>
          <w:marTop w:val="0"/>
          <w:marBottom w:val="0"/>
          <w:divBdr>
            <w:top w:val="none" w:sz="0" w:space="0" w:color="auto"/>
            <w:left w:val="none" w:sz="0" w:space="0" w:color="auto"/>
            <w:bottom w:val="none" w:sz="0" w:space="0" w:color="auto"/>
            <w:right w:val="none" w:sz="0" w:space="0" w:color="auto"/>
          </w:divBdr>
          <w:divsChild>
            <w:div w:id="269171653">
              <w:marLeft w:val="0"/>
              <w:marRight w:val="0"/>
              <w:marTop w:val="0"/>
              <w:marBottom w:val="0"/>
              <w:divBdr>
                <w:top w:val="none" w:sz="0" w:space="0" w:color="auto"/>
                <w:left w:val="none" w:sz="0" w:space="0" w:color="auto"/>
                <w:bottom w:val="none" w:sz="0" w:space="0" w:color="auto"/>
                <w:right w:val="none" w:sz="0" w:space="0" w:color="auto"/>
              </w:divBdr>
            </w:div>
            <w:div w:id="2075934711">
              <w:marLeft w:val="0"/>
              <w:marRight w:val="0"/>
              <w:marTop w:val="0"/>
              <w:marBottom w:val="0"/>
              <w:divBdr>
                <w:top w:val="none" w:sz="0" w:space="0" w:color="auto"/>
                <w:left w:val="none" w:sz="0" w:space="0" w:color="auto"/>
                <w:bottom w:val="none" w:sz="0" w:space="0" w:color="auto"/>
                <w:right w:val="none" w:sz="0" w:space="0" w:color="auto"/>
              </w:divBdr>
            </w:div>
          </w:divsChild>
        </w:div>
        <w:div w:id="1828355349">
          <w:marLeft w:val="0"/>
          <w:marRight w:val="0"/>
          <w:marTop w:val="0"/>
          <w:marBottom w:val="0"/>
          <w:divBdr>
            <w:top w:val="none" w:sz="0" w:space="0" w:color="auto"/>
            <w:left w:val="none" w:sz="0" w:space="0" w:color="auto"/>
            <w:bottom w:val="none" w:sz="0" w:space="0" w:color="auto"/>
            <w:right w:val="none" w:sz="0" w:space="0" w:color="auto"/>
          </w:divBdr>
          <w:divsChild>
            <w:div w:id="475805245">
              <w:marLeft w:val="0"/>
              <w:marRight w:val="0"/>
              <w:marTop w:val="0"/>
              <w:marBottom w:val="0"/>
              <w:divBdr>
                <w:top w:val="none" w:sz="0" w:space="0" w:color="auto"/>
                <w:left w:val="none" w:sz="0" w:space="0" w:color="auto"/>
                <w:bottom w:val="none" w:sz="0" w:space="0" w:color="auto"/>
                <w:right w:val="none" w:sz="0" w:space="0" w:color="auto"/>
              </w:divBdr>
              <w:divsChild>
                <w:div w:id="829637187">
                  <w:marLeft w:val="0"/>
                  <w:marRight w:val="0"/>
                  <w:marTop w:val="0"/>
                  <w:marBottom w:val="0"/>
                  <w:divBdr>
                    <w:top w:val="none" w:sz="0" w:space="0" w:color="auto"/>
                    <w:left w:val="none" w:sz="0" w:space="0" w:color="auto"/>
                    <w:bottom w:val="none" w:sz="0" w:space="0" w:color="auto"/>
                    <w:right w:val="none" w:sz="0" w:space="0" w:color="auto"/>
                  </w:divBdr>
                  <w:divsChild>
                    <w:div w:id="19401149">
                      <w:marLeft w:val="0"/>
                      <w:marRight w:val="0"/>
                      <w:marTop w:val="0"/>
                      <w:marBottom w:val="0"/>
                      <w:divBdr>
                        <w:top w:val="none" w:sz="0" w:space="0" w:color="auto"/>
                        <w:left w:val="none" w:sz="0" w:space="0" w:color="auto"/>
                        <w:bottom w:val="none" w:sz="0" w:space="0" w:color="auto"/>
                        <w:right w:val="none" w:sz="0" w:space="0" w:color="auto"/>
                      </w:divBdr>
                    </w:div>
                    <w:div w:id="37630413">
                      <w:marLeft w:val="0"/>
                      <w:marRight w:val="0"/>
                      <w:marTop w:val="0"/>
                      <w:marBottom w:val="0"/>
                      <w:divBdr>
                        <w:top w:val="none" w:sz="0" w:space="0" w:color="auto"/>
                        <w:left w:val="none" w:sz="0" w:space="0" w:color="auto"/>
                        <w:bottom w:val="none" w:sz="0" w:space="0" w:color="auto"/>
                        <w:right w:val="none" w:sz="0" w:space="0" w:color="auto"/>
                      </w:divBdr>
                    </w:div>
                    <w:div w:id="53242576">
                      <w:marLeft w:val="0"/>
                      <w:marRight w:val="0"/>
                      <w:marTop w:val="0"/>
                      <w:marBottom w:val="0"/>
                      <w:divBdr>
                        <w:top w:val="none" w:sz="0" w:space="0" w:color="auto"/>
                        <w:left w:val="none" w:sz="0" w:space="0" w:color="auto"/>
                        <w:bottom w:val="none" w:sz="0" w:space="0" w:color="auto"/>
                        <w:right w:val="none" w:sz="0" w:space="0" w:color="auto"/>
                      </w:divBdr>
                    </w:div>
                    <w:div w:id="245921249">
                      <w:marLeft w:val="0"/>
                      <w:marRight w:val="0"/>
                      <w:marTop w:val="0"/>
                      <w:marBottom w:val="0"/>
                      <w:divBdr>
                        <w:top w:val="none" w:sz="0" w:space="0" w:color="auto"/>
                        <w:left w:val="none" w:sz="0" w:space="0" w:color="auto"/>
                        <w:bottom w:val="none" w:sz="0" w:space="0" w:color="auto"/>
                        <w:right w:val="none" w:sz="0" w:space="0" w:color="auto"/>
                      </w:divBdr>
                    </w:div>
                    <w:div w:id="317225932">
                      <w:marLeft w:val="0"/>
                      <w:marRight w:val="0"/>
                      <w:marTop w:val="0"/>
                      <w:marBottom w:val="0"/>
                      <w:divBdr>
                        <w:top w:val="none" w:sz="0" w:space="0" w:color="auto"/>
                        <w:left w:val="none" w:sz="0" w:space="0" w:color="auto"/>
                        <w:bottom w:val="none" w:sz="0" w:space="0" w:color="auto"/>
                        <w:right w:val="none" w:sz="0" w:space="0" w:color="auto"/>
                      </w:divBdr>
                    </w:div>
                    <w:div w:id="368383863">
                      <w:marLeft w:val="0"/>
                      <w:marRight w:val="0"/>
                      <w:marTop w:val="0"/>
                      <w:marBottom w:val="0"/>
                      <w:divBdr>
                        <w:top w:val="none" w:sz="0" w:space="0" w:color="auto"/>
                        <w:left w:val="none" w:sz="0" w:space="0" w:color="auto"/>
                        <w:bottom w:val="none" w:sz="0" w:space="0" w:color="auto"/>
                        <w:right w:val="none" w:sz="0" w:space="0" w:color="auto"/>
                      </w:divBdr>
                    </w:div>
                    <w:div w:id="572396950">
                      <w:marLeft w:val="0"/>
                      <w:marRight w:val="0"/>
                      <w:marTop w:val="0"/>
                      <w:marBottom w:val="0"/>
                      <w:divBdr>
                        <w:top w:val="none" w:sz="0" w:space="0" w:color="auto"/>
                        <w:left w:val="none" w:sz="0" w:space="0" w:color="auto"/>
                        <w:bottom w:val="none" w:sz="0" w:space="0" w:color="auto"/>
                        <w:right w:val="none" w:sz="0" w:space="0" w:color="auto"/>
                      </w:divBdr>
                    </w:div>
                    <w:div w:id="708183204">
                      <w:marLeft w:val="0"/>
                      <w:marRight w:val="0"/>
                      <w:marTop w:val="0"/>
                      <w:marBottom w:val="0"/>
                      <w:divBdr>
                        <w:top w:val="none" w:sz="0" w:space="0" w:color="auto"/>
                        <w:left w:val="none" w:sz="0" w:space="0" w:color="auto"/>
                        <w:bottom w:val="none" w:sz="0" w:space="0" w:color="auto"/>
                        <w:right w:val="none" w:sz="0" w:space="0" w:color="auto"/>
                      </w:divBdr>
                    </w:div>
                    <w:div w:id="717245040">
                      <w:marLeft w:val="0"/>
                      <w:marRight w:val="0"/>
                      <w:marTop w:val="0"/>
                      <w:marBottom w:val="0"/>
                      <w:divBdr>
                        <w:top w:val="none" w:sz="0" w:space="0" w:color="auto"/>
                        <w:left w:val="none" w:sz="0" w:space="0" w:color="auto"/>
                        <w:bottom w:val="none" w:sz="0" w:space="0" w:color="auto"/>
                        <w:right w:val="none" w:sz="0" w:space="0" w:color="auto"/>
                      </w:divBdr>
                    </w:div>
                    <w:div w:id="719324452">
                      <w:marLeft w:val="0"/>
                      <w:marRight w:val="0"/>
                      <w:marTop w:val="0"/>
                      <w:marBottom w:val="0"/>
                      <w:divBdr>
                        <w:top w:val="none" w:sz="0" w:space="0" w:color="auto"/>
                        <w:left w:val="none" w:sz="0" w:space="0" w:color="auto"/>
                        <w:bottom w:val="none" w:sz="0" w:space="0" w:color="auto"/>
                        <w:right w:val="none" w:sz="0" w:space="0" w:color="auto"/>
                      </w:divBdr>
                    </w:div>
                    <w:div w:id="805468046">
                      <w:marLeft w:val="0"/>
                      <w:marRight w:val="0"/>
                      <w:marTop w:val="0"/>
                      <w:marBottom w:val="0"/>
                      <w:divBdr>
                        <w:top w:val="none" w:sz="0" w:space="0" w:color="auto"/>
                        <w:left w:val="none" w:sz="0" w:space="0" w:color="auto"/>
                        <w:bottom w:val="none" w:sz="0" w:space="0" w:color="auto"/>
                        <w:right w:val="none" w:sz="0" w:space="0" w:color="auto"/>
                      </w:divBdr>
                    </w:div>
                    <w:div w:id="899906674">
                      <w:marLeft w:val="0"/>
                      <w:marRight w:val="0"/>
                      <w:marTop w:val="0"/>
                      <w:marBottom w:val="0"/>
                      <w:divBdr>
                        <w:top w:val="none" w:sz="0" w:space="0" w:color="auto"/>
                        <w:left w:val="none" w:sz="0" w:space="0" w:color="auto"/>
                        <w:bottom w:val="none" w:sz="0" w:space="0" w:color="auto"/>
                        <w:right w:val="none" w:sz="0" w:space="0" w:color="auto"/>
                      </w:divBdr>
                    </w:div>
                    <w:div w:id="928781301">
                      <w:marLeft w:val="0"/>
                      <w:marRight w:val="0"/>
                      <w:marTop w:val="0"/>
                      <w:marBottom w:val="0"/>
                      <w:divBdr>
                        <w:top w:val="none" w:sz="0" w:space="0" w:color="auto"/>
                        <w:left w:val="none" w:sz="0" w:space="0" w:color="auto"/>
                        <w:bottom w:val="none" w:sz="0" w:space="0" w:color="auto"/>
                        <w:right w:val="none" w:sz="0" w:space="0" w:color="auto"/>
                      </w:divBdr>
                    </w:div>
                    <w:div w:id="1176581537">
                      <w:marLeft w:val="0"/>
                      <w:marRight w:val="0"/>
                      <w:marTop w:val="0"/>
                      <w:marBottom w:val="0"/>
                      <w:divBdr>
                        <w:top w:val="none" w:sz="0" w:space="0" w:color="auto"/>
                        <w:left w:val="none" w:sz="0" w:space="0" w:color="auto"/>
                        <w:bottom w:val="none" w:sz="0" w:space="0" w:color="auto"/>
                        <w:right w:val="none" w:sz="0" w:space="0" w:color="auto"/>
                      </w:divBdr>
                    </w:div>
                    <w:div w:id="1288050750">
                      <w:marLeft w:val="0"/>
                      <w:marRight w:val="0"/>
                      <w:marTop w:val="0"/>
                      <w:marBottom w:val="0"/>
                      <w:divBdr>
                        <w:top w:val="none" w:sz="0" w:space="0" w:color="auto"/>
                        <w:left w:val="none" w:sz="0" w:space="0" w:color="auto"/>
                        <w:bottom w:val="none" w:sz="0" w:space="0" w:color="auto"/>
                        <w:right w:val="none" w:sz="0" w:space="0" w:color="auto"/>
                      </w:divBdr>
                    </w:div>
                    <w:div w:id="1362633455">
                      <w:marLeft w:val="0"/>
                      <w:marRight w:val="0"/>
                      <w:marTop w:val="0"/>
                      <w:marBottom w:val="0"/>
                      <w:divBdr>
                        <w:top w:val="none" w:sz="0" w:space="0" w:color="auto"/>
                        <w:left w:val="none" w:sz="0" w:space="0" w:color="auto"/>
                        <w:bottom w:val="none" w:sz="0" w:space="0" w:color="auto"/>
                        <w:right w:val="none" w:sz="0" w:space="0" w:color="auto"/>
                      </w:divBdr>
                    </w:div>
                    <w:div w:id="1455518304">
                      <w:marLeft w:val="0"/>
                      <w:marRight w:val="0"/>
                      <w:marTop w:val="0"/>
                      <w:marBottom w:val="0"/>
                      <w:divBdr>
                        <w:top w:val="none" w:sz="0" w:space="0" w:color="auto"/>
                        <w:left w:val="none" w:sz="0" w:space="0" w:color="auto"/>
                        <w:bottom w:val="none" w:sz="0" w:space="0" w:color="auto"/>
                        <w:right w:val="none" w:sz="0" w:space="0" w:color="auto"/>
                      </w:divBdr>
                    </w:div>
                    <w:div w:id="1525248853">
                      <w:marLeft w:val="0"/>
                      <w:marRight w:val="0"/>
                      <w:marTop w:val="0"/>
                      <w:marBottom w:val="0"/>
                      <w:divBdr>
                        <w:top w:val="none" w:sz="0" w:space="0" w:color="auto"/>
                        <w:left w:val="none" w:sz="0" w:space="0" w:color="auto"/>
                        <w:bottom w:val="none" w:sz="0" w:space="0" w:color="auto"/>
                        <w:right w:val="none" w:sz="0" w:space="0" w:color="auto"/>
                      </w:divBdr>
                    </w:div>
                    <w:div w:id="1589071326">
                      <w:marLeft w:val="0"/>
                      <w:marRight w:val="0"/>
                      <w:marTop w:val="0"/>
                      <w:marBottom w:val="0"/>
                      <w:divBdr>
                        <w:top w:val="none" w:sz="0" w:space="0" w:color="auto"/>
                        <w:left w:val="none" w:sz="0" w:space="0" w:color="auto"/>
                        <w:bottom w:val="none" w:sz="0" w:space="0" w:color="auto"/>
                        <w:right w:val="none" w:sz="0" w:space="0" w:color="auto"/>
                      </w:divBdr>
                    </w:div>
                    <w:div w:id="1666283196">
                      <w:marLeft w:val="0"/>
                      <w:marRight w:val="0"/>
                      <w:marTop w:val="0"/>
                      <w:marBottom w:val="0"/>
                      <w:divBdr>
                        <w:top w:val="none" w:sz="0" w:space="0" w:color="auto"/>
                        <w:left w:val="none" w:sz="0" w:space="0" w:color="auto"/>
                        <w:bottom w:val="none" w:sz="0" w:space="0" w:color="auto"/>
                        <w:right w:val="none" w:sz="0" w:space="0" w:color="auto"/>
                      </w:divBdr>
                    </w:div>
                    <w:div w:id="1700230327">
                      <w:marLeft w:val="0"/>
                      <w:marRight w:val="0"/>
                      <w:marTop w:val="0"/>
                      <w:marBottom w:val="0"/>
                      <w:divBdr>
                        <w:top w:val="none" w:sz="0" w:space="0" w:color="auto"/>
                        <w:left w:val="none" w:sz="0" w:space="0" w:color="auto"/>
                        <w:bottom w:val="none" w:sz="0" w:space="0" w:color="auto"/>
                        <w:right w:val="none" w:sz="0" w:space="0" w:color="auto"/>
                      </w:divBdr>
                    </w:div>
                    <w:div w:id="1710836511">
                      <w:marLeft w:val="0"/>
                      <w:marRight w:val="0"/>
                      <w:marTop w:val="0"/>
                      <w:marBottom w:val="0"/>
                      <w:divBdr>
                        <w:top w:val="none" w:sz="0" w:space="0" w:color="auto"/>
                        <w:left w:val="none" w:sz="0" w:space="0" w:color="auto"/>
                        <w:bottom w:val="none" w:sz="0" w:space="0" w:color="auto"/>
                        <w:right w:val="none" w:sz="0" w:space="0" w:color="auto"/>
                      </w:divBdr>
                    </w:div>
                    <w:div w:id="1822457774">
                      <w:marLeft w:val="0"/>
                      <w:marRight w:val="0"/>
                      <w:marTop w:val="0"/>
                      <w:marBottom w:val="0"/>
                      <w:divBdr>
                        <w:top w:val="none" w:sz="0" w:space="0" w:color="auto"/>
                        <w:left w:val="none" w:sz="0" w:space="0" w:color="auto"/>
                        <w:bottom w:val="none" w:sz="0" w:space="0" w:color="auto"/>
                        <w:right w:val="none" w:sz="0" w:space="0" w:color="auto"/>
                      </w:divBdr>
                    </w:div>
                    <w:div w:id="1878931672">
                      <w:marLeft w:val="0"/>
                      <w:marRight w:val="0"/>
                      <w:marTop w:val="0"/>
                      <w:marBottom w:val="0"/>
                      <w:divBdr>
                        <w:top w:val="none" w:sz="0" w:space="0" w:color="auto"/>
                        <w:left w:val="none" w:sz="0" w:space="0" w:color="auto"/>
                        <w:bottom w:val="none" w:sz="0" w:space="0" w:color="auto"/>
                        <w:right w:val="none" w:sz="0" w:space="0" w:color="auto"/>
                      </w:divBdr>
                    </w:div>
                    <w:div w:id="1930429060">
                      <w:marLeft w:val="0"/>
                      <w:marRight w:val="0"/>
                      <w:marTop w:val="0"/>
                      <w:marBottom w:val="0"/>
                      <w:divBdr>
                        <w:top w:val="none" w:sz="0" w:space="0" w:color="auto"/>
                        <w:left w:val="none" w:sz="0" w:space="0" w:color="auto"/>
                        <w:bottom w:val="none" w:sz="0" w:space="0" w:color="auto"/>
                        <w:right w:val="none" w:sz="0" w:space="0" w:color="auto"/>
                      </w:divBdr>
                      <w:divsChild>
                        <w:div w:id="951282251">
                          <w:marLeft w:val="0"/>
                          <w:marRight w:val="0"/>
                          <w:marTop w:val="0"/>
                          <w:marBottom w:val="0"/>
                          <w:divBdr>
                            <w:top w:val="none" w:sz="0" w:space="0" w:color="auto"/>
                            <w:left w:val="none" w:sz="0" w:space="0" w:color="auto"/>
                            <w:bottom w:val="none" w:sz="0" w:space="0" w:color="auto"/>
                            <w:right w:val="none" w:sz="0" w:space="0" w:color="auto"/>
                          </w:divBdr>
                        </w:div>
                        <w:div w:id="1306818859">
                          <w:marLeft w:val="0"/>
                          <w:marRight w:val="0"/>
                          <w:marTop w:val="0"/>
                          <w:marBottom w:val="0"/>
                          <w:divBdr>
                            <w:top w:val="none" w:sz="0" w:space="0" w:color="auto"/>
                            <w:left w:val="none" w:sz="0" w:space="0" w:color="auto"/>
                            <w:bottom w:val="none" w:sz="0" w:space="0" w:color="auto"/>
                            <w:right w:val="none" w:sz="0" w:space="0" w:color="auto"/>
                          </w:divBdr>
                        </w:div>
                        <w:div w:id="1386107078">
                          <w:marLeft w:val="0"/>
                          <w:marRight w:val="0"/>
                          <w:marTop w:val="0"/>
                          <w:marBottom w:val="0"/>
                          <w:divBdr>
                            <w:top w:val="none" w:sz="0" w:space="0" w:color="auto"/>
                            <w:left w:val="none" w:sz="0" w:space="0" w:color="auto"/>
                            <w:bottom w:val="none" w:sz="0" w:space="0" w:color="auto"/>
                            <w:right w:val="none" w:sz="0" w:space="0" w:color="auto"/>
                          </w:divBdr>
                        </w:div>
                        <w:div w:id="1570576514">
                          <w:marLeft w:val="0"/>
                          <w:marRight w:val="0"/>
                          <w:marTop w:val="0"/>
                          <w:marBottom w:val="0"/>
                          <w:divBdr>
                            <w:top w:val="none" w:sz="0" w:space="0" w:color="auto"/>
                            <w:left w:val="none" w:sz="0" w:space="0" w:color="auto"/>
                            <w:bottom w:val="none" w:sz="0" w:space="0" w:color="auto"/>
                            <w:right w:val="none" w:sz="0" w:space="0" w:color="auto"/>
                          </w:divBdr>
                        </w:div>
                        <w:div w:id="1920212673">
                          <w:marLeft w:val="0"/>
                          <w:marRight w:val="0"/>
                          <w:marTop w:val="0"/>
                          <w:marBottom w:val="0"/>
                          <w:divBdr>
                            <w:top w:val="none" w:sz="0" w:space="0" w:color="auto"/>
                            <w:left w:val="none" w:sz="0" w:space="0" w:color="auto"/>
                            <w:bottom w:val="none" w:sz="0" w:space="0" w:color="auto"/>
                            <w:right w:val="none" w:sz="0" w:space="0" w:color="auto"/>
                          </w:divBdr>
                        </w:div>
                        <w:div w:id="2146310401">
                          <w:marLeft w:val="0"/>
                          <w:marRight w:val="0"/>
                          <w:marTop w:val="0"/>
                          <w:marBottom w:val="0"/>
                          <w:divBdr>
                            <w:top w:val="none" w:sz="0" w:space="0" w:color="auto"/>
                            <w:left w:val="none" w:sz="0" w:space="0" w:color="auto"/>
                            <w:bottom w:val="none" w:sz="0" w:space="0" w:color="auto"/>
                            <w:right w:val="none" w:sz="0" w:space="0" w:color="auto"/>
                          </w:divBdr>
                        </w:div>
                      </w:divsChild>
                    </w:div>
                    <w:div w:id="1960842164">
                      <w:marLeft w:val="0"/>
                      <w:marRight w:val="0"/>
                      <w:marTop w:val="0"/>
                      <w:marBottom w:val="0"/>
                      <w:divBdr>
                        <w:top w:val="none" w:sz="0" w:space="0" w:color="auto"/>
                        <w:left w:val="none" w:sz="0" w:space="0" w:color="auto"/>
                        <w:bottom w:val="none" w:sz="0" w:space="0" w:color="auto"/>
                        <w:right w:val="none" w:sz="0" w:space="0" w:color="auto"/>
                      </w:divBdr>
                    </w:div>
                    <w:div w:id="1972855161">
                      <w:marLeft w:val="0"/>
                      <w:marRight w:val="0"/>
                      <w:marTop w:val="0"/>
                      <w:marBottom w:val="0"/>
                      <w:divBdr>
                        <w:top w:val="none" w:sz="0" w:space="0" w:color="auto"/>
                        <w:left w:val="none" w:sz="0" w:space="0" w:color="auto"/>
                        <w:bottom w:val="none" w:sz="0" w:space="0" w:color="auto"/>
                        <w:right w:val="none" w:sz="0" w:space="0" w:color="auto"/>
                      </w:divBdr>
                    </w:div>
                    <w:div w:id="2131436225">
                      <w:marLeft w:val="0"/>
                      <w:marRight w:val="0"/>
                      <w:marTop w:val="0"/>
                      <w:marBottom w:val="0"/>
                      <w:divBdr>
                        <w:top w:val="single" w:sz="2" w:space="0" w:color="CACACA"/>
                        <w:left w:val="none" w:sz="0" w:space="0" w:color="auto"/>
                        <w:bottom w:val="none" w:sz="0" w:space="0" w:color="auto"/>
                        <w:right w:val="none" w:sz="0" w:space="0" w:color="auto"/>
                      </w:divBdr>
                      <w:divsChild>
                        <w:div w:id="549221393">
                          <w:marLeft w:val="0"/>
                          <w:marRight w:val="0"/>
                          <w:marTop w:val="0"/>
                          <w:marBottom w:val="0"/>
                          <w:divBdr>
                            <w:top w:val="none" w:sz="0" w:space="0" w:color="auto"/>
                            <w:left w:val="none" w:sz="0" w:space="0" w:color="auto"/>
                            <w:bottom w:val="none" w:sz="0" w:space="0" w:color="auto"/>
                            <w:right w:val="none" w:sz="0" w:space="0" w:color="auto"/>
                          </w:divBdr>
                        </w:div>
                        <w:div w:id="694767060">
                          <w:marLeft w:val="0"/>
                          <w:marRight w:val="0"/>
                          <w:marTop w:val="0"/>
                          <w:marBottom w:val="0"/>
                          <w:divBdr>
                            <w:top w:val="none" w:sz="0" w:space="0" w:color="auto"/>
                            <w:left w:val="none" w:sz="0" w:space="0" w:color="auto"/>
                            <w:bottom w:val="none" w:sz="0" w:space="0" w:color="auto"/>
                            <w:right w:val="none" w:sz="0" w:space="0" w:color="auto"/>
                          </w:divBdr>
                        </w:div>
                        <w:div w:id="730927135">
                          <w:marLeft w:val="0"/>
                          <w:marRight w:val="0"/>
                          <w:marTop w:val="0"/>
                          <w:marBottom w:val="0"/>
                          <w:divBdr>
                            <w:top w:val="none" w:sz="0" w:space="0" w:color="auto"/>
                            <w:left w:val="none" w:sz="0" w:space="0" w:color="auto"/>
                            <w:bottom w:val="none" w:sz="0" w:space="0" w:color="auto"/>
                            <w:right w:val="none" w:sz="0" w:space="0" w:color="auto"/>
                          </w:divBdr>
                        </w:div>
                        <w:div w:id="1345476155">
                          <w:marLeft w:val="0"/>
                          <w:marRight w:val="0"/>
                          <w:marTop w:val="0"/>
                          <w:marBottom w:val="0"/>
                          <w:divBdr>
                            <w:top w:val="none" w:sz="0" w:space="0" w:color="auto"/>
                            <w:left w:val="none" w:sz="0" w:space="0" w:color="auto"/>
                            <w:bottom w:val="none" w:sz="0" w:space="0" w:color="auto"/>
                            <w:right w:val="none" w:sz="0" w:space="0" w:color="auto"/>
                          </w:divBdr>
                        </w:div>
                        <w:div w:id="183298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0213250">
      <w:bodyDiv w:val="1"/>
      <w:marLeft w:val="0"/>
      <w:marRight w:val="0"/>
      <w:marTop w:val="0"/>
      <w:marBottom w:val="0"/>
      <w:divBdr>
        <w:top w:val="none" w:sz="0" w:space="0" w:color="auto"/>
        <w:left w:val="none" w:sz="0" w:space="0" w:color="auto"/>
        <w:bottom w:val="none" w:sz="0" w:space="0" w:color="auto"/>
        <w:right w:val="none" w:sz="0" w:space="0" w:color="auto"/>
      </w:divBdr>
    </w:div>
    <w:div w:id="914316898">
      <w:bodyDiv w:val="1"/>
      <w:marLeft w:val="0"/>
      <w:marRight w:val="0"/>
      <w:marTop w:val="0"/>
      <w:marBottom w:val="0"/>
      <w:divBdr>
        <w:top w:val="none" w:sz="0" w:space="0" w:color="auto"/>
        <w:left w:val="none" w:sz="0" w:space="0" w:color="auto"/>
        <w:bottom w:val="none" w:sz="0" w:space="0" w:color="auto"/>
        <w:right w:val="none" w:sz="0" w:space="0" w:color="auto"/>
      </w:divBdr>
    </w:div>
    <w:div w:id="924606480">
      <w:bodyDiv w:val="1"/>
      <w:marLeft w:val="0"/>
      <w:marRight w:val="0"/>
      <w:marTop w:val="0"/>
      <w:marBottom w:val="0"/>
      <w:divBdr>
        <w:top w:val="none" w:sz="0" w:space="0" w:color="auto"/>
        <w:left w:val="none" w:sz="0" w:space="0" w:color="auto"/>
        <w:bottom w:val="none" w:sz="0" w:space="0" w:color="auto"/>
        <w:right w:val="none" w:sz="0" w:space="0" w:color="auto"/>
      </w:divBdr>
    </w:div>
    <w:div w:id="991907946">
      <w:bodyDiv w:val="1"/>
      <w:marLeft w:val="0"/>
      <w:marRight w:val="0"/>
      <w:marTop w:val="0"/>
      <w:marBottom w:val="0"/>
      <w:divBdr>
        <w:top w:val="none" w:sz="0" w:space="0" w:color="auto"/>
        <w:left w:val="none" w:sz="0" w:space="0" w:color="auto"/>
        <w:bottom w:val="none" w:sz="0" w:space="0" w:color="auto"/>
        <w:right w:val="none" w:sz="0" w:space="0" w:color="auto"/>
      </w:divBdr>
    </w:div>
    <w:div w:id="1018191256">
      <w:bodyDiv w:val="1"/>
      <w:marLeft w:val="0"/>
      <w:marRight w:val="0"/>
      <w:marTop w:val="0"/>
      <w:marBottom w:val="0"/>
      <w:divBdr>
        <w:top w:val="none" w:sz="0" w:space="0" w:color="auto"/>
        <w:left w:val="none" w:sz="0" w:space="0" w:color="auto"/>
        <w:bottom w:val="none" w:sz="0" w:space="0" w:color="auto"/>
        <w:right w:val="none" w:sz="0" w:space="0" w:color="auto"/>
      </w:divBdr>
    </w:div>
    <w:div w:id="1023553466">
      <w:bodyDiv w:val="1"/>
      <w:marLeft w:val="0"/>
      <w:marRight w:val="0"/>
      <w:marTop w:val="0"/>
      <w:marBottom w:val="0"/>
      <w:divBdr>
        <w:top w:val="none" w:sz="0" w:space="0" w:color="auto"/>
        <w:left w:val="none" w:sz="0" w:space="0" w:color="auto"/>
        <w:bottom w:val="none" w:sz="0" w:space="0" w:color="auto"/>
        <w:right w:val="none" w:sz="0" w:space="0" w:color="auto"/>
      </w:divBdr>
    </w:div>
    <w:div w:id="1033532985">
      <w:bodyDiv w:val="1"/>
      <w:marLeft w:val="0"/>
      <w:marRight w:val="0"/>
      <w:marTop w:val="0"/>
      <w:marBottom w:val="0"/>
      <w:divBdr>
        <w:top w:val="none" w:sz="0" w:space="0" w:color="auto"/>
        <w:left w:val="none" w:sz="0" w:space="0" w:color="auto"/>
        <w:bottom w:val="none" w:sz="0" w:space="0" w:color="auto"/>
        <w:right w:val="none" w:sz="0" w:space="0" w:color="auto"/>
      </w:divBdr>
    </w:div>
    <w:div w:id="1051612271">
      <w:bodyDiv w:val="1"/>
      <w:marLeft w:val="0"/>
      <w:marRight w:val="0"/>
      <w:marTop w:val="0"/>
      <w:marBottom w:val="0"/>
      <w:divBdr>
        <w:top w:val="none" w:sz="0" w:space="0" w:color="auto"/>
        <w:left w:val="none" w:sz="0" w:space="0" w:color="auto"/>
        <w:bottom w:val="none" w:sz="0" w:space="0" w:color="auto"/>
        <w:right w:val="none" w:sz="0" w:space="0" w:color="auto"/>
      </w:divBdr>
    </w:div>
    <w:div w:id="1056005495">
      <w:bodyDiv w:val="1"/>
      <w:marLeft w:val="0"/>
      <w:marRight w:val="0"/>
      <w:marTop w:val="0"/>
      <w:marBottom w:val="0"/>
      <w:divBdr>
        <w:top w:val="none" w:sz="0" w:space="0" w:color="auto"/>
        <w:left w:val="none" w:sz="0" w:space="0" w:color="auto"/>
        <w:bottom w:val="none" w:sz="0" w:space="0" w:color="auto"/>
        <w:right w:val="none" w:sz="0" w:space="0" w:color="auto"/>
      </w:divBdr>
    </w:div>
    <w:div w:id="1075009830">
      <w:bodyDiv w:val="1"/>
      <w:marLeft w:val="0"/>
      <w:marRight w:val="0"/>
      <w:marTop w:val="0"/>
      <w:marBottom w:val="0"/>
      <w:divBdr>
        <w:top w:val="none" w:sz="0" w:space="0" w:color="auto"/>
        <w:left w:val="none" w:sz="0" w:space="0" w:color="auto"/>
        <w:bottom w:val="none" w:sz="0" w:space="0" w:color="auto"/>
        <w:right w:val="none" w:sz="0" w:space="0" w:color="auto"/>
      </w:divBdr>
    </w:div>
    <w:div w:id="1082990780">
      <w:bodyDiv w:val="1"/>
      <w:marLeft w:val="0"/>
      <w:marRight w:val="0"/>
      <w:marTop w:val="0"/>
      <w:marBottom w:val="0"/>
      <w:divBdr>
        <w:top w:val="none" w:sz="0" w:space="0" w:color="auto"/>
        <w:left w:val="none" w:sz="0" w:space="0" w:color="auto"/>
        <w:bottom w:val="none" w:sz="0" w:space="0" w:color="auto"/>
        <w:right w:val="none" w:sz="0" w:space="0" w:color="auto"/>
      </w:divBdr>
      <w:divsChild>
        <w:div w:id="1253584160">
          <w:marLeft w:val="0"/>
          <w:marRight w:val="0"/>
          <w:marTop w:val="0"/>
          <w:marBottom w:val="0"/>
          <w:divBdr>
            <w:top w:val="none" w:sz="0" w:space="0" w:color="auto"/>
            <w:left w:val="none" w:sz="0" w:space="0" w:color="auto"/>
            <w:bottom w:val="none" w:sz="0" w:space="0" w:color="auto"/>
            <w:right w:val="none" w:sz="0" w:space="0" w:color="auto"/>
          </w:divBdr>
          <w:divsChild>
            <w:div w:id="160820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20588">
      <w:bodyDiv w:val="1"/>
      <w:marLeft w:val="0"/>
      <w:marRight w:val="0"/>
      <w:marTop w:val="0"/>
      <w:marBottom w:val="0"/>
      <w:divBdr>
        <w:top w:val="none" w:sz="0" w:space="0" w:color="auto"/>
        <w:left w:val="none" w:sz="0" w:space="0" w:color="auto"/>
        <w:bottom w:val="none" w:sz="0" w:space="0" w:color="auto"/>
        <w:right w:val="none" w:sz="0" w:space="0" w:color="auto"/>
      </w:divBdr>
    </w:div>
    <w:div w:id="1097943714">
      <w:bodyDiv w:val="1"/>
      <w:marLeft w:val="0"/>
      <w:marRight w:val="0"/>
      <w:marTop w:val="0"/>
      <w:marBottom w:val="0"/>
      <w:divBdr>
        <w:top w:val="none" w:sz="0" w:space="0" w:color="auto"/>
        <w:left w:val="none" w:sz="0" w:space="0" w:color="auto"/>
        <w:bottom w:val="none" w:sz="0" w:space="0" w:color="auto"/>
        <w:right w:val="none" w:sz="0" w:space="0" w:color="auto"/>
      </w:divBdr>
    </w:div>
    <w:div w:id="1119570567">
      <w:bodyDiv w:val="1"/>
      <w:marLeft w:val="0"/>
      <w:marRight w:val="0"/>
      <w:marTop w:val="0"/>
      <w:marBottom w:val="0"/>
      <w:divBdr>
        <w:top w:val="none" w:sz="0" w:space="0" w:color="auto"/>
        <w:left w:val="none" w:sz="0" w:space="0" w:color="auto"/>
        <w:bottom w:val="none" w:sz="0" w:space="0" w:color="auto"/>
        <w:right w:val="none" w:sz="0" w:space="0" w:color="auto"/>
      </w:divBdr>
      <w:divsChild>
        <w:div w:id="1182470400">
          <w:marLeft w:val="547"/>
          <w:marRight w:val="0"/>
          <w:marTop w:val="0"/>
          <w:marBottom w:val="0"/>
          <w:divBdr>
            <w:top w:val="none" w:sz="0" w:space="0" w:color="auto"/>
            <w:left w:val="none" w:sz="0" w:space="0" w:color="auto"/>
            <w:bottom w:val="none" w:sz="0" w:space="0" w:color="auto"/>
            <w:right w:val="none" w:sz="0" w:space="0" w:color="auto"/>
          </w:divBdr>
        </w:div>
      </w:divsChild>
    </w:div>
    <w:div w:id="1143348257">
      <w:bodyDiv w:val="1"/>
      <w:marLeft w:val="0"/>
      <w:marRight w:val="0"/>
      <w:marTop w:val="0"/>
      <w:marBottom w:val="0"/>
      <w:divBdr>
        <w:top w:val="none" w:sz="0" w:space="0" w:color="auto"/>
        <w:left w:val="none" w:sz="0" w:space="0" w:color="auto"/>
        <w:bottom w:val="none" w:sz="0" w:space="0" w:color="auto"/>
        <w:right w:val="none" w:sz="0" w:space="0" w:color="auto"/>
      </w:divBdr>
    </w:div>
    <w:div w:id="1154906012">
      <w:bodyDiv w:val="1"/>
      <w:marLeft w:val="0"/>
      <w:marRight w:val="0"/>
      <w:marTop w:val="0"/>
      <w:marBottom w:val="0"/>
      <w:divBdr>
        <w:top w:val="none" w:sz="0" w:space="0" w:color="auto"/>
        <w:left w:val="none" w:sz="0" w:space="0" w:color="auto"/>
        <w:bottom w:val="none" w:sz="0" w:space="0" w:color="auto"/>
        <w:right w:val="none" w:sz="0" w:space="0" w:color="auto"/>
      </w:divBdr>
    </w:div>
    <w:div w:id="1172600048">
      <w:bodyDiv w:val="1"/>
      <w:marLeft w:val="0"/>
      <w:marRight w:val="0"/>
      <w:marTop w:val="0"/>
      <w:marBottom w:val="0"/>
      <w:divBdr>
        <w:top w:val="none" w:sz="0" w:space="0" w:color="auto"/>
        <w:left w:val="none" w:sz="0" w:space="0" w:color="auto"/>
        <w:bottom w:val="none" w:sz="0" w:space="0" w:color="auto"/>
        <w:right w:val="none" w:sz="0" w:space="0" w:color="auto"/>
      </w:divBdr>
    </w:div>
    <w:div w:id="1181507716">
      <w:bodyDiv w:val="1"/>
      <w:marLeft w:val="0"/>
      <w:marRight w:val="0"/>
      <w:marTop w:val="0"/>
      <w:marBottom w:val="0"/>
      <w:divBdr>
        <w:top w:val="none" w:sz="0" w:space="0" w:color="auto"/>
        <w:left w:val="none" w:sz="0" w:space="0" w:color="auto"/>
        <w:bottom w:val="none" w:sz="0" w:space="0" w:color="auto"/>
        <w:right w:val="none" w:sz="0" w:space="0" w:color="auto"/>
      </w:divBdr>
    </w:div>
    <w:div w:id="1187713409">
      <w:bodyDiv w:val="1"/>
      <w:marLeft w:val="0"/>
      <w:marRight w:val="0"/>
      <w:marTop w:val="0"/>
      <w:marBottom w:val="0"/>
      <w:divBdr>
        <w:top w:val="none" w:sz="0" w:space="0" w:color="auto"/>
        <w:left w:val="none" w:sz="0" w:space="0" w:color="auto"/>
        <w:bottom w:val="none" w:sz="0" w:space="0" w:color="auto"/>
        <w:right w:val="none" w:sz="0" w:space="0" w:color="auto"/>
      </w:divBdr>
      <w:divsChild>
        <w:div w:id="1760443478">
          <w:marLeft w:val="0"/>
          <w:marRight w:val="0"/>
          <w:marTop w:val="0"/>
          <w:marBottom w:val="0"/>
          <w:divBdr>
            <w:top w:val="none" w:sz="0" w:space="0" w:color="auto"/>
            <w:left w:val="none" w:sz="0" w:space="0" w:color="auto"/>
            <w:bottom w:val="none" w:sz="0" w:space="0" w:color="auto"/>
            <w:right w:val="none" w:sz="0" w:space="0" w:color="auto"/>
          </w:divBdr>
          <w:divsChild>
            <w:div w:id="204145113">
              <w:marLeft w:val="0"/>
              <w:marRight w:val="0"/>
              <w:marTop w:val="0"/>
              <w:marBottom w:val="0"/>
              <w:divBdr>
                <w:top w:val="none" w:sz="0" w:space="0" w:color="auto"/>
                <w:left w:val="none" w:sz="0" w:space="0" w:color="auto"/>
                <w:bottom w:val="none" w:sz="0" w:space="0" w:color="auto"/>
                <w:right w:val="none" w:sz="0" w:space="0" w:color="auto"/>
              </w:divBdr>
            </w:div>
            <w:div w:id="1660842516">
              <w:marLeft w:val="0"/>
              <w:marRight w:val="0"/>
              <w:marTop w:val="0"/>
              <w:marBottom w:val="0"/>
              <w:divBdr>
                <w:top w:val="none" w:sz="0" w:space="0" w:color="auto"/>
                <w:left w:val="none" w:sz="0" w:space="0" w:color="auto"/>
                <w:bottom w:val="none" w:sz="0" w:space="0" w:color="auto"/>
                <w:right w:val="none" w:sz="0" w:space="0" w:color="auto"/>
              </w:divBdr>
            </w:div>
          </w:divsChild>
        </w:div>
        <w:div w:id="1785995672">
          <w:marLeft w:val="0"/>
          <w:marRight w:val="0"/>
          <w:marTop w:val="0"/>
          <w:marBottom w:val="0"/>
          <w:divBdr>
            <w:top w:val="none" w:sz="0" w:space="0" w:color="auto"/>
            <w:left w:val="none" w:sz="0" w:space="0" w:color="auto"/>
            <w:bottom w:val="none" w:sz="0" w:space="0" w:color="auto"/>
            <w:right w:val="none" w:sz="0" w:space="0" w:color="auto"/>
          </w:divBdr>
          <w:divsChild>
            <w:div w:id="650329045">
              <w:marLeft w:val="0"/>
              <w:marRight w:val="0"/>
              <w:marTop w:val="0"/>
              <w:marBottom w:val="0"/>
              <w:divBdr>
                <w:top w:val="none" w:sz="0" w:space="0" w:color="auto"/>
                <w:left w:val="none" w:sz="0" w:space="0" w:color="auto"/>
                <w:bottom w:val="none" w:sz="0" w:space="0" w:color="auto"/>
                <w:right w:val="none" w:sz="0" w:space="0" w:color="auto"/>
              </w:divBdr>
              <w:divsChild>
                <w:div w:id="1979797958">
                  <w:marLeft w:val="0"/>
                  <w:marRight w:val="0"/>
                  <w:marTop w:val="0"/>
                  <w:marBottom w:val="0"/>
                  <w:divBdr>
                    <w:top w:val="none" w:sz="0" w:space="0" w:color="auto"/>
                    <w:left w:val="none" w:sz="0" w:space="0" w:color="auto"/>
                    <w:bottom w:val="none" w:sz="0" w:space="0" w:color="auto"/>
                    <w:right w:val="none" w:sz="0" w:space="0" w:color="auto"/>
                  </w:divBdr>
                  <w:divsChild>
                    <w:div w:id="143355521">
                      <w:marLeft w:val="0"/>
                      <w:marRight w:val="0"/>
                      <w:marTop w:val="0"/>
                      <w:marBottom w:val="0"/>
                      <w:divBdr>
                        <w:top w:val="none" w:sz="0" w:space="0" w:color="auto"/>
                        <w:left w:val="none" w:sz="0" w:space="0" w:color="auto"/>
                        <w:bottom w:val="none" w:sz="0" w:space="0" w:color="auto"/>
                        <w:right w:val="none" w:sz="0" w:space="0" w:color="auto"/>
                      </w:divBdr>
                    </w:div>
                    <w:div w:id="284896141">
                      <w:marLeft w:val="0"/>
                      <w:marRight w:val="0"/>
                      <w:marTop w:val="0"/>
                      <w:marBottom w:val="0"/>
                      <w:divBdr>
                        <w:top w:val="none" w:sz="0" w:space="0" w:color="auto"/>
                        <w:left w:val="none" w:sz="0" w:space="0" w:color="auto"/>
                        <w:bottom w:val="none" w:sz="0" w:space="0" w:color="auto"/>
                        <w:right w:val="none" w:sz="0" w:space="0" w:color="auto"/>
                      </w:divBdr>
                    </w:div>
                    <w:div w:id="333649475">
                      <w:marLeft w:val="0"/>
                      <w:marRight w:val="0"/>
                      <w:marTop w:val="0"/>
                      <w:marBottom w:val="0"/>
                      <w:divBdr>
                        <w:top w:val="none" w:sz="0" w:space="0" w:color="auto"/>
                        <w:left w:val="none" w:sz="0" w:space="0" w:color="auto"/>
                        <w:bottom w:val="none" w:sz="0" w:space="0" w:color="auto"/>
                        <w:right w:val="none" w:sz="0" w:space="0" w:color="auto"/>
                      </w:divBdr>
                    </w:div>
                    <w:div w:id="381564045">
                      <w:marLeft w:val="0"/>
                      <w:marRight w:val="0"/>
                      <w:marTop w:val="0"/>
                      <w:marBottom w:val="0"/>
                      <w:divBdr>
                        <w:top w:val="none" w:sz="0" w:space="0" w:color="auto"/>
                        <w:left w:val="none" w:sz="0" w:space="0" w:color="auto"/>
                        <w:bottom w:val="none" w:sz="0" w:space="0" w:color="auto"/>
                        <w:right w:val="none" w:sz="0" w:space="0" w:color="auto"/>
                      </w:divBdr>
                    </w:div>
                    <w:div w:id="435641951">
                      <w:marLeft w:val="0"/>
                      <w:marRight w:val="0"/>
                      <w:marTop w:val="0"/>
                      <w:marBottom w:val="0"/>
                      <w:divBdr>
                        <w:top w:val="none" w:sz="0" w:space="0" w:color="auto"/>
                        <w:left w:val="none" w:sz="0" w:space="0" w:color="auto"/>
                        <w:bottom w:val="none" w:sz="0" w:space="0" w:color="auto"/>
                        <w:right w:val="none" w:sz="0" w:space="0" w:color="auto"/>
                      </w:divBdr>
                    </w:div>
                    <w:div w:id="581567934">
                      <w:marLeft w:val="0"/>
                      <w:marRight w:val="0"/>
                      <w:marTop w:val="0"/>
                      <w:marBottom w:val="0"/>
                      <w:divBdr>
                        <w:top w:val="single" w:sz="2" w:space="0" w:color="CACACA"/>
                        <w:left w:val="none" w:sz="0" w:space="0" w:color="auto"/>
                        <w:bottom w:val="none" w:sz="0" w:space="0" w:color="auto"/>
                        <w:right w:val="none" w:sz="0" w:space="0" w:color="auto"/>
                      </w:divBdr>
                      <w:divsChild>
                        <w:div w:id="790592046">
                          <w:marLeft w:val="0"/>
                          <w:marRight w:val="0"/>
                          <w:marTop w:val="0"/>
                          <w:marBottom w:val="0"/>
                          <w:divBdr>
                            <w:top w:val="none" w:sz="0" w:space="0" w:color="auto"/>
                            <w:left w:val="none" w:sz="0" w:space="0" w:color="auto"/>
                            <w:bottom w:val="none" w:sz="0" w:space="0" w:color="auto"/>
                            <w:right w:val="none" w:sz="0" w:space="0" w:color="auto"/>
                          </w:divBdr>
                        </w:div>
                        <w:div w:id="1065639409">
                          <w:marLeft w:val="0"/>
                          <w:marRight w:val="0"/>
                          <w:marTop w:val="0"/>
                          <w:marBottom w:val="0"/>
                          <w:divBdr>
                            <w:top w:val="none" w:sz="0" w:space="0" w:color="auto"/>
                            <w:left w:val="none" w:sz="0" w:space="0" w:color="auto"/>
                            <w:bottom w:val="none" w:sz="0" w:space="0" w:color="auto"/>
                            <w:right w:val="none" w:sz="0" w:space="0" w:color="auto"/>
                          </w:divBdr>
                        </w:div>
                        <w:div w:id="1368875311">
                          <w:marLeft w:val="0"/>
                          <w:marRight w:val="0"/>
                          <w:marTop w:val="0"/>
                          <w:marBottom w:val="0"/>
                          <w:divBdr>
                            <w:top w:val="none" w:sz="0" w:space="0" w:color="auto"/>
                            <w:left w:val="none" w:sz="0" w:space="0" w:color="auto"/>
                            <w:bottom w:val="none" w:sz="0" w:space="0" w:color="auto"/>
                            <w:right w:val="none" w:sz="0" w:space="0" w:color="auto"/>
                          </w:divBdr>
                        </w:div>
                        <w:div w:id="1759710090">
                          <w:marLeft w:val="0"/>
                          <w:marRight w:val="0"/>
                          <w:marTop w:val="0"/>
                          <w:marBottom w:val="0"/>
                          <w:divBdr>
                            <w:top w:val="none" w:sz="0" w:space="0" w:color="auto"/>
                            <w:left w:val="none" w:sz="0" w:space="0" w:color="auto"/>
                            <w:bottom w:val="none" w:sz="0" w:space="0" w:color="auto"/>
                            <w:right w:val="none" w:sz="0" w:space="0" w:color="auto"/>
                          </w:divBdr>
                        </w:div>
                        <w:div w:id="2106415824">
                          <w:marLeft w:val="0"/>
                          <w:marRight w:val="0"/>
                          <w:marTop w:val="0"/>
                          <w:marBottom w:val="0"/>
                          <w:divBdr>
                            <w:top w:val="none" w:sz="0" w:space="0" w:color="auto"/>
                            <w:left w:val="none" w:sz="0" w:space="0" w:color="auto"/>
                            <w:bottom w:val="none" w:sz="0" w:space="0" w:color="auto"/>
                            <w:right w:val="none" w:sz="0" w:space="0" w:color="auto"/>
                          </w:divBdr>
                        </w:div>
                      </w:divsChild>
                    </w:div>
                    <w:div w:id="616641948">
                      <w:marLeft w:val="0"/>
                      <w:marRight w:val="0"/>
                      <w:marTop w:val="0"/>
                      <w:marBottom w:val="0"/>
                      <w:divBdr>
                        <w:top w:val="none" w:sz="0" w:space="0" w:color="auto"/>
                        <w:left w:val="none" w:sz="0" w:space="0" w:color="auto"/>
                        <w:bottom w:val="none" w:sz="0" w:space="0" w:color="auto"/>
                        <w:right w:val="none" w:sz="0" w:space="0" w:color="auto"/>
                      </w:divBdr>
                    </w:div>
                    <w:div w:id="713430122">
                      <w:marLeft w:val="0"/>
                      <w:marRight w:val="0"/>
                      <w:marTop w:val="0"/>
                      <w:marBottom w:val="0"/>
                      <w:divBdr>
                        <w:top w:val="none" w:sz="0" w:space="0" w:color="auto"/>
                        <w:left w:val="none" w:sz="0" w:space="0" w:color="auto"/>
                        <w:bottom w:val="none" w:sz="0" w:space="0" w:color="auto"/>
                        <w:right w:val="none" w:sz="0" w:space="0" w:color="auto"/>
                      </w:divBdr>
                    </w:div>
                    <w:div w:id="890464382">
                      <w:marLeft w:val="0"/>
                      <w:marRight w:val="0"/>
                      <w:marTop w:val="0"/>
                      <w:marBottom w:val="0"/>
                      <w:divBdr>
                        <w:top w:val="none" w:sz="0" w:space="0" w:color="auto"/>
                        <w:left w:val="none" w:sz="0" w:space="0" w:color="auto"/>
                        <w:bottom w:val="none" w:sz="0" w:space="0" w:color="auto"/>
                        <w:right w:val="none" w:sz="0" w:space="0" w:color="auto"/>
                      </w:divBdr>
                    </w:div>
                    <w:div w:id="961689954">
                      <w:marLeft w:val="0"/>
                      <w:marRight w:val="0"/>
                      <w:marTop w:val="0"/>
                      <w:marBottom w:val="0"/>
                      <w:divBdr>
                        <w:top w:val="none" w:sz="0" w:space="0" w:color="auto"/>
                        <w:left w:val="none" w:sz="0" w:space="0" w:color="auto"/>
                        <w:bottom w:val="none" w:sz="0" w:space="0" w:color="auto"/>
                        <w:right w:val="none" w:sz="0" w:space="0" w:color="auto"/>
                      </w:divBdr>
                    </w:div>
                    <w:div w:id="1011646244">
                      <w:marLeft w:val="0"/>
                      <w:marRight w:val="0"/>
                      <w:marTop w:val="0"/>
                      <w:marBottom w:val="0"/>
                      <w:divBdr>
                        <w:top w:val="none" w:sz="0" w:space="0" w:color="auto"/>
                        <w:left w:val="none" w:sz="0" w:space="0" w:color="auto"/>
                        <w:bottom w:val="none" w:sz="0" w:space="0" w:color="auto"/>
                        <w:right w:val="none" w:sz="0" w:space="0" w:color="auto"/>
                      </w:divBdr>
                    </w:div>
                    <w:div w:id="1142038194">
                      <w:marLeft w:val="0"/>
                      <w:marRight w:val="0"/>
                      <w:marTop w:val="0"/>
                      <w:marBottom w:val="0"/>
                      <w:divBdr>
                        <w:top w:val="none" w:sz="0" w:space="0" w:color="auto"/>
                        <w:left w:val="none" w:sz="0" w:space="0" w:color="auto"/>
                        <w:bottom w:val="none" w:sz="0" w:space="0" w:color="auto"/>
                        <w:right w:val="none" w:sz="0" w:space="0" w:color="auto"/>
                      </w:divBdr>
                    </w:div>
                    <w:div w:id="1198540477">
                      <w:marLeft w:val="0"/>
                      <w:marRight w:val="0"/>
                      <w:marTop w:val="0"/>
                      <w:marBottom w:val="0"/>
                      <w:divBdr>
                        <w:top w:val="none" w:sz="0" w:space="0" w:color="auto"/>
                        <w:left w:val="none" w:sz="0" w:space="0" w:color="auto"/>
                        <w:bottom w:val="none" w:sz="0" w:space="0" w:color="auto"/>
                        <w:right w:val="none" w:sz="0" w:space="0" w:color="auto"/>
                      </w:divBdr>
                    </w:div>
                    <w:div w:id="1283920971">
                      <w:marLeft w:val="0"/>
                      <w:marRight w:val="0"/>
                      <w:marTop w:val="0"/>
                      <w:marBottom w:val="0"/>
                      <w:divBdr>
                        <w:top w:val="none" w:sz="0" w:space="0" w:color="auto"/>
                        <w:left w:val="none" w:sz="0" w:space="0" w:color="auto"/>
                        <w:bottom w:val="none" w:sz="0" w:space="0" w:color="auto"/>
                        <w:right w:val="none" w:sz="0" w:space="0" w:color="auto"/>
                      </w:divBdr>
                    </w:div>
                    <w:div w:id="1343126469">
                      <w:marLeft w:val="0"/>
                      <w:marRight w:val="0"/>
                      <w:marTop w:val="0"/>
                      <w:marBottom w:val="0"/>
                      <w:divBdr>
                        <w:top w:val="none" w:sz="0" w:space="0" w:color="auto"/>
                        <w:left w:val="none" w:sz="0" w:space="0" w:color="auto"/>
                        <w:bottom w:val="none" w:sz="0" w:space="0" w:color="auto"/>
                        <w:right w:val="none" w:sz="0" w:space="0" w:color="auto"/>
                      </w:divBdr>
                    </w:div>
                    <w:div w:id="1380785260">
                      <w:marLeft w:val="0"/>
                      <w:marRight w:val="0"/>
                      <w:marTop w:val="0"/>
                      <w:marBottom w:val="0"/>
                      <w:divBdr>
                        <w:top w:val="none" w:sz="0" w:space="0" w:color="auto"/>
                        <w:left w:val="none" w:sz="0" w:space="0" w:color="auto"/>
                        <w:bottom w:val="none" w:sz="0" w:space="0" w:color="auto"/>
                        <w:right w:val="none" w:sz="0" w:space="0" w:color="auto"/>
                      </w:divBdr>
                      <w:divsChild>
                        <w:div w:id="431363416">
                          <w:marLeft w:val="0"/>
                          <w:marRight w:val="0"/>
                          <w:marTop w:val="0"/>
                          <w:marBottom w:val="0"/>
                          <w:divBdr>
                            <w:top w:val="none" w:sz="0" w:space="0" w:color="auto"/>
                            <w:left w:val="none" w:sz="0" w:space="0" w:color="auto"/>
                            <w:bottom w:val="none" w:sz="0" w:space="0" w:color="auto"/>
                            <w:right w:val="none" w:sz="0" w:space="0" w:color="auto"/>
                          </w:divBdr>
                        </w:div>
                        <w:div w:id="1047291251">
                          <w:marLeft w:val="0"/>
                          <w:marRight w:val="0"/>
                          <w:marTop w:val="0"/>
                          <w:marBottom w:val="0"/>
                          <w:divBdr>
                            <w:top w:val="none" w:sz="0" w:space="0" w:color="auto"/>
                            <w:left w:val="none" w:sz="0" w:space="0" w:color="auto"/>
                            <w:bottom w:val="none" w:sz="0" w:space="0" w:color="auto"/>
                            <w:right w:val="none" w:sz="0" w:space="0" w:color="auto"/>
                          </w:divBdr>
                        </w:div>
                        <w:div w:id="1244409037">
                          <w:marLeft w:val="0"/>
                          <w:marRight w:val="0"/>
                          <w:marTop w:val="0"/>
                          <w:marBottom w:val="0"/>
                          <w:divBdr>
                            <w:top w:val="none" w:sz="0" w:space="0" w:color="auto"/>
                            <w:left w:val="none" w:sz="0" w:space="0" w:color="auto"/>
                            <w:bottom w:val="none" w:sz="0" w:space="0" w:color="auto"/>
                            <w:right w:val="none" w:sz="0" w:space="0" w:color="auto"/>
                          </w:divBdr>
                        </w:div>
                        <w:div w:id="1417094097">
                          <w:marLeft w:val="0"/>
                          <w:marRight w:val="0"/>
                          <w:marTop w:val="0"/>
                          <w:marBottom w:val="0"/>
                          <w:divBdr>
                            <w:top w:val="none" w:sz="0" w:space="0" w:color="auto"/>
                            <w:left w:val="none" w:sz="0" w:space="0" w:color="auto"/>
                            <w:bottom w:val="none" w:sz="0" w:space="0" w:color="auto"/>
                            <w:right w:val="none" w:sz="0" w:space="0" w:color="auto"/>
                          </w:divBdr>
                        </w:div>
                        <w:div w:id="1571500742">
                          <w:marLeft w:val="0"/>
                          <w:marRight w:val="0"/>
                          <w:marTop w:val="0"/>
                          <w:marBottom w:val="0"/>
                          <w:divBdr>
                            <w:top w:val="none" w:sz="0" w:space="0" w:color="auto"/>
                            <w:left w:val="none" w:sz="0" w:space="0" w:color="auto"/>
                            <w:bottom w:val="none" w:sz="0" w:space="0" w:color="auto"/>
                            <w:right w:val="none" w:sz="0" w:space="0" w:color="auto"/>
                          </w:divBdr>
                        </w:div>
                        <w:div w:id="1942447059">
                          <w:marLeft w:val="0"/>
                          <w:marRight w:val="0"/>
                          <w:marTop w:val="0"/>
                          <w:marBottom w:val="0"/>
                          <w:divBdr>
                            <w:top w:val="none" w:sz="0" w:space="0" w:color="auto"/>
                            <w:left w:val="none" w:sz="0" w:space="0" w:color="auto"/>
                            <w:bottom w:val="none" w:sz="0" w:space="0" w:color="auto"/>
                            <w:right w:val="none" w:sz="0" w:space="0" w:color="auto"/>
                          </w:divBdr>
                        </w:div>
                      </w:divsChild>
                    </w:div>
                    <w:div w:id="1415056975">
                      <w:marLeft w:val="0"/>
                      <w:marRight w:val="0"/>
                      <w:marTop w:val="0"/>
                      <w:marBottom w:val="0"/>
                      <w:divBdr>
                        <w:top w:val="none" w:sz="0" w:space="0" w:color="auto"/>
                        <w:left w:val="none" w:sz="0" w:space="0" w:color="auto"/>
                        <w:bottom w:val="none" w:sz="0" w:space="0" w:color="auto"/>
                        <w:right w:val="none" w:sz="0" w:space="0" w:color="auto"/>
                      </w:divBdr>
                    </w:div>
                    <w:div w:id="1416321703">
                      <w:marLeft w:val="0"/>
                      <w:marRight w:val="0"/>
                      <w:marTop w:val="0"/>
                      <w:marBottom w:val="0"/>
                      <w:divBdr>
                        <w:top w:val="none" w:sz="0" w:space="0" w:color="auto"/>
                        <w:left w:val="none" w:sz="0" w:space="0" w:color="auto"/>
                        <w:bottom w:val="none" w:sz="0" w:space="0" w:color="auto"/>
                        <w:right w:val="none" w:sz="0" w:space="0" w:color="auto"/>
                      </w:divBdr>
                    </w:div>
                    <w:div w:id="1606111865">
                      <w:marLeft w:val="0"/>
                      <w:marRight w:val="0"/>
                      <w:marTop w:val="0"/>
                      <w:marBottom w:val="0"/>
                      <w:divBdr>
                        <w:top w:val="none" w:sz="0" w:space="0" w:color="auto"/>
                        <w:left w:val="none" w:sz="0" w:space="0" w:color="auto"/>
                        <w:bottom w:val="none" w:sz="0" w:space="0" w:color="auto"/>
                        <w:right w:val="none" w:sz="0" w:space="0" w:color="auto"/>
                      </w:divBdr>
                    </w:div>
                    <w:div w:id="1683433159">
                      <w:marLeft w:val="0"/>
                      <w:marRight w:val="0"/>
                      <w:marTop w:val="0"/>
                      <w:marBottom w:val="0"/>
                      <w:divBdr>
                        <w:top w:val="none" w:sz="0" w:space="0" w:color="auto"/>
                        <w:left w:val="none" w:sz="0" w:space="0" w:color="auto"/>
                        <w:bottom w:val="none" w:sz="0" w:space="0" w:color="auto"/>
                        <w:right w:val="none" w:sz="0" w:space="0" w:color="auto"/>
                      </w:divBdr>
                    </w:div>
                    <w:div w:id="1834300188">
                      <w:marLeft w:val="0"/>
                      <w:marRight w:val="0"/>
                      <w:marTop w:val="0"/>
                      <w:marBottom w:val="0"/>
                      <w:divBdr>
                        <w:top w:val="none" w:sz="0" w:space="0" w:color="auto"/>
                        <w:left w:val="none" w:sz="0" w:space="0" w:color="auto"/>
                        <w:bottom w:val="none" w:sz="0" w:space="0" w:color="auto"/>
                        <w:right w:val="none" w:sz="0" w:space="0" w:color="auto"/>
                      </w:divBdr>
                    </w:div>
                    <w:div w:id="1838306589">
                      <w:marLeft w:val="0"/>
                      <w:marRight w:val="0"/>
                      <w:marTop w:val="0"/>
                      <w:marBottom w:val="0"/>
                      <w:divBdr>
                        <w:top w:val="none" w:sz="0" w:space="0" w:color="auto"/>
                        <w:left w:val="none" w:sz="0" w:space="0" w:color="auto"/>
                        <w:bottom w:val="none" w:sz="0" w:space="0" w:color="auto"/>
                        <w:right w:val="none" w:sz="0" w:space="0" w:color="auto"/>
                      </w:divBdr>
                    </w:div>
                    <w:div w:id="1856386418">
                      <w:marLeft w:val="0"/>
                      <w:marRight w:val="0"/>
                      <w:marTop w:val="0"/>
                      <w:marBottom w:val="0"/>
                      <w:divBdr>
                        <w:top w:val="none" w:sz="0" w:space="0" w:color="auto"/>
                        <w:left w:val="none" w:sz="0" w:space="0" w:color="auto"/>
                        <w:bottom w:val="none" w:sz="0" w:space="0" w:color="auto"/>
                        <w:right w:val="none" w:sz="0" w:space="0" w:color="auto"/>
                      </w:divBdr>
                    </w:div>
                    <w:div w:id="1957517752">
                      <w:marLeft w:val="0"/>
                      <w:marRight w:val="0"/>
                      <w:marTop w:val="0"/>
                      <w:marBottom w:val="0"/>
                      <w:divBdr>
                        <w:top w:val="none" w:sz="0" w:space="0" w:color="auto"/>
                        <w:left w:val="none" w:sz="0" w:space="0" w:color="auto"/>
                        <w:bottom w:val="none" w:sz="0" w:space="0" w:color="auto"/>
                        <w:right w:val="none" w:sz="0" w:space="0" w:color="auto"/>
                      </w:divBdr>
                    </w:div>
                    <w:div w:id="2017879755">
                      <w:marLeft w:val="0"/>
                      <w:marRight w:val="0"/>
                      <w:marTop w:val="0"/>
                      <w:marBottom w:val="0"/>
                      <w:divBdr>
                        <w:top w:val="none" w:sz="0" w:space="0" w:color="auto"/>
                        <w:left w:val="none" w:sz="0" w:space="0" w:color="auto"/>
                        <w:bottom w:val="none" w:sz="0" w:space="0" w:color="auto"/>
                        <w:right w:val="none" w:sz="0" w:space="0" w:color="auto"/>
                      </w:divBdr>
                    </w:div>
                    <w:div w:id="2040399709">
                      <w:marLeft w:val="0"/>
                      <w:marRight w:val="0"/>
                      <w:marTop w:val="0"/>
                      <w:marBottom w:val="0"/>
                      <w:divBdr>
                        <w:top w:val="none" w:sz="0" w:space="0" w:color="auto"/>
                        <w:left w:val="none" w:sz="0" w:space="0" w:color="auto"/>
                        <w:bottom w:val="none" w:sz="0" w:space="0" w:color="auto"/>
                        <w:right w:val="none" w:sz="0" w:space="0" w:color="auto"/>
                      </w:divBdr>
                    </w:div>
                    <w:div w:id="2076933957">
                      <w:marLeft w:val="0"/>
                      <w:marRight w:val="0"/>
                      <w:marTop w:val="0"/>
                      <w:marBottom w:val="0"/>
                      <w:divBdr>
                        <w:top w:val="none" w:sz="0" w:space="0" w:color="auto"/>
                        <w:left w:val="none" w:sz="0" w:space="0" w:color="auto"/>
                        <w:bottom w:val="none" w:sz="0" w:space="0" w:color="auto"/>
                        <w:right w:val="none" w:sz="0" w:space="0" w:color="auto"/>
                      </w:divBdr>
                    </w:div>
                    <w:div w:id="210661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70193">
      <w:bodyDiv w:val="1"/>
      <w:marLeft w:val="0"/>
      <w:marRight w:val="0"/>
      <w:marTop w:val="0"/>
      <w:marBottom w:val="0"/>
      <w:divBdr>
        <w:top w:val="none" w:sz="0" w:space="0" w:color="auto"/>
        <w:left w:val="none" w:sz="0" w:space="0" w:color="auto"/>
        <w:bottom w:val="none" w:sz="0" w:space="0" w:color="auto"/>
        <w:right w:val="none" w:sz="0" w:space="0" w:color="auto"/>
      </w:divBdr>
    </w:div>
    <w:div w:id="1217662270">
      <w:bodyDiv w:val="1"/>
      <w:marLeft w:val="0"/>
      <w:marRight w:val="0"/>
      <w:marTop w:val="0"/>
      <w:marBottom w:val="0"/>
      <w:divBdr>
        <w:top w:val="none" w:sz="0" w:space="0" w:color="auto"/>
        <w:left w:val="none" w:sz="0" w:space="0" w:color="auto"/>
        <w:bottom w:val="none" w:sz="0" w:space="0" w:color="auto"/>
        <w:right w:val="none" w:sz="0" w:space="0" w:color="auto"/>
      </w:divBdr>
    </w:div>
    <w:div w:id="1247347790">
      <w:bodyDiv w:val="1"/>
      <w:marLeft w:val="0"/>
      <w:marRight w:val="0"/>
      <w:marTop w:val="0"/>
      <w:marBottom w:val="0"/>
      <w:divBdr>
        <w:top w:val="none" w:sz="0" w:space="0" w:color="auto"/>
        <w:left w:val="none" w:sz="0" w:space="0" w:color="auto"/>
        <w:bottom w:val="none" w:sz="0" w:space="0" w:color="auto"/>
        <w:right w:val="none" w:sz="0" w:space="0" w:color="auto"/>
      </w:divBdr>
    </w:div>
    <w:div w:id="1251700912">
      <w:bodyDiv w:val="1"/>
      <w:marLeft w:val="0"/>
      <w:marRight w:val="0"/>
      <w:marTop w:val="0"/>
      <w:marBottom w:val="0"/>
      <w:divBdr>
        <w:top w:val="none" w:sz="0" w:space="0" w:color="auto"/>
        <w:left w:val="none" w:sz="0" w:space="0" w:color="auto"/>
        <w:bottom w:val="none" w:sz="0" w:space="0" w:color="auto"/>
        <w:right w:val="none" w:sz="0" w:space="0" w:color="auto"/>
      </w:divBdr>
    </w:div>
    <w:div w:id="1256937630">
      <w:bodyDiv w:val="1"/>
      <w:marLeft w:val="0"/>
      <w:marRight w:val="0"/>
      <w:marTop w:val="0"/>
      <w:marBottom w:val="0"/>
      <w:divBdr>
        <w:top w:val="none" w:sz="0" w:space="0" w:color="auto"/>
        <w:left w:val="none" w:sz="0" w:space="0" w:color="auto"/>
        <w:bottom w:val="none" w:sz="0" w:space="0" w:color="auto"/>
        <w:right w:val="none" w:sz="0" w:space="0" w:color="auto"/>
      </w:divBdr>
    </w:div>
    <w:div w:id="1269315779">
      <w:bodyDiv w:val="1"/>
      <w:marLeft w:val="0"/>
      <w:marRight w:val="0"/>
      <w:marTop w:val="0"/>
      <w:marBottom w:val="0"/>
      <w:divBdr>
        <w:top w:val="none" w:sz="0" w:space="0" w:color="auto"/>
        <w:left w:val="none" w:sz="0" w:space="0" w:color="auto"/>
        <w:bottom w:val="none" w:sz="0" w:space="0" w:color="auto"/>
        <w:right w:val="none" w:sz="0" w:space="0" w:color="auto"/>
      </w:divBdr>
    </w:div>
    <w:div w:id="1305697991">
      <w:bodyDiv w:val="1"/>
      <w:marLeft w:val="0"/>
      <w:marRight w:val="0"/>
      <w:marTop w:val="0"/>
      <w:marBottom w:val="0"/>
      <w:divBdr>
        <w:top w:val="none" w:sz="0" w:space="0" w:color="auto"/>
        <w:left w:val="none" w:sz="0" w:space="0" w:color="auto"/>
        <w:bottom w:val="none" w:sz="0" w:space="0" w:color="auto"/>
        <w:right w:val="none" w:sz="0" w:space="0" w:color="auto"/>
      </w:divBdr>
      <w:divsChild>
        <w:div w:id="75563422">
          <w:marLeft w:val="0"/>
          <w:marRight w:val="0"/>
          <w:marTop w:val="0"/>
          <w:marBottom w:val="0"/>
          <w:divBdr>
            <w:top w:val="none" w:sz="0" w:space="0" w:color="auto"/>
            <w:left w:val="none" w:sz="0" w:space="0" w:color="auto"/>
            <w:bottom w:val="none" w:sz="0" w:space="0" w:color="auto"/>
            <w:right w:val="none" w:sz="0" w:space="0" w:color="auto"/>
          </w:divBdr>
        </w:div>
        <w:div w:id="340670075">
          <w:marLeft w:val="0"/>
          <w:marRight w:val="0"/>
          <w:marTop w:val="0"/>
          <w:marBottom w:val="0"/>
          <w:divBdr>
            <w:top w:val="none" w:sz="0" w:space="0" w:color="auto"/>
            <w:left w:val="none" w:sz="0" w:space="0" w:color="auto"/>
            <w:bottom w:val="none" w:sz="0" w:space="0" w:color="auto"/>
            <w:right w:val="none" w:sz="0" w:space="0" w:color="auto"/>
          </w:divBdr>
        </w:div>
        <w:div w:id="391999618">
          <w:marLeft w:val="0"/>
          <w:marRight w:val="0"/>
          <w:marTop w:val="0"/>
          <w:marBottom w:val="0"/>
          <w:divBdr>
            <w:top w:val="none" w:sz="0" w:space="0" w:color="auto"/>
            <w:left w:val="none" w:sz="0" w:space="0" w:color="auto"/>
            <w:bottom w:val="none" w:sz="0" w:space="0" w:color="auto"/>
            <w:right w:val="none" w:sz="0" w:space="0" w:color="auto"/>
          </w:divBdr>
        </w:div>
        <w:div w:id="490758662">
          <w:marLeft w:val="0"/>
          <w:marRight w:val="0"/>
          <w:marTop w:val="0"/>
          <w:marBottom w:val="0"/>
          <w:divBdr>
            <w:top w:val="none" w:sz="0" w:space="0" w:color="auto"/>
            <w:left w:val="none" w:sz="0" w:space="0" w:color="auto"/>
            <w:bottom w:val="none" w:sz="0" w:space="0" w:color="auto"/>
            <w:right w:val="none" w:sz="0" w:space="0" w:color="auto"/>
          </w:divBdr>
        </w:div>
        <w:div w:id="512426628">
          <w:marLeft w:val="0"/>
          <w:marRight w:val="0"/>
          <w:marTop w:val="0"/>
          <w:marBottom w:val="0"/>
          <w:divBdr>
            <w:top w:val="none" w:sz="0" w:space="0" w:color="auto"/>
            <w:left w:val="none" w:sz="0" w:space="0" w:color="auto"/>
            <w:bottom w:val="none" w:sz="0" w:space="0" w:color="auto"/>
            <w:right w:val="none" w:sz="0" w:space="0" w:color="auto"/>
          </w:divBdr>
        </w:div>
        <w:div w:id="596790416">
          <w:marLeft w:val="0"/>
          <w:marRight w:val="0"/>
          <w:marTop w:val="0"/>
          <w:marBottom w:val="0"/>
          <w:divBdr>
            <w:top w:val="none" w:sz="0" w:space="0" w:color="auto"/>
            <w:left w:val="none" w:sz="0" w:space="0" w:color="auto"/>
            <w:bottom w:val="none" w:sz="0" w:space="0" w:color="auto"/>
            <w:right w:val="none" w:sz="0" w:space="0" w:color="auto"/>
          </w:divBdr>
        </w:div>
        <w:div w:id="707679537">
          <w:marLeft w:val="0"/>
          <w:marRight w:val="0"/>
          <w:marTop w:val="0"/>
          <w:marBottom w:val="0"/>
          <w:divBdr>
            <w:top w:val="none" w:sz="0" w:space="0" w:color="auto"/>
            <w:left w:val="none" w:sz="0" w:space="0" w:color="auto"/>
            <w:bottom w:val="none" w:sz="0" w:space="0" w:color="auto"/>
            <w:right w:val="none" w:sz="0" w:space="0" w:color="auto"/>
          </w:divBdr>
        </w:div>
        <w:div w:id="1154881081">
          <w:marLeft w:val="0"/>
          <w:marRight w:val="0"/>
          <w:marTop w:val="0"/>
          <w:marBottom w:val="0"/>
          <w:divBdr>
            <w:top w:val="none" w:sz="0" w:space="0" w:color="auto"/>
            <w:left w:val="none" w:sz="0" w:space="0" w:color="auto"/>
            <w:bottom w:val="none" w:sz="0" w:space="0" w:color="auto"/>
            <w:right w:val="none" w:sz="0" w:space="0" w:color="auto"/>
          </w:divBdr>
        </w:div>
        <w:div w:id="1283616605">
          <w:marLeft w:val="0"/>
          <w:marRight w:val="0"/>
          <w:marTop w:val="0"/>
          <w:marBottom w:val="0"/>
          <w:divBdr>
            <w:top w:val="none" w:sz="0" w:space="0" w:color="auto"/>
            <w:left w:val="none" w:sz="0" w:space="0" w:color="auto"/>
            <w:bottom w:val="none" w:sz="0" w:space="0" w:color="auto"/>
            <w:right w:val="none" w:sz="0" w:space="0" w:color="auto"/>
          </w:divBdr>
        </w:div>
        <w:div w:id="1337029045">
          <w:marLeft w:val="0"/>
          <w:marRight w:val="0"/>
          <w:marTop w:val="0"/>
          <w:marBottom w:val="0"/>
          <w:divBdr>
            <w:top w:val="none" w:sz="0" w:space="0" w:color="auto"/>
            <w:left w:val="none" w:sz="0" w:space="0" w:color="auto"/>
            <w:bottom w:val="none" w:sz="0" w:space="0" w:color="auto"/>
            <w:right w:val="none" w:sz="0" w:space="0" w:color="auto"/>
          </w:divBdr>
        </w:div>
        <w:div w:id="1346597100">
          <w:marLeft w:val="0"/>
          <w:marRight w:val="0"/>
          <w:marTop w:val="0"/>
          <w:marBottom w:val="0"/>
          <w:divBdr>
            <w:top w:val="none" w:sz="0" w:space="0" w:color="auto"/>
            <w:left w:val="none" w:sz="0" w:space="0" w:color="auto"/>
            <w:bottom w:val="none" w:sz="0" w:space="0" w:color="auto"/>
            <w:right w:val="none" w:sz="0" w:space="0" w:color="auto"/>
          </w:divBdr>
        </w:div>
        <w:div w:id="1419978337">
          <w:marLeft w:val="0"/>
          <w:marRight w:val="0"/>
          <w:marTop w:val="0"/>
          <w:marBottom w:val="0"/>
          <w:divBdr>
            <w:top w:val="none" w:sz="0" w:space="0" w:color="auto"/>
            <w:left w:val="none" w:sz="0" w:space="0" w:color="auto"/>
            <w:bottom w:val="none" w:sz="0" w:space="0" w:color="auto"/>
            <w:right w:val="none" w:sz="0" w:space="0" w:color="auto"/>
          </w:divBdr>
        </w:div>
        <w:div w:id="1645574563">
          <w:marLeft w:val="0"/>
          <w:marRight w:val="0"/>
          <w:marTop w:val="0"/>
          <w:marBottom w:val="0"/>
          <w:divBdr>
            <w:top w:val="none" w:sz="0" w:space="0" w:color="auto"/>
            <w:left w:val="none" w:sz="0" w:space="0" w:color="auto"/>
            <w:bottom w:val="none" w:sz="0" w:space="0" w:color="auto"/>
            <w:right w:val="none" w:sz="0" w:space="0" w:color="auto"/>
          </w:divBdr>
        </w:div>
        <w:div w:id="1704398756">
          <w:marLeft w:val="0"/>
          <w:marRight w:val="0"/>
          <w:marTop w:val="0"/>
          <w:marBottom w:val="0"/>
          <w:divBdr>
            <w:top w:val="none" w:sz="0" w:space="0" w:color="auto"/>
            <w:left w:val="none" w:sz="0" w:space="0" w:color="auto"/>
            <w:bottom w:val="none" w:sz="0" w:space="0" w:color="auto"/>
            <w:right w:val="none" w:sz="0" w:space="0" w:color="auto"/>
          </w:divBdr>
        </w:div>
        <w:div w:id="1732607374">
          <w:marLeft w:val="0"/>
          <w:marRight w:val="0"/>
          <w:marTop w:val="0"/>
          <w:marBottom w:val="0"/>
          <w:divBdr>
            <w:top w:val="none" w:sz="0" w:space="0" w:color="auto"/>
            <w:left w:val="none" w:sz="0" w:space="0" w:color="auto"/>
            <w:bottom w:val="none" w:sz="0" w:space="0" w:color="auto"/>
            <w:right w:val="none" w:sz="0" w:space="0" w:color="auto"/>
          </w:divBdr>
        </w:div>
        <w:div w:id="2035962400">
          <w:marLeft w:val="0"/>
          <w:marRight w:val="0"/>
          <w:marTop w:val="0"/>
          <w:marBottom w:val="0"/>
          <w:divBdr>
            <w:top w:val="none" w:sz="0" w:space="0" w:color="auto"/>
            <w:left w:val="none" w:sz="0" w:space="0" w:color="auto"/>
            <w:bottom w:val="none" w:sz="0" w:space="0" w:color="auto"/>
            <w:right w:val="none" w:sz="0" w:space="0" w:color="auto"/>
          </w:divBdr>
        </w:div>
      </w:divsChild>
    </w:div>
    <w:div w:id="1313682141">
      <w:bodyDiv w:val="1"/>
      <w:marLeft w:val="0"/>
      <w:marRight w:val="0"/>
      <w:marTop w:val="0"/>
      <w:marBottom w:val="0"/>
      <w:divBdr>
        <w:top w:val="none" w:sz="0" w:space="0" w:color="auto"/>
        <w:left w:val="none" w:sz="0" w:space="0" w:color="auto"/>
        <w:bottom w:val="none" w:sz="0" w:space="0" w:color="auto"/>
        <w:right w:val="none" w:sz="0" w:space="0" w:color="auto"/>
      </w:divBdr>
    </w:div>
    <w:div w:id="1325666804">
      <w:bodyDiv w:val="1"/>
      <w:marLeft w:val="0"/>
      <w:marRight w:val="0"/>
      <w:marTop w:val="0"/>
      <w:marBottom w:val="0"/>
      <w:divBdr>
        <w:top w:val="none" w:sz="0" w:space="0" w:color="auto"/>
        <w:left w:val="none" w:sz="0" w:space="0" w:color="auto"/>
        <w:bottom w:val="none" w:sz="0" w:space="0" w:color="auto"/>
        <w:right w:val="none" w:sz="0" w:space="0" w:color="auto"/>
      </w:divBdr>
    </w:div>
    <w:div w:id="1327902203">
      <w:bodyDiv w:val="1"/>
      <w:marLeft w:val="0"/>
      <w:marRight w:val="0"/>
      <w:marTop w:val="0"/>
      <w:marBottom w:val="0"/>
      <w:divBdr>
        <w:top w:val="none" w:sz="0" w:space="0" w:color="auto"/>
        <w:left w:val="none" w:sz="0" w:space="0" w:color="auto"/>
        <w:bottom w:val="none" w:sz="0" w:space="0" w:color="auto"/>
        <w:right w:val="none" w:sz="0" w:space="0" w:color="auto"/>
      </w:divBdr>
    </w:div>
    <w:div w:id="1365905146">
      <w:bodyDiv w:val="1"/>
      <w:marLeft w:val="0"/>
      <w:marRight w:val="0"/>
      <w:marTop w:val="0"/>
      <w:marBottom w:val="0"/>
      <w:divBdr>
        <w:top w:val="none" w:sz="0" w:space="0" w:color="auto"/>
        <w:left w:val="none" w:sz="0" w:space="0" w:color="auto"/>
        <w:bottom w:val="none" w:sz="0" w:space="0" w:color="auto"/>
        <w:right w:val="none" w:sz="0" w:space="0" w:color="auto"/>
      </w:divBdr>
    </w:div>
    <w:div w:id="1372725552">
      <w:bodyDiv w:val="1"/>
      <w:marLeft w:val="0"/>
      <w:marRight w:val="0"/>
      <w:marTop w:val="0"/>
      <w:marBottom w:val="0"/>
      <w:divBdr>
        <w:top w:val="none" w:sz="0" w:space="0" w:color="auto"/>
        <w:left w:val="none" w:sz="0" w:space="0" w:color="auto"/>
        <w:bottom w:val="none" w:sz="0" w:space="0" w:color="auto"/>
        <w:right w:val="none" w:sz="0" w:space="0" w:color="auto"/>
      </w:divBdr>
    </w:div>
    <w:div w:id="1427388711">
      <w:bodyDiv w:val="1"/>
      <w:marLeft w:val="0"/>
      <w:marRight w:val="0"/>
      <w:marTop w:val="0"/>
      <w:marBottom w:val="0"/>
      <w:divBdr>
        <w:top w:val="none" w:sz="0" w:space="0" w:color="auto"/>
        <w:left w:val="none" w:sz="0" w:space="0" w:color="auto"/>
        <w:bottom w:val="none" w:sz="0" w:space="0" w:color="auto"/>
        <w:right w:val="none" w:sz="0" w:space="0" w:color="auto"/>
      </w:divBdr>
    </w:div>
    <w:div w:id="1435829474">
      <w:bodyDiv w:val="1"/>
      <w:marLeft w:val="0"/>
      <w:marRight w:val="0"/>
      <w:marTop w:val="0"/>
      <w:marBottom w:val="0"/>
      <w:divBdr>
        <w:top w:val="none" w:sz="0" w:space="0" w:color="auto"/>
        <w:left w:val="none" w:sz="0" w:space="0" w:color="auto"/>
        <w:bottom w:val="none" w:sz="0" w:space="0" w:color="auto"/>
        <w:right w:val="none" w:sz="0" w:space="0" w:color="auto"/>
      </w:divBdr>
    </w:div>
    <w:div w:id="1437560375">
      <w:bodyDiv w:val="1"/>
      <w:marLeft w:val="0"/>
      <w:marRight w:val="0"/>
      <w:marTop w:val="0"/>
      <w:marBottom w:val="0"/>
      <w:divBdr>
        <w:top w:val="none" w:sz="0" w:space="0" w:color="auto"/>
        <w:left w:val="none" w:sz="0" w:space="0" w:color="auto"/>
        <w:bottom w:val="none" w:sz="0" w:space="0" w:color="auto"/>
        <w:right w:val="none" w:sz="0" w:space="0" w:color="auto"/>
      </w:divBdr>
    </w:div>
    <w:div w:id="1438060755">
      <w:bodyDiv w:val="1"/>
      <w:marLeft w:val="0"/>
      <w:marRight w:val="0"/>
      <w:marTop w:val="0"/>
      <w:marBottom w:val="0"/>
      <w:divBdr>
        <w:top w:val="none" w:sz="0" w:space="0" w:color="auto"/>
        <w:left w:val="none" w:sz="0" w:space="0" w:color="auto"/>
        <w:bottom w:val="none" w:sz="0" w:space="0" w:color="auto"/>
        <w:right w:val="none" w:sz="0" w:space="0" w:color="auto"/>
      </w:divBdr>
    </w:div>
    <w:div w:id="1455830155">
      <w:bodyDiv w:val="1"/>
      <w:marLeft w:val="0"/>
      <w:marRight w:val="0"/>
      <w:marTop w:val="0"/>
      <w:marBottom w:val="0"/>
      <w:divBdr>
        <w:top w:val="none" w:sz="0" w:space="0" w:color="auto"/>
        <w:left w:val="none" w:sz="0" w:space="0" w:color="auto"/>
        <w:bottom w:val="none" w:sz="0" w:space="0" w:color="auto"/>
        <w:right w:val="none" w:sz="0" w:space="0" w:color="auto"/>
      </w:divBdr>
      <w:divsChild>
        <w:div w:id="921722788">
          <w:marLeft w:val="0"/>
          <w:marRight w:val="0"/>
          <w:marTop w:val="0"/>
          <w:marBottom w:val="0"/>
          <w:divBdr>
            <w:top w:val="none" w:sz="0" w:space="0" w:color="auto"/>
            <w:left w:val="none" w:sz="0" w:space="0" w:color="auto"/>
            <w:bottom w:val="none" w:sz="0" w:space="0" w:color="auto"/>
            <w:right w:val="none" w:sz="0" w:space="0" w:color="auto"/>
          </w:divBdr>
        </w:div>
        <w:div w:id="1299649232">
          <w:marLeft w:val="0"/>
          <w:marRight w:val="0"/>
          <w:marTop w:val="0"/>
          <w:marBottom w:val="0"/>
          <w:divBdr>
            <w:top w:val="none" w:sz="0" w:space="0" w:color="auto"/>
            <w:left w:val="none" w:sz="0" w:space="0" w:color="auto"/>
            <w:bottom w:val="none" w:sz="0" w:space="0" w:color="auto"/>
            <w:right w:val="none" w:sz="0" w:space="0" w:color="auto"/>
          </w:divBdr>
        </w:div>
      </w:divsChild>
    </w:div>
    <w:div w:id="1458061910">
      <w:bodyDiv w:val="1"/>
      <w:marLeft w:val="0"/>
      <w:marRight w:val="0"/>
      <w:marTop w:val="0"/>
      <w:marBottom w:val="0"/>
      <w:divBdr>
        <w:top w:val="none" w:sz="0" w:space="0" w:color="auto"/>
        <w:left w:val="none" w:sz="0" w:space="0" w:color="auto"/>
        <w:bottom w:val="none" w:sz="0" w:space="0" w:color="auto"/>
        <w:right w:val="none" w:sz="0" w:space="0" w:color="auto"/>
      </w:divBdr>
    </w:div>
    <w:div w:id="1488471452">
      <w:bodyDiv w:val="1"/>
      <w:marLeft w:val="0"/>
      <w:marRight w:val="0"/>
      <w:marTop w:val="0"/>
      <w:marBottom w:val="0"/>
      <w:divBdr>
        <w:top w:val="none" w:sz="0" w:space="0" w:color="auto"/>
        <w:left w:val="none" w:sz="0" w:space="0" w:color="auto"/>
        <w:bottom w:val="none" w:sz="0" w:space="0" w:color="auto"/>
        <w:right w:val="none" w:sz="0" w:space="0" w:color="auto"/>
      </w:divBdr>
    </w:div>
    <w:div w:id="1511335327">
      <w:bodyDiv w:val="1"/>
      <w:marLeft w:val="0"/>
      <w:marRight w:val="0"/>
      <w:marTop w:val="0"/>
      <w:marBottom w:val="0"/>
      <w:divBdr>
        <w:top w:val="none" w:sz="0" w:space="0" w:color="auto"/>
        <w:left w:val="none" w:sz="0" w:space="0" w:color="auto"/>
        <w:bottom w:val="none" w:sz="0" w:space="0" w:color="auto"/>
        <w:right w:val="none" w:sz="0" w:space="0" w:color="auto"/>
      </w:divBdr>
    </w:div>
    <w:div w:id="1573195370">
      <w:bodyDiv w:val="1"/>
      <w:marLeft w:val="0"/>
      <w:marRight w:val="0"/>
      <w:marTop w:val="0"/>
      <w:marBottom w:val="0"/>
      <w:divBdr>
        <w:top w:val="none" w:sz="0" w:space="0" w:color="auto"/>
        <w:left w:val="none" w:sz="0" w:space="0" w:color="auto"/>
        <w:bottom w:val="none" w:sz="0" w:space="0" w:color="auto"/>
        <w:right w:val="none" w:sz="0" w:space="0" w:color="auto"/>
      </w:divBdr>
    </w:div>
    <w:div w:id="1574897291">
      <w:bodyDiv w:val="1"/>
      <w:marLeft w:val="0"/>
      <w:marRight w:val="0"/>
      <w:marTop w:val="0"/>
      <w:marBottom w:val="0"/>
      <w:divBdr>
        <w:top w:val="none" w:sz="0" w:space="0" w:color="auto"/>
        <w:left w:val="none" w:sz="0" w:space="0" w:color="auto"/>
        <w:bottom w:val="none" w:sz="0" w:space="0" w:color="auto"/>
        <w:right w:val="none" w:sz="0" w:space="0" w:color="auto"/>
      </w:divBdr>
    </w:div>
    <w:div w:id="1578515115">
      <w:bodyDiv w:val="1"/>
      <w:marLeft w:val="0"/>
      <w:marRight w:val="0"/>
      <w:marTop w:val="0"/>
      <w:marBottom w:val="0"/>
      <w:divBdr>
        <w:top w:val="none" w:sz="0" w:space="0" w:color="auto"/>
        <w:left w:val="none" w:sz="0" w:space="0" w:color="auto"/>
        <w:bottom w:val="none" w:sz="0" w:space="0" w:color="auto"/>
        <w:right w:val="none" w:sz="0" w:space="0" w:color="auto"/>
      </w:divBdr>
      <w:divsChild>
        <w:div w:id="1980458047">
          <w:marLeft w:val="0"/>
          <w:marRight w:val="0"/>
          <w:marTop w:val="0"/>
          <w:marBottom w:val="0"/>
          <w:divBdr>
            <w:top w:val="none" w:sz="0" w:space="0" w:color="auto"/>
            <w:left w:val="none" w:sz="0" w:space="0" w:color="auto"/>
            <w:bottom w:val="none" w:sz="0" w:space="0" w:color="auto"/>
            <w:right w:val="none" w:sz="0" w:space="0" w:color="auto"/>
          </w:divBdr>
        </w:div>
      </w:divsChild>
    </w:div>
    <w:div w:id="1594319824">
      <w:bodyDiv w:val="1"/>
      <w:marLeft w:val="0"/>
      <w:marRight w:val="0"/>
      <w:marTop w:val="0"/>
      <w:marBottom w:val="0"/>
      <w:divBdr>
        <w:top w:val="none" w:sz="0" w:space="0" w:color="auto"/>
        <w:left w:val="none" w:sz="0" w:space="0" w:color="auto"/>
        <w:bottom w:val="none" w:sz="0" w:space="0" w:color="auto"/>
        <w:right w:val="none" w:sz="0" w:space="0" w:color="auto"/>
      </w:divBdr>
    </w:div>
    <w:div w:id="1615331419">
      <w:bodyDiv w:val="1"/>
      <w:marLeft w:val="0"/>
      <w:marRight w:val="0"/>
      <w:marTop w:val="0"/>
      <w:marBottom w:val="0"/>
      <w:divBdr>
        <w:top w:val="none" w:sz="0" w:space="0" w:color="auto"/>
        <w:left w:val="none" w:sz="0" w:space="0" w:color="auto"/>
        <w:bottom w:val="none" w:sz="0" w:space="0" w:color="auto"/>
        <w:right w:val="none" w:sz="0" w:space="0" w:color="auto"/>
      </w:divBdr>
    </w:div>
    <w:div w:id="1705642488">
      <w:bodyDiv w:val="1"/>
      <w:marLeft w:val="0"/>
      <w:marRight w:val="0"/>
      <w:marTop w:val="0"/>
      <w:marBottom w:val="0"/>
      <w:divBdr>
        <w:top w:val="none" w:sz="0" w:space="0" w:color="auto"/>
        <w:left w:val="none" w:sz="0" w:space="0" w:color="auto"/>
        <w:bottom w:val="none" w:sz="0" w:space="0" w:color="auto"/>
        <w:right w:val="none" w:sz="0" w:space="0" w:color="auto"/>
      </w:divBdr>
    </w:div>
    <w:div w:id="1706177767">
      <w:bodyDiv w:val="1"/>
      <w:marLeft w:val="0"/>
      <w:marRight w:val="0"/>
      <w:marTop w:val="0"/>
      <w:marBottom w:val="0"/>
      <w:divBdr>
        <w:top w:val="none" w:sz="0" w:space="0" w:color="auto"/>
        <w:left w:val="none" w:sz="0" w:space="0" w:color="auto"/>
        <w:bottom w:val="none" w:sz="0" w:space="0" w:color="auto"/>
        <w:right w:val="none" w:sz="0" w:space="0" w:color="auto"/>
      </w:divBdr>
    </w:div>
    <w:div w:id="1708987981">
      <w:bodyDiv w:val="1"/>
      <w:marLeft w:val="0"/>
      <w:marRight w:val="0"/>
      <w:marTop w:val="0"/>
      <w:marBottom w:val="0"/>
      <w:divBdr>
        <w:top w:val="none" w:sz="0" w:space="0" w:color="auto"/>
        <w:left w:val="none" w:sz="0" w:space="0" w:color="auto"/>
        <w:bottom w:val="none" w:sz="0" w:space="0" w:color="auto"/>
        <w:right w:val="none" w:sz="0" w:space="0" w:color="auto"/>
      </w:divBdr>
    </w:div>
    <w:div w:id="1751610760">
      <w:bodyDiv w:val="1"/>
      <w:marLeft w:val="0"/>
      <w:marRight w:val="0"/>
      <w:marTop w:val="0"/>
      <w:marBottom w:val="0"/>
      <w:divBdr>
        <w:top w:val="none" w:sz="0" w:space="0" w:color="auto"/>
        <w:left w:val="none" w:sz="0" w:space="0" w:color="auto"/>
        <w:bottom w:val="none" w:sz="0" w:space="0" w:color="auto"/>
        <w:right w:val="none" w:sz="0" w:space="0" w:color="auto"/>
      </w:divBdr>
    </w:div>
    <w:div w:id="1773864235">
      <w:bodyDiv w:val="1"/>
      <w:marLeft w:val="0"/>
      <w:marRight w:val="0"/>
      <w:marTop w:val="0"/>
      <w:marBottom w:val="0"/>
      <w:divBdr>
        <w:top w:val="none" w:sz="0" w:space="0" w:color="auto"/>
        <w:left w:val="none" w:sz="0" w:space="0" w:color="auto"/>
        <w:bottom w:val="none" w:sz="0" w:space="0" w:color="auto"/>
        <w:right w:val="none" w:sz="0" w:space="0" w:color="auto"/>
      </w:divBdr>
    </w:div>
    <w:div w:id="1783570011">
      <w:bodyDiv w:val="1"/>
      <w:marLeft w:val="0"/>
      <w:marRight w:val="0"/>
      <w:marTop w:val="0"/>
      <w:marBottom w:val="0"/>
      <w:divBdr>
        <w:top w:val="none" w:sz="0" w:space="0" w:color="auto"/>
        <w:left w:val="none" w:sz="0" w:space="0" w:color="auto"/>
        <w:bottom w:val="none" w:sz="0" w:space="0" w:color="auto"/>
        <w:right w:val="none" w:sz="0" w:space="0" w:color="auto"/>
      </w:divBdr>
    </w:div>
    <w:div w:id="1789468773">
      <w:bodyDiv w:val="1"/>
      <w:marLeft w:val="0"/>
      <w:marRight w:val="0"/>
      <w:marTop w:val="0"/>
      <w:marBottom w:val="0"/>
      <w:divBdr>
        <w:top w:val="none" w:sz="0" w:space="0" w:color="auto"/>
        <w:left w:val="none" w:sz="0" w:space="0" w:color="auto"/>
        <w:bottom w:val="none" w:sz="0" w:space="0" w:color="auto"/>
        <w:right w:val="none" w:sz="0" w:space="0" w:color="auto"/>
      </w:divBdr>
    </w:div>
    <w:div w:id="1791972260">
      <w:bodyDiv w:val="1"/>
      <w:marLeft w:val="0"/>
      <w:marRight w:val="0"/>
      <w:marTop w:val="0"/>
      <w:marBottom w:val="0"/>
      <w:divBdr>
        <w:top w:val="none" w:sz="0" w:space="0" w:color="auto"/>
        <w:left w:val="none" w:sz="0" w:space="0" w:color="auto"/>
        <w:bottom w:val="none" w:sz="0" w:space="0" w:color="auto"/>
        <w:right w:val="none" w:sz="0" w:space="0" w:color="auto"/>
      </w:divBdr>
    </w:div>
    <w:div w:id="1829978910">
      <w:bodyDiv w:val="1"/>
      <w:marLeft w:val="0"/>
      <w:marRight w:val="0"/>
      <w:marTop w:val="0"/>
      <w:marBottom w:val="0"/>
      <w:divBdr>
        <w:top w:val="none" w:sz="0" w:space="0" w:color="auto"/>
        <w:left w:val="none" w:sz="0" w:space="0" w:color="auto"/>
        <w:bottom w:val="none" w:sz="0" w:space="0" w:color="auto"/>
        <w:right w:val="none" w:sz="0" w:space="0" w:color="auto"/>
      </w:divBdr>
    </w:div>
    <w:div w:id="1860049524">
      <w:bodyDiv w:val="1"/>
      <w:marLeft w:val="0"/>
      <w:marRight w:val="0"/>
      <w:marTop w:val="0"/>
      <w:marBottom w:val="0"/>
      <w:divBdr>
        <w:top w:val="none" w:sz="0" w:space="0" w:color="auto"/>
        <w:left w:val="none" w:sz="0" w:space="0" w:color="auto"/>
        <w:bottom w:val="none" w:sz="0" w:space="0" w:color="auto"/>
        <w:right w:val="none" w:sz="0" w:space="0" w:color="auto"/>
      </w:divBdr>
    </w:div>
    <w:div w:id="1861775807">
      <w:bodyDiv w:val="1"/>
      <w:marLeft w:val="0"/>
      <w:marRight w:val="0"/>
      <w:marTop w:val="0"/>
      <w:marBottom w:val="0"/>
      <w:divBdr>
        <w:top w:val="none" w:sz="0" w:space="0" w:color="auto"/>
        <w:left w:val="none" w:sz="0" w:space="0" w:color="auto"/>
        <w:bottom w:val="none" w:sz="0" w:space="0" w:color="auto"/>
        <w:right w:val="none" w:sz="0" w:space="0" w:color="auto"/>
      </w:divBdr>
      <w:divsChild>
        <w:div w:id="1923174899">
          <w:marLeft w:val="547"/>
          <w:marRight w:val="0"/>
          <w:marTop w:val="0"/>
          <w:marBottom w:val="0"/>
          <w:divBdr>
            <w:top w:val="none" w:sz="0" w:space="0" w:color="auto"/>
            <w:left w:val="none" w:sz="0" w:space="0" w:color="auto"/>
            <w:bottom w:val="none" w:sz="0" w:space="0" w:color="auto"/>
            <w:right w:val="none" w:sz="0" w:space="0" w:color="auto"/>
          </w:divBdr>
        </w:div>
      </w:divsChild>
    </w:div>
    <w:div w:id="1882084757">
      <w:bodyDiv w:val="1"/>
      <w:marLeft w:val="0"/>
      <w:marRight w:val="0"/>
      <w:marTop w:val="0"/>
      <w:marBottom w:val="0"/>
      <w:divBdr>
        <w:top w:val="none" w:sz="0" w:space="0" w:color="auto"/>
        <w:left w:val="none" w:sz="0" w:space="0" w:color="auto"/>
        <w:bottom w:val="none" w:sz="0" w:space="0" w:color="auto"/>
        <w:right w:val="none" w:sz="0" w:space="0" w:color="auto"/>
      </w:divBdr>
    </w:div>
    <w:div w:id="1908026372">
      <w:bodyDiv w:val="1"/>
      <w:marLeft w:val="0"/>
      <w:marRight w:val="0"/>
      <w:marTop w:val="0"/>
      <w:marBottom w:val="0"/>
      <w:divBdr>
        <w:top w:val="none" w:sz="0" w:space="0" w:color="auto"/>
        <w:left w:val="none" w:sz="0" w:space="0" w:color="auto"/>
        <w:bottom w:val="none" w:sz="0" w:space="0" w:color="auto"/>
        <w:right w:val="none" w:sz="0" w:space="0" w:color="auto"/>
      </w:divBdr>
    </w:div>
    <w:div w:id="1915504135">
      <w:bodyDiv w:val="1"/>
      <w:marLeft w:val="0"/>
      <w:marRight w:val="0"/>
      <w:marTop w:val="0"/>
      <w:marBottom w:val="0"/>
      <w:divBdr>
        <w:top w:val="none" w:sz="0" w:space="0" w:color="auto"/>
        <w:left w:val="none" w:sz="0" w:space="0" w:color="auto"/>
        <w:bottom w:val="none" w:sz="0" w:space="0" w:color="auto"/>
        <w:right w:val="none" w:sz="0" w:space="0" w:color="auto"/>
      </w:divBdr>
      <w:divsChild>
        <w:div w:id="21058384">
          <w:marLeft w:val="0"/>
          <w:marRight w:val="0"/>
          <w:marTop w:val="0"/>
          <w:marBottom w:val="0"/>
          <w:divBdr>
            <w:top w:val="none" w:sz="0" w:space="0" w:color="auto"/>
            <w:left w:val="none" w:sz="0" w:space="0" w:color="auto"/>
            <w:bottom w:val="none" w:sz="0" w:space="0" w:color="auto"/>
            <w:right w:val="none" w:sz="0" w:space="0" w:color="auto"/>
          </w:divBdr>
        </w:div>
        <w:div w:id="136263189">
          <w:marLeft w:val="0"/>
          <w:marRight w:val="0"/>
          <w:marTop w:val="0"/>
          <w:marBottom w:val="0"/>
          <w:divBdr>
            <w:top w:val="none" w:sz="0" w:space="0" w:color="auto"/>
            <w:left w:val="none" w:sz="0" w:space="0" w:color="auto"/>
            <w:bottom w:val="none" w:sz="0" w:space="0" w:color="auto"/>
            <w:right w:val="none" w:sz="0" w:space="0" w:color="auto"/>
          </w:divBdr>
        </w:div>
        <w:div w:id="242762860">
          <w:marLeft w:val="0"/>
          <w:marRight w:val="0"/>
          <w:marTop w:val="0"/>
          <w:marBottom w:val="0"/>
          <w:divBdr>
            <w:top w:val="none" w:sz="0" w:space="0" w:color="auto"/>
            <w:left w:val="none" w:sz="0" w:space="0" w:color="auto"/>
            <w:bottom w:val="none" w:sz="0" w:space="0" w:color="auto"/>
            <w:right w:val="none" w:sz="0" w:space="0" w:color="auto"/>
          </w:divBdr>
          <w:divsChild>
            <w:div w:id="258414932">
              <w:marLeft w:val="0"/>
              <w:marRight w:val="0"/>
              <w:marTop w:val="0"/>
              <w:marBottom w:val="0"/>
              <w:divBdr>
                <w:top w:val="none" w:sz="0" w:space="0" w:color="auto"/>
                <w:left w:val="none" w:sz="0" w:space="0" w:color="auto"/>
                <w:bottom w:val="none" w:sz="0" w:space="0" w:color="auto"/>
                <w:right w:val="none" w:sz="0" w:space="0" w:color="auto"/>
              </w:divBdr>
            </w:div>
            <w:div w:id="436565808">
              <w:marLeft w:val="0"/>
              <w:marRight w:val="0"/>
              <w:marTop w:val="0"/>
              <w:marBottom w:val="0"/>
              <w:divBdr>
                <w:top w:val="none" w:sz="0" w:space="0" w:color="auto"/>
                <w:left w:val="none" w:sz="0" w:space="0" w:color="auto"/>
                <w:bottom w:val="none" w:sz="0" w:space="0" w:color="auto"/>
                <w:right w:val="none" w:sz="0" w:space="0" w:color="auto"/>
              </w:divBdr>
            </w:div>
            <w:div w:id="657147449">
              <w:marLeft w:val="0"/>
              <w:marRight w:val="0"/>
              <w:marTop w:val="0"/>
              <w:marBottom w:val="0"/>
              <w:divBdr>
                <w:top w:val="none" w:sz="0" w:space="0" w:color="auto"/>
                <w:left w:val="none" w:sz="0" w:space="0" w:color="auto"/>
                <w:bottom w:val="none" w:sz="0" w:space="0" w:color="auto"/>
                <w:right w:val="none" w:sz="0" w:space="0" w:color="auto"/>
              </w:divBdr>
            </w:div>
            <w:div w:id="1003169695">
              <w:marLeft w:val="0"/>
              <w:marRight w:val="0"/>
              <w:marTop w:val="0"/>
              <w:marBottom w:val="0"/>
              <w:divBdr>
                <w:top w:val="none" w:sz="0" w:space="0" w:color="auto"/>
                <w:left w:val="none" w:sz="0" w:space="0" w:color="auto"/>
                <w:bottom w:val="none" w:sz="0" w:space="0" w:color="auto"/>
                <w:right w:val="none" w:sz="0" w:space="0" w:color="auto"/>
              </w:divBdr>
            </w:div>
            <w:div w:id="1233005664">
              <w:marLeft w:val="0"/>
              <w:marRight w:val="0"/>
              <w:marTop w:val="0"/>
              <w:marBottom w:val="0"/>
              <w:divBdr>
                <w:top w:val="none" w:sz="0" w:space="0" w:color="auto"/>
                <w:left w:val="none" w:sz="0" w:space="0" w:color="auto"/>
                <w:bottom w:val="none" w:sz="0" w:space="0" w:color="auto"/>
                <w:right w:val="none" w:sz="0" w:space="0" w:color="auto"/>
              </w:divBdr>
            </w:div>
            <w:div w:id="1854877253">
              <w:marLeft w:val="0"/>
              <w:marRight w:val="0"/>
              <w:marTop w:val="0"/>
              <w:marBottom w:val="0"/>
              <w:divBdr>
                <w:top w:val="none" w:sz="0" w:space="0" w:color="auto"/>
                <w:left w:val="none" w:sz="0" w:space="0" w:color="auto"/>
                <w:bottom w:val="none" w:sz="0" w:space="0" w:color="auto"/>
                <w:right w:val="none" w:sz="0" w:space="0" w:color="auto"/>
              </w:divBdr>
            </w:div>
          </w:divsChild>
        </w:div>
        <w:div w:id="245768068">
          <w:marLeft w:val="0"/>
          <w:marRight w:val="0"/>
          <w:marTop w:val="0"/>
          <w:marBottom w:val="0"/>
          <w:divBdr>
            <w:top w:val="none" w:sz="0" w:space="0" w:color="auto"/>
            <w:left w:val="none" w:sz="0" w:space="0" w:color="auto"/>
            <w:bottom w:val="none" w:sz="0" w:space="0" w:color="auto"/>
            <w:right w:val="none" w:sz="0" w:space="0" w:color="auto"/>
          </w:divBdr>
        </w:div>
        <w:div w:id="308828279">
          <w:marLeft w:val="0"/>
          <w:marRight w:val="0"/>
          <w:marTop w:val="0"/>
          <w:marBottom w:val="0"/>
          <w:divBdr>
            <w:top w:val="none" w:sz="0" w:space="0" w:color="auto"/>
            <w:left w:val="none" w:sz="0" w:space="0" w:color="auto"/>
            <w:bottom w:val="none" w:sz="0" w:space="0" w:color="auto"/>
            <w:right w:val="none" w:sz="0" w:space="0" w:color="auto"/>
          </w:divBdr>
        </w:div>
        <w:div w:id="384644955">
          <w:marLeft w:val="0"/>
          <w:marRight w:val="0"/>
          <w:marTop w:val="0"/>
          <w:marBottom w:val="0"/>
          <w:divBdr>
            <w:top w:val="none" w:sz="0" w:space="0" w:color="auto"/>
            <w:left w:val="none" w:sz="0" w:space="0" w:color="auto"/>
            <w:bottom w:val="none" w:sz="0" w:space="0" w:color="auto"/>
            <w:right w:val="none" w:sz="0" w:space="0" w:color="auto"/>
          </w:divBdr>
        </w:div>
        <w:div w:id="456683457">
          <w:marLeft w:val="0"/>
          <w:marRight w:val="0"/>
          <w:marTop w:val="0"/>
          <w:marBottom w:val="0"/>
          <w:divBdr>
            <w:top w:val="none" w:sz="0" w:space="0" w:color="auto"/>
            <w:left w:val="none" w:sz="0" w:space="0" w:color="auto"/>
            <w:bottom w:val="none" w:sz="0" w:space="0" w:color="auto"/>
            <w:right w:val="none" w:sz="0" w:space="0" w:color="auto"/>
          </w:divBdr>
        </w:div>
        <w:div w:id="462305953">
          <w:marLeft w:val="0"/>
          <w:marRight w:val="0"/>
          <w:marTop w:val="0"/>
          <w:marBottom w:val="0"/>
          <w:divBdr>
            <w:top w:val="none" w:sz="0" w:space="0" w:color="auto"/>
            <w:left w:val="none" w:sz="0" w:space="0" w:color="auto"/>
            <w:bottom w:val="none" w:sz="0" w:space="0" w:color="auto"/>
            <w:right w:val="none" w:sz="0" w:space="0" w:color="auto"/>
          </w:divBdr>
        </w:div>
        <w:div w:id="508102605">
          <w:marLeft w:val="0"/>
          <w:marRight w:val="0"/>
          <w:marTop w:val="0"/>
          <w:marBottom w:val="0"/>
          <w:divBdr>
            <w:top w:val="none" w:sz="0" w:space="0" w:color="auto"/>
            <w:left w:val="none" w:sz="0" w:space="0" w:color="auto"/>
            <w:bottom w:val="none" w:sz="0" w:space="0" w:color="auto"/>
            <w:right w:val="none" w:sz="0" w:space="0" w:color="auto"/>
          </w:divBdr>
        </w:div>
        <w:div w:id="603996319">
          <w:marLeft w:val="0"/>
          <w:marRight w:val="0"/>
          <w:marTop w:val="0"/>
          <w:marBottom w:val="0"/>
          <w:divBdr>
            <w:top w:val="none" w:sz="0" w:space="0" w:color="auto"/>
            <w:left w:val="none" w:sz="0" w:space="0" w:color="auto"/>
            <w:bottom w:val="none" w:sz="0" w:space="0" w:color="auto"/>
            <w:right w:val="none" w:sz="0" w:space="0" w:color="auto"/>
          </w:divBdr>
        </w:div>
        <w:div w:id="766923652">
          <w:marLeft w:val="0"/>
          <w:marRight w:val="0"/>
          <w:marTop w:val="0"/>
          <w:marBottom w:val="0"/>
          <w:divBdr>
            <w:top w:val="none" w:sz="0" w:space="0" w:color="auto"/>
            <w:left w:val="none" w:sz="0" w:space="0" w:color="auto"/>
            <w:bottom w:val="none" w:sz="0" w:space="0" w:color="auto"/>
            <w:right w:val="none" w:sz="0" w:space="0" w:color="auto"/>
          </w:divBdr>
        </w:div>
        <w:div w:id="885946499">
          <w:marLeft w:val="0"/>
          <w:marRight w:val="0"/>
          <w:marTop w:val="0"/>
          <w:marBottom w:val="0"/>
          <w:divBdr>
            <w:top w:val="none" w:sz="0" w:space="0" w:color="auto"/>
            <w:left w:val="none" w:sz="0" w:space="0" w:color="auto"/>
            <w:bottom w:val="none" w:sz="0" w:space="0" w:color="auto"/>
            <w:right w:val="none" w:sz="0" w:space="0" w:color="auto"/>
          </w:divBdr>
        </w:div>
        <w:div w:id="974676529">
          <w:marLeft w:val="0"/>
          <w:marRight w:val="0"/>
          <w:marTop w:val="0"/>
          <w:marBottom w:val="0"/>
          <w:divBdr>
            <w:top w:val="none" w:sz="0" w:space="0" w:color="auto"/>
            <w:left w:val="none" w:sz="0" w:space="0" w:color="auto"/>
            <w:bottom w:val="none" w:sz="0" w:space="0" w:color="auto"/>
            <w:right w:val="none" w:sz="0" w:space="0" w:color="auto"/>
          </w:divBdr>
        </w:div>
        <w:div w:id="982468785">
          <w:marLeft w:val="0"/>
          <w:marRight w:val="0"/>
          <w:marTop w:val="0"/>
          <w:marBottom w:val="0"/>
          <w:divBdr>
            <w:top w:val="none" w:sz="0" w:space="0" w:color="auto"/>
            <w:left w:val="none" w:sz="0" w:space="0" w:color="auto"/>
            <w:bottom w:val="none" w:sz="0" w:space="0" w:color="auto"/>
            <w:right w:val="none" w:sz="0" w:space="0" w:color="auto"/>
          </w:divBdr>
        </w:div>
        <w:div w:id="983852891">
          <w:marLeft w:val="0"/>
          <w:marRight w:val="0"/>
          <w:marTop w:val="0"/>
          <w:marBottom w:val="0"/>
          <w:divBdr>
            <w:top w:val="none" w:sz="0" w:space="0" w:color="auto"/>
            <w:left w:val="none" w:sz="0" w:space="0" w:color="auto"/>
            <w:bottom w:val="none" w:sz="0" w:space="0" w:color="auto"/>
            <w:right w:val="none" w:sz="0" w:space="0" w:color="auto"/>
          </w:divBdr>
        </w:div>
        <w:div w:id="1375961061">
          <w:marLeft w:val="0"/>
          <w:marRight w:val="0"/>
          <w:marTop w:val="0"/>
          <w:marBottom w:val="0"/>
          <w:divBdr>
            <w:top w:val="none" w:sz="0" w:space="0" w:color="auto"/>
            <w:left w:val="none" w:sz="0" w:space="0" w:color="auto"/>
            <w:bottom w:val="none" w:sz="0" w:space="0" w:color="auto"/>
            <w:right w:val="none" w:sz="0" w:space="0" w:color="auto"/>
          </w:divBdr>
        </w:div>
        <w:div w:id="1425420569">
          <w:marLeft w:val="0"/>
          <w:marRight w:val="0"/>
          <w:marTop w:val="0"/>
          <w:marBottom w:val="0"/>
          <w:divBdr>
            <w:top w:val="none" w:sz="0" w:space="0" w:color="auto"/>
            <w:left w:val="none" w:sz="0" w:space="0" w:color="auto"/>
            <w:bottom w:val="none" w:sz="0" w:space="0" w:color="auto"/>
            <w:right w:val="none" w:sz="0" w:space="0" w:color="auto"/>
          </w:divBdr>
        </w:div>
        <w:div w:id="1435980261">
          <w:marLeft w:val="0"/>
          <w:marRight w:val="0"/>
          <w:marTop w:val="0"/>
          <w:marBottom w:val="0"/>
          <w:divBdr>
            <w:top w:val="single" w:sz="2" w:space="0" w:color="CACACA"/>
            <w:left w:val="none" w:sz="0" w:space="0" w:color="auto"/>
            <w:bottom w:val="none" w:sz="0" w:space="0" w:color="auto"/>
            <w:right w:val="none" w:sz="0" w:space="0" w:color="auto"/>
          </w:divBdr>
          <w:divsChild>
            <w:div w:id="132522670">
              <w:marLeft w:val="0"/>
              <w:marRight w:val="0"/>
              <w:marTop w:val="0"/>
              <w:marBottom w:val="0"/>
              <w:divBdr>
                <w:top w:val="none" w:sz="0" w:space="0" w:color="auto"/>
                <w:left w:val="none" w:sz="0" w:space="0" w:color="auto"/>
                <w:bottom w:val="none" w:sz="0" w:space="0" w:color="auto"/>
                <w:right w:val="none" w:sz="0" w:space="0" w:color="auto"/>
              </w:divBdr>
            </w:div>
            <w:div w:id="736787932">
              <w:marLeft w:val="0"/>
              <w:marRight w:val="0"/>
              <w:marTop w:val="0"/>
              <w:marBottom w:val="0"/>
              <w:divBdr>
                <w:top w:val="none" w:sz="0" w:space="0" w:color="auto"/>
                <w:left w:val="none" w:sz="0" w:space="0" w:color="auto"/>
                <w:bottom w:val="none" w:sz="0" w:space="0" w:color="auto"/>
                <w:right w:val="none" w:sz="0" w:space="0" w:color="auto"/>
              </w:divBdr>
            </w:div>
            <w:div w:id="950939431">
              <w:marLeft w:val="0"/>
              <w:marRight w:val="0"/>
              <w:marTop w:val="0"/>
              <w:marBottom w:val="0"/>
              <w:divBdr>
                <w:top w:val="none" w:sz="0" w:space="0" w:color="auto"/>
                <w:left w:val="none" w:sz="0" w:space="0" w:color="auto"/>
                <w:bottom w:val="none" w:sz="0" w:space="0" w:color="auto"/>
                <w:right w:val="none" w:sz="0" w:space="0" w:color="auto"/>
              </w:divBdr>
            </w:div>
            <w:div w:id="1887064471">
              <w:marLeft w:val="0"/>
              <w:marRight w:val="0"/>
              <w:marTop w:val="0"/>
              <w:marBottom w:val="0"/>
              <w:divBdr>
                <w:top w:val="none" w:sz="0" w:space="0" w:color="auto"/>
                <w:left w:val="none" w:sz="0" w:space="0" w:color="auto"/>
                <w:bottom w:val="none" w:sz="0" w:space="0" w:color="auto"/>
                <w:right w:val="none" w:sz="0" w:space="0" w:color="auto"/>
              </w:divBdr>
            </w:div>
            <w:div w:id="2074425410">
              <w:marLeft w:val="0"/>
              <w:marRight w:val="0"/>
              <w:marTop w:val="0"/>
              <w:marBottom w:val="0"/>
              <w:divBdr>
                <w:top w:val="none" w:sz="0" w:space="0" w:color="auto"/>
                <w:left w:val="none" w:sz="0" w:space="0" w:color="auto"/>
                <w:bottom w:val="none" w:sz="0" w:space="0" w:color="auto"/>
                <w:right w:val="none" w:sz="0" w:space="0" w:color="auto"/>
              </w:divBdr>
            </w:div>
          </w:divsChild>
        </w:div>
        <w:div w:id="1442529603">
          <w:marLeft w:val="0"/>
          <w:marRight w:val="0"/>
          <w:marTop w:val="0"/>
          <w:marBottom w:val="0"/>
          <w:divBdr>
            <w:top w:val="none" w:sz="0" w:space="0" w:color="auto"/>
            <w:left w:val="none" w:sz="0" w:space="0" w:color="auto"/>
            <w:bottom w:val="none" w:sz="0" w:space="0" w:color="auto"/>
            <w:right w:val="none" w:sz="0" w:space="0" w:color="auto"/>
          </w:divBdr>
        </w:div>
        <w:div w:id="1501580520">
          <w:marLeft w:val="0"/>
          <w:marRight w:val="0"/>
          <w:marTop w:val="0"/>
          <w:marBottom w:val="0"/>
          <w:divBdr>
            <w:top w:val="none" w:sz="0" w:space="0" w:color="auto"/>
            <w:left w:val="none" w:sz="0" w:space="0" w:color="auto"/>
            <w:bottom w:val="none" w:sz="0" w:space="0" w:color="auto"/>
            <w:right w:val="none" w:sz="0" w:space="0" w:color="auto"/>
          </w:divBdr>
        </w:div>
        <w:div w:id="1511679675">
          <w:marLeft w:val="0"/>
          <w:marRight w:val="0"/>
          <w:marTop w:val="0"/>
          <w:marBottom w:val="0"/>
          <w:divBdr>
            <w:top w:val="none" w:sz="0" w:space="0" w:color="auto"/>
            <w:left w:val="none" w:sz="0" w:space="0" w:color="auto"/>
            <w:bottom w:val="none" w:sz="0" w:space="0" w:color="auto"/>
            <w:right w:val="none" w:sz="0" w:space="0" w:color="auto"/>
          </w:divBdr>
        </w:div>
        <w:div w:id="1567571609">
          <w:marLeft w:val="0"/>
          <w:marRight w:val="0"/>
          <w:marTop w:val="0"/>
          <w:marBottom w:val="0"/>
          <w:divBdr>
            <w:top w:val="none" w:sz="0" w:space="0" w:color="auto"/>
            <w:left w:val="none" w:sz="0" w:space="0" w:color="auto"/>
            <w:bottom w:val="none" w:sz="0" w:space="0" w:color="auto"/>
            <w:right w:val="none" w:sz="0" w:space="0" w:color="auto"/>
          </w:divBdr>
        </w:div>
        <w:div w:id="1683630480">
          <w:marLeft w:val="0"/>
          <w:marRight w:val="0"/>
          <w:marTop w:val="0"/>
          <w:marBottom w:val="0"/>
          <w:divBdr>
            <w:top w:val="none" w:sz="0" w:space="0" w:color="auto"/>
            <w:left w:val="none" w:sz="0" w:space="0" w:color="auto"/>
            <w:bottom w:val="none" w:sz="0" w:space="0" w:color="auto"/>
            <w:right w:val="none" w:sz="0" w:space="0" w:color="auto"/>
          </w:divBdr>
        </w:div>
        <w:div w:id="1688600759">
          <w:marLeft w:val="0"/>
          <w:marRight w:val="0"/>
          <w:marTop w:val="0"/>
          <w:marBottom w:val="0"/>
          <w:divBdr>
            <w:top w:val="none" w:sz="0" w:space="0" w:color="auto"/>
            <w:left w:val="none" w:sz="0" w:space="0" w:color="auto"/>
            <w:bottom w:val="none" w:sz="0" w:space="0" w:color="auto"/>
            <w:right w:val="none" w:sz="0" w:space="0" w:color="auto"/>
          </w:divBdr>
        </w:div>
        <w:div w:id="1726371009">
          <w:marLeft w:val="0"/>
          <w:marRight w:val="0"/>
          <w:marTop w:val="0"/>
          <w:marBottom w:val="0"/>
          <w:divBdr>
            <w:top w:val="none" w:sz="0" w:space="0" w:color="auto"/>
            <w:left w:val="none" w:sz="0" w:space="0" w:color="auto"/>
            <w:bottom w:val="none" w:sz="0" w:space="0" w:color="auto"/>
            <w:right w:val="none" w:sz="0" w:space="0" w:color="auto"/>
          </w:divBdr>
        </w:div>
        <w:div w:id="1772579140">
          <w:marLeft w:val="0"/>
          <w:marRight w:val="0"/>
          <w:marTop w:val="0"/>
          <w:marBottom w:val="0"/>
          <w:divBdr>
            <w:top w:val="none" w:sz="0" w:space="0" w:color="auto"/>
            <w:left w:val="none" w:sz="0" w:space="0" w:color="auto"/>
            <w:bottom w:val="none" w:sz="0" w:space="0" w:color="auto"/>
            <w:right w:val="none" w:sz="0" w:space="0" w:color="auto"/>
          </w:divBdr>
        </w:div>
        <w:div w:id="1811242544">
          <w:marLeft w:val="0"/>
          <w:marRight w:val="0"/>
          <w:marTop w:val="0"/>
          <w:marBottom w:val="0"/>
          <w:divBdr>
            <w:top w:val="none" w:sz="0" w:space="0" w:color="auto"/>
            <w:left w:val="none" w:sz="0" w:space="0" w:color="auto"/>
            <w:bottom w:val="none" w:sz="0" w:space="0" w:color="auto"/>
            <w:right w:val="none" w:sz="0" w:space="0" w:color="auto"/>
          </w:divBdr>
        </w:div>
        <w:div w:id="1926065472">
          <w:marLeft w:val="0"/>
          <w:marRight w:val="0"/>
          <w:marTop w:val="0"/>
          <w:marBottom w:val="0"/>
          <w:divBdr>
            <w:top w:val="none" w:sz="0" w:space="0" w:color="auto"/>
            <w:left w:val="none" w:sz="0" w:space="0" w:color="auto"/>
            <w:bottom w:val="none" w:sz="0" w:space="0" w:color="auto"/>
            <w:right w:val="none" w:sz="0" w:space="0" w:color="auto"/>
          </w:divBdr>
        </w:div>
      </w:divsChild>
    </w:div>
    <w:div w:id="1934583447">
      <w:bodyDiv w:val="1"/>
      <w:marLeft w:val="0"/>
      <w:marRight w:val="0"/>
      <w:marTop w:val="0"/>
      <w:marBottom w:val="0"/>
      <w:divBdr>
        <w:top w:val="none" w:sz="0" w:space="0" w:color="auto"/>
        <w:left w:val="none" w:sz="0" w:space="0" w:color="auto"/>
        <w:bottom w:val="none" w:sz="0" w:space="0" w:color="auto"/>
        <w:right w:val="none" w:sz="0" w:space="0" w:color="auto"/>
      </w:divBdr>
    </w:div>
    <w:div w:id="1939748198">
      <w:bodyDiv w:val="1"/>
      <w:marLeft w:val="0"/>
      <w:marRight w:val="0"/>
      <w:marTop w:val="0"/>
      <w:marBottom w:val="0"/>
      <w:divBdr>
        <w:top w:val="none" w:sz="0" w:space="0" w:color="auto"/>
        <w:left w:val="none" w:sz="0" w:space="0" w:color="auto"/>
        <w:bottom w:val="none" w:sz="0" w:space="0" w:color="auto"/>
        <w:right w:val="none" w:sz="0" w:space="0" w:color="auto"/>
      </w:divBdr>
    </w:div>
    <w:div w:id="1973899056">
      <w:bodyDiv w:val="1"/>
      <w:marLeft w:val="0"/>
      <w:marRight w:val="0"/>
      <w:marTop w:val="0"/>
      <w:marBottom w:val="0"/>
      <w:divBdr>
        <w:top w:val="none" w:sz="0" w:space="0" w:color="auto"/>
        <w:left w:val="none" w:sz="0" w:space="0" w:color="auto"/>
        <w:bottom w:val="none" w:sz="0" w:space="0" w:color="auto"/>
        <w:right w:val="none" w:sz="0" w:space="0" w:color="auto"/>
      </w:divBdr>
    </w:div>
    <w:div w:id="2006476072">
      <w:bodyDiv w:val="1"/>
      <w:marLeft w:val="0"/>
      <w:marRight w:val="0"/>
      <w:marTop w:val="0"/>
      <w:marBottom w:val="0"/>
      <w:divBdr>
        <w:top w:val="none" w:sz="0" w:space="0" w:color="auto"/>
        <w:left w:val="none" w:sz="0" w:space="0" w:color="auto"/>
        <w:bottom w:val="none" w:sz="0" w:space="0" w:color="auto"/>
        <w:right w:val="none" w:sz="0" w:space="0" w:color="auto"/>
      </w:divBdr>
    </w:div>
    <w:div w:id="2007124650">
      <w:bodyDiv w:val="1"/>
      <w:marLeft w:val="0"/>
      <w:marRight w:val="0"/>
      <w:marTop w:val="0"/>
      <w:marBottom w:val="0"/>
      <w:divBdr>
        <w:top w:val="none" w:sz="0" w:space="0" w:color="auto"/>
        <w:left w:val="none" w:sz="0" w:space="0" w:color="auto"/>
        <w:bottom w:val="none" w:sz="0" w:space="0" w:color="auto"/>
        <w:right w:val="none" w:sz="0" w:space="0" w:color="auto"/>
      </w:divBdr>
    </w:div>
    <w:div w:id="2013531476">
      <w:bodyDiv w:val="1"/>
      <w:marLeft w:val="0"/>
      <w:marRight w:val="0"/>
      <w:marTop w:val="0"/>
      <w:marBottom w:val="0"/>
      <w:divBdr>
        <w:top w:val="none" w:sz="0" w:space="0" w:color="auto"/>
        <w:left w:val="none" w:sz="0" w:space="0" w:color="auto"/>
        <w:bottom w:val="none" w:sz="0" w:space="0" w:color="auto"/>
        <w:right w:val="none" w:sz="0" w:space="0" w:color="auto"/>
      </w:divBdr>
    </w:div>
    <w:div w:id="2015453421">
      <w:bodyDiv w:val="1"/>
      <w:marLeft w:val="0"/>
      <w:marRight w:val="0"/>
      <w:marTop w:val="0"/>
      <w:marBottom w:val="0"/>
      <w:divBdr>
        <w:top w:val="none" w:sz="0" w:space="0" w:color="auto"/>
        <w:left w:val="none" w:sz="0" w:space="0" w:color="auto"/>
        <w:bottom w:val="none" w:sz="0" w:space="0" w:color="auto"/>
        <w:right w:val="none" w:sz="0" w:space="0" w:color="auto"/>
      </w:divBdr>
    </w:div>
    <w:div w:id="2042438244">
      <w:bodyDiv w:val="1"/>
      <w:marLeft w:val="0"/>
      <w:marRight w:val="0"/>
      <w:marTop w:val="0"/>
      <w:marBottom w:val="0"/>
      <w:divBdr>
        <w:top w:val="none" w:sz="0" w:space="0" w:color="auto"/>
        <w:left w:val="none" w:sz="0" w:space="0" w:color="auto"/>
        <w:bottom w:val="none" w:sz="0" w:space="0" w:color="auto"/>
        <w:right w:val="none" w:sz="0" w:space="0" w:color="auto"/>
      </w:divBdr>
    </w:div>
    <w:div w:id="2097819824">
      <w:bodyDiv w:val="1"/>
      <w:marLeft w:val="0"/>
      <w:marRight w:val="0"/>
      <w:marTop w:val="0"/>
      <w:marBottom w:val="0"/>
      <w:divBdr>
        <w:top w:val="none" w:sz="0" w:space="0" w:color="auto"/>
        <w:left w:val="none" w:sz="0" w:space="0" w:color="auto"/>
        <w:bottom w:val="none" w:sz="0" w:space="0" w:color="auto"/>
        <w:right w:val="none" w:sz="0" w:space="0" w:color="auto"/>
      </w:divBdr>
      <w:divsChild>
        <w:div w:id="140734748">
          <w:marLeft w:val="0"/>
          <w:marRight w:val="0"/>
          <w:marTop w:val="0"/>
          <w:marBottom w:val="0"/>
          <w:divBdr>
            <w:top w:val="none" w:sz="0" w:space="0" w:color="auto"/>
            <w:left w:val="none" w:sz="0" w:space="0" w:color="auto"/>
            <w:bottom w:val="none" w:sz="0" w:space="0" w:color="auto"/>
            <w:right w:val="none" w:sz="0" w:space="0" w:color="auto"/>
          </w:divBdr>
        </w:div>
        <w:div w:id="1032414325">
          <w:marLeft w:val="0"/>
          <w:marRight w:val="0"/>
          <w:marTop w:val="0"/>
          <w:marBottom w:val="0"/>
          <w:divBdr>
            <w:top w:val="none" w:sz="0" w:space="0" w:color="auto"/>
            <w:left w:val="none" w:sz="0" w:space="0" w:color="auto"/>
            <w:bottom w:val="none" w:sz="0" w:space="0" w:color="auto"/>
            <w:right w:val="none" w:sz="0" w:space="0" w:color="auto"/>
          </w:divBdr>
        </w:div>
        <w:div w:id="1491170646">
          <w:marLeft w:val="0"/>
          <w:marRight w:val="0"/>
          <w:marTop w:val="0"/>
          <w:marBottom w:val="0"/>
          <w:divBdr>
            <w:top w:val="none" w:sz="0" w:space="0" w:color="auto"/>
            <w:left w:val="none" w:sz="0" w:space="0" w:color="auto"/>
            <w:bottom w:val="none" w:sz="0" w:space="0" w:color="auto"/>
            <w:right w:val="none" w:sz="0" w:space="0" w:color="auto"/>
          </w:divBdr>
        </w:div>
        <w:div w:id="1870139475">
          <w:marLeft w:val="0"/>
          <w:marRight w:val="0"/>
          <w:marTop w:val="0"/>
          <w:marBottom w:val="0"/>
          <w:divBdr>
            <w:top w:val="none" w:sz="0" w:space="0" w:color="auto"/>
            <w:left w:val="none" w:sz="0" w:space="0" w:color="auto"/>
            <w:bottom w:val="none" w:sz="0" w:space="0" w:color="auto"/>
            <w:right w:val="none" w:sz="0" w:space="0" w:color="auto"/>
          </w:divBdr>
        </w:div>
      </w:divsChild>
    </w:div>
    <w:div w:id="210456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paslaugos.lt" TargetMode="External"/><Relationship Id="rId18" Type="http://schemas.openxmlformats.org/officeDocument/2006/relationships/chart" Target="charts/chart5.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hart" Target="charts/chart8.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4.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jpg"/><Relationship Id="rId23" Type="http://schemas.openxmlformats.org/officeDocument/2006/relationships/image" Target="media/image2.png"/><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chart" Target="charts/chart6.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 Id="rId22" Type="http://schemas.openxmlformats.org/officeDocument/2006/relationships/hyperlink" Target="https://www.epaslaugos.lt/portal/nlogin" TargetMode="External"/><Relationship Id="rId27" Type="http://schemas.openxmlformats.org/officeDocument/2006/relationships/image" Target="media/image3.emf"/><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2019</c:v>
                </c:pt>
              </c:strCache>
            </c:strRef>
          </c:tx>
          <c:spPr>
            <a:solidFill>
              <a:srgbClr val="528470"/>
            </a:solidFill>
            <a:ln>
              <a:noFill/>
            </a:ln>
            <a:effectLst/>
          </c:spPr>
          <c:invertIfNegative val="0"/>
          <c:dPt>
            <c:idx val="0"/>
            <c:invertIfNegative val="0"/>
            <c:bubble3D val="0"/>
            <c:spPr>
              <a:solidFill>
                <a:srgbClr val="528470"/>
              </a:solidFill>
              <a:ln>
                <a:solidFill>
                  <a:srgbClr val="528470"/>
                </a:solidFill>
              </a:ln>
              <a:effectLst/>
            </c:spPr>
            <c:extLst>
              <c:ext xmlns:c16="http://schemas.microsoft.com/office/drawing/2014/chart" uri="{C3380CC4-5D6E-409C-BE32-E72D297353CC}">
                <c16:uniqueId val="{00000001-8295-4BD5-B989-1173B4CCF0C9}"/>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Sheet1!$A$2:$A$13</c:f>
              <c:strCache>
                <c:ptCount val="12"/>
                <c:pt idx="0">
                  <c:v>Pajamų mokesčio deklaracija</c:v>
                </c:pt>
                <c:pt idx="1">
                  <c:v>Su sveikata susijusios paslaugos</c:v>
                </c:pt>
                <c:pt idx="2">
                  <c:v>Darbo paieška</c:v>
                </c:pt>
                <c:pt idx="3">
                  <c:v>Socialinės apsaugos pašalpos</c:v>
                </c:pt>
                <c:pt idx="4">
                  <c:v>Asmens dokumentai</c:v>
                </c:pt>
                <c:pt idx="5">
                  <c:v>Viešosios bibliotekos katalogų prieinamumas</c:v>
                </c:pt>
                <c:pt idx="6">
                  <c:v>Priėmimo į aukštąsias mokyklas paslaugos</c:v>
                </c:pt>
                <c:pt idx="7">
                  <c:v>Gyvenamosios vietos deklaravimas</c:v>
                </c:pt>
                <c:pt idx="8">
                  <c:v>Automobilių registracija</c:v>
                </c:pt>
                <c:pt idx="9">
                  <c:v>Leidimų statyboms prašymai</c:v>
                </c:pt>
                <c:pt idx="10">
                  <c:v>Pareiškimai/pranešimai policijai</c:v>
                </c:pt>
                <c:pt idx="11">
                  <c:v>Gimimo, mirties, santuokos ar ištuokos liudijimai</c:v>
                </c:pt>
              </c:strCache>
            </c:strRef>
          </c:cat>
          <c:val>
            <c:numRef>
              <c:f>Sheet1!$B$2:$B$13</c:f>
              <c:numCache>
                <c:formatCode>_-* #\ ##0\ _€_-;\-* #\ ##0\ _€_-;_-* "-"\ _€_-;_-@_-</c:formatCode>
                <c:ptCount val="12"/>
                <c:pt idx="0">
                  <c:v>29</c:v>
                </c:pt>
                <c:pt idx="1">
                  <c:v>23</c:v>
                </c:pt>
                <c:pt idx="2" formatCode="General">
                  <c:v>15</c:v>
                </c:pt>
                <c:pt idx="3" formatCode="General">
                  <c:v>7</c:v>
                </c:pt>
                <c:pt idx="4" formatCode="General">
                  <c:v>13</c:v>
                </c:pt>
                <c:pt idx="5" formatCode="General">
                  <c:v>7</c:v>
                </c:pt>
                <c:pt idx="6" formatCode="General">
                  <c:v>4</c:v>
                </c:pt>
                <c:pt idx="7" formatCode="General">
                  <c:v>4</c:v>
                </c:pt>
                <c:pt idx="8" formatCode="General">
                  <c:v>11</c:v>
                </c:pt>
                <c:pt idx="9" formatCode="General">
                  <c:v>2</c:v>
                </c:pt>
                <c:pt idx="10" formatCode="General">
                  <c:v>1</c:v>
                </c:pt>
                <c:pt idx="11" formatCode="General">
                  <c:v>9</c:v>
                </c:pt>
              </c:numCache>
            </c:numRef>
          </c:val>
          <c:extLst>
            <c:ext xmlns:c16="http://schemas.microsoft.com/office/drawing/2014/chart" uri="{C3380CC4-5D6E-409C-BE32-E72D297353CC}">
              <c16:uniqueId val="{00000003-8295-4BD5-B989-1173B4CCF0C9}"/>
            </c:ext>
          </c:extLst>
        </c:ser>
        <c:ser>
          <c:idx val="1"/>
          <c:order val="1"/>
          <c:tx>
            <c:strRef>
              <c:f>Sheet1!$C$1</c:f>
              <c:strCache>
                <c:ptCount val="1"/>
                <c:pt idx="0">
                  <c:v>2020</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Pajamų mokesčio deklaracija</c:v>
                </c:pt>
                <c:pt idx="1">
                  <c:v>Su sveikata susijusios paslaugos</c:v>
                </c:pt>
                <c:pt idx="2">
                  <c:v>Darbo paieška</c:v>
                </c:pt>
                <c:pt idx="3">
                  <c:v>Socialinės apsaugos pašalpos</c:v>
                </c:pt>
                <c:pt idx="4">
                  <c:v>Asmens dokumentai</c:v>
                </c:pt>
                <c:pt idx="5">
                  <c:v>Viešosios bibliotekos katalogų prieinamumas</c:v>
                </c:pt>
                <c:pt idx="6">
                  <c:v>Priėmimo į aukštąsias mokyklas paslaugos</c:v>
                </c:pt>
                <c:pt idx="7">
                  <c:v>Gyvenamosios vietos deklaravimas</c:v>
                </c:pt>
                <c:pt idx="8">
                  <c:v>Automobilių registracija</c:v>
                </c:pt>
                <c:pt idx="9">
                  <c:v>Leidimų statyboms prašymai</c:v>
                </c:pt>
                <c:pt idx="10">
                  <c:v>Pareiškimai/pranešimai policijai</c:v>
                </c:pt>
                <c:pt idx="11">
                  <c:v>Gimimo, mirties, santuokos ar ištuokos liudijimai</c:v>
                </c:pt>
              </c:strCache>
            </c:strRef>
          </c:cat>
          <c:val>
            <c:numRef>
              <c:f>Sheet1!$C$2:$C$13</c:f>
              <c:numCache>
                <c:formatCode>_-* #\ ##0\ _€_-;\-* #\ ##0\ _€_-;_-* "-"\ _€_-;_-@_-</c:formatCode>
                <c:ptCount val="12"/>
                <c:pt idx="0" formatCode="General">
                  <c:v>37</c:v>
                </c:pt>
                <c:pt idx="1">
                  <c:v>28</c:v>
                </c:pt>
                <c:pt idx="2" formatCode="General">
                  <c:v>16</c:v>
                </c:pt>
                <c:pt idx="3" formatCode="General">
                  <c:v>10</c:v>
                </c:pt>
                <c:pt idx="4" formatCode="General">
                  <c:v>14</c:v>
                </c:pt>
                <c:pt idx="5" formatCode="General">
                  <c:v>8</c:v>
                </c:pt>
                <c:pt idx="6" formatCode="General">
                  <c:v>3</c:v>
                </c:pt>
                <c:pt idx="7" formatCode="General">
                  <c:v>8</c:v>
                </c:pt>
                <c:pt idx="8" formatCode="General">
                  <c:v>13</c:v>
                </c:pt>
                <c:pt idx="9" formatCode="General">
                  <c:v>3</c:v>
                </c:pt>
                <c:pt idx="10" formatCode="General">
                  <c:v>2</c:v>
                </c:pt>
                <c:pt idx="11" formatCode="General">
                  <c:v>9</c:v>
                </c:pt>
              </c:numCache>
            </c:numRef>
          </c:val>
          <c:extLst>
            <c:ext xmlns:c16="http://schemas.microsoft.com/office/drawing/2014/chart" uri="{C3380CC4-5D6E-409C-BE32-E72D297353CC}">
              <c16:uniqueId val="{00000004-8295-4BD5-B989-1173B4CCF0C9}"/>
            </c:ext>
          </c:extLst>
        </c:ser>
        <c:ser>
          <c:idx val="2"/>
          <c:order val="2"/>
          <c:tx>
            <c:strRef>
              <c:f>Sheet1!$D$1</c:f>
              <c:strCache>
                <c:ptCount val="1"/>
                <c:pt idx="0">
                  <c:v>2021</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Pajamų mokesčio deklaracija</c:v>
                </c:pt>
                <c:pt idx="1">
                  <c:v>Su sveikata susijusios paslaugos</c:v>
                </c:pt>
                <c:pt idx="2">
                  <c:v>Darbo paieška</c:v>
                </c:pt>
                <c:pt idx="3">
                  <c:v>Socialinės apsaugos pašalpos</c:v>
                </c:pt>
                <c:pt idx="4">
                  <c:v>Asmens dokumentai</c:v>
                </c:pt>
                <c:pt idx="5">
                  <c:v>Viešosios bibliotekos katalogų prieinamumas</c:v>
                </c:pt>
                <c:pt idx="6">
                  <c:v>Priėmimo į aukštąsias mokyklas paslaugos</c:v>
                </c:pt>
                <c:pt idx="7">
                  <c:v>Gyvenamosios vietos deklaravimas</c:v>
                </c:pt>
                <c:pt idx="8">
                  <c:v>Automobilių registracija</c:v>
                </c:pt>
                <c:pt idx="9">
                  <c:v>Leidimų statyboms prašymai</c:v>
                </c:pt>
                <c:pt idx="10">
                  <c:v>Pareiškimai/pranešimai policijai</c:v>
                </c:pt>
                <c:pt idx="11">
                  <c:v>Gimimo, mirties, santuokos ar ištuokos liudijimai</c:v>
                </c:pt>
              </c:strCache>
            </c:strRef>
          </c:cat>
          <c:val>
            <c:numRef>
              <c:f>Sheet1!$D$2:$D$13</c:f>
              <c:numCache>
                <c:formatCode>_-* #\ ##0\ _€_-;\-* #\ ##0\ _€_-;_-* "-"\ _€_-;_-@_-</c:formatCode>
                <c:ptCount val="12"/>
                <c:pt idx="0">
                  <c:v>49</c:v>
                </c:pt>
                <c:pt idx="1">
                  <c:v>34</c:v>
                </c:pt>
                <c:pt idx="2" formatCode="General">
                  <c:v>18</c:v>
                </c:pt>
                <c:pt idx="3" formatCode="General">
                  <c:v>11</c:v>
                </c:pt>
                <c:pt idx="4" formatCode="General">
                  <c:v>15</c:v>
                </c:pt>
                <c:pt idx="5" formatCode="General">
                  <c:v>6</c:v>
                </c:pt>
                <c:pt idx="6" formatCode="General">
                  <c:v>1</c:v>
                </c:pt>
                <c:pt idx="7" formatCode="General">
                  <c:v>6</c:v>
                </c:pt>
                <c:pt idx="8" formatCode="General">
                  <c:v>15</c:v>
                </c:pt>
                <c:pt idx="9" formatCode="General">
                  <c:v>3</c:v>
                </c:pt>
                <c:pt idx="10" formatCode="General">
                  <c:v>2</c:v>
                </c:pt>
                <c:pt idx="11" formatCode="General">
                  <c:v>10</c:v>
                </c:pt>
              </c:numCache>
            </c:numRef>
          </c:val>
          <c:extLst>
            <c:ext xmlns:c16="http://schemas.microsoft.com/office/drawing/2014/chart" uri="{C3380CC4-5D6E-409C-BE32-E72D297353CC}">
              <c16:uniqueId val="{00000005-8295-4BD5-B989-1173B4CCF0C9}"/>
            </c:ext>
          </c:extLst>
        </c:ser>
        <c:ser>
          <c:idx val="3"/>
          <c:order val="3"/>
          <c:tx>
            <c:strRef>
              <c:f>Sheet1!$E$1</c:f>
              <c:strCache>
                <c:ptCount val="1"/>
                <c:pt idx="0">
                  <c:v>2022</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Pajamų mokesčio deklaracija</c:v>
                </c:pt>
                <c:pt idx="1">
                  <c:v>Su sveikata susijusios paslaugos</c:v>
                </c:pt>
                <c:pt idx="2">
                  <c:v>Darbo paieška</c:v>
                </c:pt>
                <c:pt idx="3">
                  <c:v>Socialinės apsaugos pašalpos</c:v>
                </c:pt>
                <c:pt idx="4">
                  <c:v>Asmens dokumentai</c:v>
                </c:pt>
                <c:pt idx="5">
                  <c:v>Viešosios bibliotekos katalogų prieinamumas</c:v>
                </c:pt>
                <c:pt idx="6">
                  <c:v>Priėmimo į aukštąsias mokyklas paslaugos</c:v>
                </c:pt>
                <c:pt idx="7">
                  <c:v>Gyvenamosios vietos deklaravimas</c:v>
                </c:pt>
                <c:pt idx="8">
                  <c:v>Automobilių registracija</c:v>
                </c:pt>
                <c:pt idx="9">
                  <c:v>Leidimų statyboms prašymai</c:v>
                </c:pt>
                <c:pt idx="10">
                  <c:v>Pareiškimai/pranešimai policijai</c:v>
                </c:pt>
                <c:pt idx="11">
                  <c:v>Gimimo, mirties, santuokos ar ištuokos liudijimai</c:v>
                </c:pt>
              </c:strCache>
            </c:strRef>
          </c:cat>
          <c:val>
            <c:numRef>
              <c:f>Sheet1!$E$2:$E$13</c:f>
              <c:numCache>
                <c:formatCode>_-* #\ ##0\ _€_-;\-* #\ ##0\ _€_-;_-* "-"\ _€_-;_-@_-</c:formatCode>
                <c:ptCount val="12"/>
                <c:pt idx="0">
                  <c:v>46</c:v>
                </c:pt>
                <c:pt idx="1">
                  <c:v>45</c:v>
                </c:pt>
                <c:pt idx="2" formatCode="General">
                  <c:v>17</c:v>
                </c:pt>
                <c:pt idx="3" formatCode="General">
                  <c:v>11</c:v>
                </c:pt>
                <c:pt idx="4" formatCode="General">
                  <c:v>20</c:v>
                </c:pt>
                <c:pt idx="5" formatCode="General">
                  <c:v>9</c:v>
                </c:pt>
                <c:pt idx="6" formatCode="General">
                  <c:v>3</c:v>
                </c:pt>
                <c:pt idx="7" formatCode="General">
                  <c:v>9</c:v>
                </c:pt>
                <c:pt idx="8" formatCode="General">
                  <c:v>20</c:v>
                </c:pt>
                <c:pt idx="9" formatCode="General">
                  <c:v>2</c:v>
                </c:pt>
                <c:pt idx="10" formatCode="General">
                  <c:v>3</c:v>
                </c:pt>
                <c:pt idx="11" formatCode="General">
                  <c:v>13</c:v>
                </c:pt>
              </c:numCache>
            </c:numRef>
          </c:val>
          <c:extLst>
            <c:ext xmlns:c16="http://schemas.microsoft.com/office/drawing/2014/chart" uri="{C3380CC4-5D6E-409C-BE32-E72D297353CC}">
              <c16:uniqueId val="{00000006-8295-4BD5-B989-1173B4CCF0C9}"/>
            </c:ext>
          </c:extLst>
        </c:ser>
        <c:dLbls>
          <c:dLblPos val="outEnd"/>
          <c:showLegendKey val="0"/>
          <c:showVal val="1"/>
          <c:showCatName val="0"/>
          <c:showSerName val="0"/>
          <c:showPercent val="0"/>
          <c:showBubbleSize val="0"/>
        </c:dLbls>
        <c:gapWidth val="219"/>
        <c:overlap val="-27"/>
        <c:axId val="305358272"/>
        <c:axId val="305354664"/>
      </c:barChart>
      <c:catAx>
        <c:axId val="305358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r>
                  <a:rPr lang="lt-LT"/>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4664"/>
        <c:crosses val="autoZero"/>
        <c:auto val="1"/>
        <c:lblAlgn val="ctr"/>
        <c:lblOffset val="100"/>
        <c:noMultiLvlLbl val="0"/>
      </c:catAx>
      <c:valAx>
        <c:axId val="305354664"/>
        <c:scaling>
          <c:orientation val="minMax"/>
        </c:scaling>
        <c:delete val="0"/>
        <c:axPos val="l"/>
        <c:majorGridlines>
          <c:spPr>
            <a:ln w="9525" cap="flat" cmpd="sng" algn="ctr">
              <a:solidFill>
                <a:schemeClr val="tx1">
                  <a:lumMod val="15000"/>
                  <a:lumOff val="85000"/>
                </a:schemeClr>
              </a:solidFill>
              <a:round/>
            </a:ln>
            <a:effectLst/>
          </c:spPr>
        </c:majorGridlines>
        <c:numFmt formatCode="_-* #\ ##0\ _€_-;\-* #\ ##0\ _€_-;_-* &quot;-&quot;\ _€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Gyventojų, kurie lankėsi Elektroninių valdžios vartų portale, dalis</c:v>
                </c:pt>
              </c:strCache>
            </c:strRef>
          </c:tx>
          <c:spPr>
            <a:solidFill>
              <a:srgbClr val="528470"/>
            </a:solidFill>
            <a:ln>
              <a:noFill/>
            </a:ln>
            <a:effectLst/>
          </c:spPr>
          <c:invertIfNegative val="0"/>
          <c:dPt>
            <c:idx val="0"/>
            <c:invertIfNegative val="0"/>
            <c:bubble3D val="0"/>
            <c:spPr>
              <a:solidFill>
                <a:srgbClr val="528470"/>
              </a:solidFill>
              <a:ln>
                <a:solidFill>
                  <a:srgbClr val="528470"/>
                </a:solidFill>
              </a:ln>
              <a:effectLst/>
            </c:spPr>
            <c:extLst>
              <c:ext xmlns:c16="http://schemas.microsoft.com/office/drawing/2014/chart" uri="{C3380CC4-5D6E-409C-BE32-E72D297353CC}">
                <c16:uniqueId val="{00000001-D31A-4AB1-982C-2EBC6CCF455F}"/>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numRef>
              <c:f>Sheet1!$A$2:$A$8</c:f>
              <c:numCache>
                <c:formatCode>General</c:formatCode>
                <c:ptCount val="7"/>
                <c:pt idx="0">
                  <c:v>2016</c:v>
                </c:pt>
                <c:pt idx="1">
                  <c:v>2017</c:v>
                </c:pt>
                <c:pt idx="2">
                  <c:v>2018</c:v>
                </c:pt>
                <c:pt idx="3">
                  <c:v>2019</c:v>
                </c:pt>
                <c:pt idx="4">
                  <c:v>2020</c:v>
                </c:pt>
                <c:pt idx="5">
                  <c:v>2021</c:v>
                </c:pt>
                <c:pt idx="6">
                  <c:v>2022</c:v>
                </c:pt>
              </c:numCache>
            </c:numRef>
          </c:cat>
          <c:val>
            <c:numRef>
              <c:f>Sheet1!$B$2:$B$8</c:f>
              <c:numCache>
                <c:formatCode>_-* #\ ##0\ _€_-;\-* #\ ##0\ _€_-;_-* "-"\ _€_-;_-@_-</c:formatCode>
                <c:ptCount val="7"/>
                <c:pt idx="0">
                  <c:v>13</c:v>
                </c:pt>
                <c:pt idx="1">
                  <c:v>13</c:v>
                </c:pt>
                <c:pt idx="2">
                  <c:v>20</c:v>
                </c:pt>
                <c:pt idx="3">
                  <c:v>18</c:v>
                </c:pt>
                <c:pt idx="4" formatCode="General">
                  <c:v>28</c:v>
                </c:pt>
                <c:pt idx="5">
                  <c:v>37</c:v>
                </c:pt>
                <c:pt idx="6">
                  <c:v>42</c:v>
                </c:pt>
              </c:numCache>
            </c:numRef>
          </c:val>
          <c:extLst>
            <c:ext xmlns:c16="http://schemas.microsoft.com/office/drawing/2014/chart" uri="{C3380CC4-5D6E-409C-BE32-E72D297353CC}">
              <c16:uniqueId val="{00000003-D31A-4AB1-982C-2EBC6CCF455F}"/>
            </c:ext>
          </c:extLst>
        </c:ser>
        <c:dLbls>
          <c:dLblPos val="outEnd"/>
          <c:showLegendKey val="0"/>
          <c:showVal val="1"/>
          <c:showCatName val="0"/>
          <c:showSerName val="0"/>
          <c:showPercent val="0"/>
          <c:showBubbleSize val="0"/>
        </c:dLbls>
        <c:gapWidth val="219"/>
        <c:overlap val="-27"/>
        <c:axId val="305358272"/>
        <c:axId val="305354664"/>
      </c:barChart>
      <c:catAx>
        <c:axId val="305358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r>
                  <a:rPr lang="lt-LT"/>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4664"/>
        <c:crosses val="autoZero"/>
        <c:auto val="1"/>
        <c:lblAlgn val="ctr"/>
        <c:lblOffset val="100"/>
        <c:noMultiLvlLbl val="0"/>
      </c:catAx>
      <c:valAx>
        <c:axId val="305354664"/>
        <c:scaling>
          <c:orientation val="minMax"/>
          <c:max val="50"/>
        </c:scaling>
        <c:delete val="0"/>
        <c:axPos val="l"/>
        <c:majorGridlines>
          <c:spPr>
            <a:ln w="9525" cap="flat" cmpd="sng" algn="ctr">
              <a:solidFill>
                <a:schemeClr val="tx1">
                  <a:lumMod val="15000"/>
                  <a:lumOff val="85000"/>
                </a:schemeClr>
              </a:solidFill>
              <a:round/>
            </a:ln>
            <a:effectLst/>
          </c:spPr>
        </c:majorGridlines>
        <c:numFmt formatCode="_-* #\ ##0\ _€_-;\-* #\ ##0\ _€_-;_-* &quot;-&quot;\ _€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82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Pesimistinis scenarijus</c:v>
                </c:pt>
              </c:strCache>
            </c:strRef>
          </c:tx>
          <c:spPr>
            <a:ln w="28575" cap="rnd">
              <a:solidFill>
                <a:schemeClr val="tx2">
                  <a:lumMod val="50000"/>
                  <a:lumOff val="50000"/>
                </a:schemeClr>
              </a:solidFill>
              <a:round/>
            </a:ln>
            <a:effectLst/>
          </c:spPr>
          <c:marker>
            <c:symbol val="circle"/>
            <c:size val="5"/>
            <c:spPr>
              <a:solidFill>
                <a:schemeClr val="tx2">
                  <a:lumMod val="50000"/>
                  <a:lumOff val="50000"/>
                </a:schemeClr>
              </a:solidFill>
              <a:ln w="9525">
                <a:solidFill>
                  <a:schemeClr val="tx2">
                    <a:lumMod val="50000"/>
                    <a:lumOff val="50000"/>
                  </a:schemeClr>
                </a:solidFill>
              </a:ln>
              <a:effectLst/>
            </c:spPr>
          </c:marker>
          <c:dPt>
            <c:idx val="0"/>
            <c:marker>
              <c:symbol val="circle"/>
              <c:size val="5"/>
              <c:spPr>
                <a:solidFill>
                  <a:schemeClr val="tx2">
                    <a:lumMod val="50000"/>
                    <a:lumOff val="50000"/>
                  </a:schemeClr>
                </a:solidFill>
                <a:ln w="9525">
                  <a:solidFill>
                    <a:schemeClr val="tx2">
                      <a:lumMod val="50000"/>
                      <a:lumOff val="50000"/>
                    </a:schemeClr>
                  </a:solidFill>
                </a:ln>
                <a:effectLst/>
              </c:spPr>
            </c:marker>
            <c:bubble3D val="0"/>
            <c:spPr>
              <a:ln w="28575" cap="rnd">
                <a:solidFill>
                  <a:schemeClr val="tx2">
                    <a:lumMod val="50000"/>
                    <a:lumOff val="50000"/>
                  </a:schemeClr>
                </a:solidFill>
                <a:round/>
              </a:ln>
              <a:effectLst/>
            </c:spPr>
            <c:extLst>
              <c:ext xmlns:c16="http://schemas.microsoft.com/office/drawing/2014/chart" uri="{C3380CC4-5D6E-409C-BE32-E72D297353CC}">
                <c16:uniqueId val="{00000001-EB4C-4E0B-A722-E775166BD1F8}"/>
              </c:ext>
            </c:extLst>
          </c:dPt>
          <c:dLbls>
            <c:dLbl>
              <c:idx val="0"/>
              <c:delete val="1"/>
              <c:extLst>
                <c:ext xmlns:c15="http://schemas.microsoft.com/office/drawing/2012/chart" uri="{CE6537A1-D6FC-4f65-9D91-7224C49458BB}"/>
                <c:ext xmlns:c16="http://schemas.microsoft.com/office/drawing/2014/chart" uri="{C3380CC4-5D6E-409C-BE32-E72D297353CC}">
                  <c16:uniqueId val="{00000001-EB4C-4E0B-A722-E775166BD1F8}"/>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Sheet1!$B$2:$B$17</c:f>
              <c:numCache>
                <c:formatCode>0</c:formatCode>
                <c:ptCount val="16"/>
                <c:pt idx="0">
                  <c:v>1697217</c:v>
                </c:pt>
                <c:pt idx="1">
                  <c:v>1714189.17</c:v>
                </c:pt>
                <c:pt idx="2">
                  <c:v>1731331.0617</c:v>
                </c:pt>
                <c:pt idx="3">
                  <c:v>1748644.3723170001</c:v>
                </c:pt>
                <c:pt idx="4">
                  <c:v>1766130.8160401701</c:v>
                </c:pt>
                <c:pt idx="5">
                  <c:v>1783792.1242005718</c:v>
                </c:pt>
                <c:pt idx="6">
                  <c:v>1801630.0454425775</c:v>
                </c:pt>
                <c:pt idx="7">
                  <c:v>1819646.3458970033</c:v>
                </c:pt>
                <c:pt idx="8">
                  <c:v>1837842.8093559733</c:v>
                </c:pt>
                <c:pt idx="9">
                  <c:v>1856221.2374495331</c:v>
                </c:pt>
                <c:pt idx="10">
                  <c:v>1874783.4498240284</c:v>
                </c:pt>
                <c:pt idx="11">
                  <c:v>1893531.2843222688</c:v>
                </c:pt>
                <c:pt idx="12">
                  <c:v>1912466.5971654914</c:v>
                </c:pt>
                <c:pt idx="13">
                  <c:v>1931591.2631371464</c:v>
                </c:pt>
                <c:pt idx="14">
                  <c:v>1950907.1757685179</c:v>
                </c:pt>
                <c:pt idx="15">
                  <c:v>1970416.247526203</c:v>
                </c:pt>
              </c:numCache>
            </c:numRef>
          </c:val>
          <c:smooth val="0"/>
          <c:extLst>
            <c:ext xmlns:c16="http://schemas.microsoft.com/office/drawing/2014/chart" uri="{C3380CC4-5D6E-409C-BE32-E72D297353CC}">
              <c16:uniqueId val="{00000002-EB4C-4E0B-A722-E775166BD1F8}"/>
            </c:ext>
          </c:extLst>
        </c:ser>
        <c:ser>
          <c:idx val="1"/>
          <c:order val="1"/>
          <c:tx>
            <c:strRef>
              <c:f>Sheet1!$C$1</c:f>
              <c:strCache>
                <c:ptCount val="1"/>
                <c:pt idx="0">
                  <c:v>Labiausiai tikėtinas scenarijus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Sheet1!$C$2:$C$17</c:f>
              <c:numCache>
                <c:formatCode>0</c:formatCode>
                <c:ptCount val="16"/>
                <c:pt idx="0">
                  <c:v>1697217</c:v>
                </c:pt>
                <c:pt idx="1">
                  <c:v>1731161.34</c:v>
                </c:pt>
                <c:pt idx="2">
                  <c:v>1765784.5668000001</c:v>
                </c:pt>
                <c:pt idx="3">
                  <c:v>1801100.2581360003</c:v>
                </c:pt>
                <c:pt idx="4">
                  <c:v>1837122.2632987204</c:v>
                </c:pt>
                <c:pt idx="5">
                  <c:v>1873864.7085646947</c:v>
                </c:pt>
                <c:pt idx="6">
                  <c:v>1911342.0027359887</c:v>
                </c:pt>
                <c:pt idx="7">
                  <c:v>1949568.8427907084</c:v>
                </c:pt>
                <c:pt idx="8">
                  <c:v>1988560.2196465225</c:v>
                </c:pt>
                <c:pt idx="9">
                  <c:v>2028331.424039453</c:v>
                </c:pt>
                <c:pt idx="10">
                  <c:v>2068898.0525202421</c:v>
                </c:pt>
                <c:pt idx="11">
                  <c:v>2110276.0135706468</c:v>
                </c:pt>
                <c:pt idx="12">
                  <c:v>2152481.5338420598</c:v>
                </c:pt>
                <c:pt idx="13">
                  <c:v>2195531.1645189011</c:v>
                </c:pt>
                <c:pt idx="14">
                  <c:v>2239441.7878092793</c:v>
                </c:pt>
                <c:pt idx="15">
                  <c:v>2284230.6235654647</c:v>
                </c:pt>
              </c:numCache>
            </c:numRef>
          </c:val>
          <c:smooth val="0"/>
          <c:extLst>
            <c:ext xmlns:c16="http://schemas.microsoft.com/office/drawing/2014/chart" uri="{C3380CC4-5D6E-409C-BE32-E72D297353CC}">
              <c16:uniqueId val="{00000003-EB4C-4E0B-A722-E775166BD1F8}"/>
            </c:ext>
          </c:extLst>
        </c:ser>
        <c:ser>
          <c:idx val="2"/>
          <c:order val="2"/>
          <c:tx>
            <c:strRef>
              <c:f>Sheet1!$D$1</c:f>
              <c:strCache>
                <c:ptCount val="1"/>
                <c:pt idx="0">
                  <c:v>Optimistinis scenarijus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4-EB4C-4E0B-A722-E775166BD1F8}"/>
                </c:ext>
              </c:extLst>
            </c:dLbl>
            <c:dLbl>
              <c:idx val="1"/>
              <c:layout>
                <c:manualLayout>
                  <c:x val="-4.118135136198865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B4C-4E0B-A722-E775166BD1F8}"/>
                </c:ext>
              </c:extLst>
            </c:dLbl>
            <c:dLbl>
              <c:idx val="2"/>
              <c:layout>
                <c:manualLayout>
                  <c:x val="-4.5261734918042924E-2"/>
                  <c:y val="-7.06853450860905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B4C-4E0B-A722-E775166BD1F8}"/>
                </c:ext>
              </c:extLst>
            </c:dLbl>
            <c:dLbl>
              <c:idx val="3"/>
              <c:layout>
                <c:manualLayout>
                  <c:x val="-4.3221543140015792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B4C-4E0B-A722-E775166BD1F8}"/>
                </c:ext>
              </c:extLst>
            </c:dLbl>
            <c:dLbl>
              <c:idx val="4"/>
              <c:layout>
                <c:manualLayout>
                  <c:x val="-4.1181351361988659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B4C-4E0B-A722-E775166BD1F8}"/>
                </c:ext>
              </c:extLst>
            </c:dLbl>
            <c:dLbl>
              <c:idx val="5"/>
              <c:layout>
                <c:manualLayout>
                  <c:x val="-4.1181351361988729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B4C-4E0B-A722-E775166BD1F8}"/>
                </c:ext>
              </c:extLst>
            </c:dLbl>
            <c:dLbl>
              <c:idx val="6"/>
              <c:layout>
                <c:manualLayout>
                  <c:x val="-4.118135136198872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B4C-4E0B-A722-E775166BD1F8}"/>
                </c:ext>
              </c:extLst>
            </c:dLbl>
            <c:dLbl>
              <c:idx val="7"/>
              <c:layout>
                <c:manualLayout>
                  <c:x val="-4.1181351361988659E-2"/>
                  <c:y val="-6.32545444173184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B4C-4E0B-A722-E775166BD1F8}"/>
                </c:ext>
              </c:extLst>
            </c:dLbl>
            <c:dLbl>
              <c:idx val="8"/>
              <c:layout>
                <c:manualLayout>
                  <c:x val="-4.1181351361988583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B4C-4E0B-A722-E775166BD1F8}"/>
                </c:ext>
              </c:extLst>
            </c:dLbl>
            <c:dLbl>
              <c:idx val="9"/>
              <c:layout>
                <c:manualLayout>
                  <c:x val="-4.1181351361988583E-2"/>
                  <c:y val="-6.6969944751704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B4C-4E0B-A722-E775166BD1F8}"/>
                </c:ext>
              </c:extLst>
            </c:dLbl>
            <c:dLbl>
              <c:idx val="10"/>
              <c:layout>
                <c:manualLayout>
                  <c:x val="-4.1181351361988805E-2"/>
                  <c:y val="-7.0685345086090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B4C-4E0B-A722-E775166BD1F8}"/>
                </c:ext>
              </c:extLst>
            </c:dLbl>
            <c:dLbl>
              <c:idx val="11"/>
              <c:layout>
                <c:manualLayout>
                  <c:x val="-4.1181351361988659E-2"/>
                  <c:y val="-7.44007454204765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B4C-4E0B-A722-E775166BD1F8}"/>
                </c:ext>
              </c:extLst>
            </c:dLbl>
            <c:dLbl>
              <c:idx val="12"/>
              <c:layout>
                <c:manualLayout>
                  <c:x val="-4.1181351361988659E-2"/>
                  <c:y val="-8.183154608924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B4C-4E0B-A722-E775166BD1F8}"/>
                </c:ext>
              </c:extLst>
            </c:dLbl>
            <c:dLbl>
              <c:idx val="13"/>
              <c:layout>
                <c:manualLayout>
                  <c:x val="-3.91411595839615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B4C-4E0B-A722-E775166BD1F8}"/>
                </c:ext>
              </c:extLst>
            </c:dLbl>
            <c:dLbl>
              <c:idx val="14"/>
              <c:layout>
                <c:manualLayout>
                  <c:x val="-4.1181351361988659E-2"/>
                  <c:y val="-5.9539144082932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B4C-4E0B-A722-E775166BD1F8}"/>
                </c:ext>
              </c:extLst>
            </c:dLbl>
            <c:dLbl>
              <c:idx val="15"/>
              <c:layout>
                <c:manualLayout>
                  <c:x val="-2.074232458166028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B4C-4E0B-A722-E775166BD1F8}"/>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Sheet1!$D$2:$D$17</c:f>
              <c:numCache>
                <c:formatCode>0</c:formatCode>
                <c:ptCount val="16"/>
                <c:pt idx="0">
                  <c:v>1697217</c:v>
                </c:pt>
                <c:pt idx="1">
                  <c:v>1748133.51</c:v>
                </c:pt>
                <c:pt idx="2">
                  <c:v>1800577.5153000001</c:v>
                </c:pt>
                <c:pt idx="3">
                  <c:v>1854594.840759</c:v>
                </c:pt>
                <c:pt idx="4">
                  <c:v>1910232.68598177</c:v>
                </c:pt>
                <c:pt idx="5">
                  <c:v>1967539.6665612231</c:v>
                </c:pt>
                <c:pt idx="6">
                  <c:v>2026565.8565580598</c:v>
                </c:pt>
                <c:pt idx="7">
                  <c:v>2087362.8322548016</c:v>
                </c:pt>
                <c:pt idx="8">
                  <c:v>2149983.7172224456</c:v>
                </c:pt>
                <c:pt idx="9">
                  <c:v>2214483.2287391191</c:v>
                </c:pt>
                <c:pt idx="10">
                  <c:v>2280917.7256012927</c:v>
                </c:pt>
                <c:pt idx="11">
                  <c:v>2349345.2573693315</c:v>
                </c:pt>
                <c:pt idx="12">
                  <c:v>2419825.6150904116</c:v>
                </c:pt>
                <c:pt idx="13">
                  <c:v>2492420.383543124</c:v>
                </c:pt>
                <c:pt idx="14">
                  <c:v>2567192.995049418</c:v>
                </c:pt>
                <c:pt idx="15">
                  <c:v>2644208.7849009004</c:v>
                </c:pt>
              </c:numCache>
            </c:numRef>
          </c:val>
          <c:smooth val="0"/>
          <c:extLst>
            <c:ext xmlns:c16="http://schemas.microsoft.com/office/drawing/2014/chart" uri="{C3380CC4-5D6E-409C-BE32-E72D297353CC}">
              <c16:uniqueId val="{00000014-EB4C-4E0B-A722-E775166BD1F8}"/>
            </c:ext>
          </c:extLst>
        </c:ser>
        <c:dLbls>
          <c:dLblPos val="t"/>
          <c:showLegendKey val="0"/>
          <c:showVal val="1"/>
          <c:showCatName val="0"/>
          <c:showSerName val="0"/>
          <c:showPercent val="0"/>
          <c:showBubbleSize val="0"/>
        </c:dLbls>
        <c:marker val="1"/>
        <c:smooth val="0"/>
        <c:axId val="305358272"/>
        <c:axId val="305354664"/>
      </c:lineChart>
      <c:catAx>
        <c:axId val="305358272"/>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lt-LT"/>
                  <a:t>Metai</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4664"/>
        <c:crosses val="autoZero"/>
        <c:auto val="1"/>
        <c:lblAlgn val="ctr"/>
        <c:lblOffset val="100"/>
        <c:noMultiLvlLbl val="0"/>
      </c:catAx>
      <c:valAx>
        <c:axId val="305354664"/>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Užsakytos paslaugos</c:v>
                </c:pt>
              </c:strCache>
            </c:strRef>
          </c:tx>
          <c:spPr>
            <a:solidFill>
              <a:srgbClr val="528470"/>
            </a:solidFill>
            <a:ln>
              <a:noFill/>
            </a:ln>
            <a:effectLst/>
          </c:spPr>
          <c:invertIfNegative val="0"/>
          <c:dPt>
            <c:idx val="0"/>
            <c:invertIfNegative val="0"/>
            <c:bubble3D val="0"/>
            <c:spPr>
              <a:solidFill>
                <a:srgbClr val="528470"/>
              </a:solidFill>
              <a:ln>
                <a:solidFill>
                  <a:srgbClr val="528470"/>
                </a:solidFill>
              </a:ln>
              <a:effectLst/>
            </c:spPr>
            <c:extLst>
              <c:ext xmlns:c16="http://schemas.microsoft.com/office/drawing/2014/chart" uri="{C3380CC4-5D6E-409C-BE32-E72D297353CC}">
                <c16:uniqueId val="{00000001-65B7-48C8-A47C-0EB1B7189E48}"/>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numRef>
              <c:f>Sheet1!$A$2:$A$6</c:f>
              <c:numCache>
                <c:formatCode>General</c:formatCode>
                <c:ptCount val="5"/>
                <c:pt idx="0">
                  <c:v>2018</c:v>
                </c:pt>
                <c:pt idx="1">
                  <c:v>2019</c:v>
                </c:pt>
                <c:pt idx="2">
                  <c:v>2020</c:v>
                </c:pt>
                <c:pt idx="3">
                  <c:v>2021</c:v>
                </c:pt>
                <c:pt idx="4">
                  <c:v>2022</c:v>
                </c:pt>
              </c:numCache>
            </c:numRef>
          </c:cat>
          <c:val>
            <c:numRef>
              <c:f>Sheet1!$B$2:$B$6</c:f>
              <c:numCache>
                <c:formatCode>_-* #\ ##0\ _€_-;\-* #\ ##0\ _€_-;_-* "-"\ _€_-;_-@_-</c:formatCode>
                <c:ptCount val="5"/>
                <c:pt idx="0">
                  <c:v>179718</c:v>
                </c:pt>
                <c:pt idx="1">
                  <c:v>182468</c:v>
                </c:pt>
                <c:pt idx="2" formatCode="General">
                  <c:v>224191</c:v>
                </c:pt>
                <c:pt idx="3">
                  <c:v>238429</c:v>
                </c:pt>
                <c:pt idx="4">
                  <c:v>270597</c:v>
                </c:pt>
              </c:numCache>
            </c:numRef>
          </c:val>
          <c:extLst>
            <c:ext xmlns:c16="http://schemas.microsoft.com/office/drawing/2014/chart" uri="{C3380CC4-5D6E-409C-BE32-E72D297353CC}">
              <c16:uniqueId val="{00000003-65B7-48C8-A47C-0EB1B7189E48}"/>
            </c:ext>
          </c:extLst>
        </c:ser>
        <c:dLbls>
          <c:dLblPos val="outEnd"/>
          <c:showLegendKey val="0"/>
          <c:showVal val="1"/>
          <c:showCatName val="0"/>
          <c:showSerName val="0"/>
          <c:showPercent val="0"/>
          <c:showBubbleSize val="0"/>
        </c:dLbls>
        <c:gapWidth val="219"/>
        <c:overlap val="-27"/>
        <c:axId val="305358272"/>
        <c:axId val="305354664"/>
      </c:barChart>
      <c:catAx>
        <c:axId val="305358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r>
                  <a:rPr lang="lt-LT"/>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4664"/>
        <c:crosses val="autoZero"/>
        <c:auto val="1"/>
        <c:lblAlgn val="ctr"/>
        <c:lblOffset val="100"/>
        <c:noMultiLvlLbl val="0"/>
      </c:catAx>
      <c:valAx>
        <c:axId val="305354664"/>
        <c:scaling>
          <c:orientation val="minMax"/>
          <c:max val="500000"/>
        </c:scaling>
        <c:delete val="0"/>
        <c:axPos val="l"/>
        <c:majorGridlines>
          <c:spPr>
            <a:ln w="9525" cap="flat" cmpd="sng" algn="ctr">
              <a:solidFill>
                <a:schemeClr val="tx1">
                  <a:lumMod val="15000"/>
                  <a:lumOff val="85000"/>
                </a:schemeClr>
              </a:solidFill>
              <a:round/>
            </a:ln>
            <a:effectLst/>
          </c:spPr>
        </c:majorGridlines>
        <c:numFmt formatCode="_-* #\ ##0\ _€_-;\-* #\ ##0\ _€_-;_-* &quot;-&quot;\ _€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82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Pesimistinis scenarijus</c:v>
                </c:pt>
              </c:strCache>
            </c:strRef>
          </c:tx>
          <c:spPr>
            <a:ln w="28575" cap="rnd">
              <a:solidFill>
                <a:schemeClr val="tx2">
                  <a:lumMod val="50000"/>
                  <a:lumOff val="50000"/>
                </a:schemeClr>
              </a:solidFill>
              <a:round/>
            </a:ln>
            <a:effectLst/>
          </c:spPr>
          <c:marker>
            <c:symbol val="circle"/>
            <c:size val="5"/>
            <c:spPr>
              <a:solidFill>
                <a:schemeClr val="tx2">
                  <a:lumMod val="50000"/>
                  <a:lumOff val="50000"/>
                </a:schemeClr>
              </a:solidFill>
              <a:ln w="9525">
                <a:solidFill>
                  <a:schemeClr val="tx2">
                    <a:lumMod val="50000"/>
                    <a:lumOff val="50000"/>
                  </a:schemeClr>
                </a:solidFill>
              </a:ln>
              <a:effectLst/>
            </c:spPr>
          </c:marker>
          <c:dPt>
            <c:idx val="0"/>
            <c:marker>
              <c:symbol val="circle"/>
              <c:size val="5"/>
              <c:spPr>
                <a:solidFill>
                  <a:schemeClr val="tx2">
                    <a:lumMod val="50000"/>
                    <a:lumOff val="50000"/>
                  </a:schemeClr>
                </a:solidFill>
                <a:ln w="9525">
                  <a:solidFill>
                    <a:schemeClr val="tx2">
                      <a:lumMod val="50000"/>
                      <a:lumOff val="50000"/>
                    </a:schemeClr>
                  </a:solidFill>
                </a:ln>
                <a:effectLst/>
              </c:spPr>
            </c:marker>
            <c:bubble3D val="0"/>
            <c:spPr>
              <a:ln w="28575" cap="rnd">
                <a:solidFill>
                  <a:schemeClr val="tx2">
                    <a:lumMod val="50000"/>
                    <a:lumOff val="50000"/>
                  </a:schemeClr>
                </a:solidFill>
                <a:round/>
              </a:ln>
              <a:effectLst/>
            </c:spPr>
            <c:extLst>
              <c:ext xmlns:c16="http://schemas.microsoft.com/office/drawing/2014/chart" uri="{C3380CC4-5D6E-409C-BE32-E72D297353CC}">
                <c16:uniqueId val="{00000001-3F9C-49E6-B97C-DF0E73896334}"/>
              </c:ext>
            </c:extLst>
          </c:dPt>
          <c:dLbls>
            <c:dLbl>
              <c:idx val="0"/>
              <c:delete val="1"/>
              <c:extLst>
                <c:ext xmlns:c15="http://schemas.microsoft.com/office/drawing/2012/chart" uri="{CE6537A1-D6FC-4f65-9D91-7224C49458BB}"/>
                <c:ext xmlns:c16="http://schemas.microsoft.com/office/drawing/2014/chart" uri="{C3380CC4-5D6E-409C-BE32-E72D297353CC}">
                  <c16:uniqueId val="{00000001-3F9C-49E6-B97C-DF0E73896334}"/>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Sheet1!$B$2:$B$17</c:f>
              <c:numCache>
                <c:formatCode>0</c:formatCode>
                <c:ptCount val="16"/>
                <c:pt idx="0">
                  <c:v>270597</c:v>
                </c:pt>
                <c:pt idx="1">
                  <c:v>275304.35230479686</c:v>
                </c:pt>
                <c:pt idx="2">
                  <c:v>318562.11512558314</c:v>
                </c:pt>
                <c:pt idx="3">
                  <c:v>325500.56346302899</c:v>
                </c:pt>
                <c:pt idx="4">
                  <c:v>368757.0823055394</c:v>
                </c:pt>
                <c:pt idx="5">
                  <c:v>375694.29739748425</c:v>
                </c:pt>
                <c:pt idx="6">
                  <c:v>418949.59191924357</c:v>
                </c:pt>
                <c:pt idx="7">
                  <c:v>425885.59349890723</c:v>
                </c:pt>
                <c:pt idx="8">
                  <c:v>469139.68296531041</c:v>
                </c:pt>
                <c:pt idx="9">
                  <c:v>476074.4903490576</c:v>
                </c:pt>
                <c:pt idx="10">
                  <c:v>519327.39362095762</c:v>
                </c:pt>
                <c:pt idx="11">
                  <c:v>526261.0256983944</c:v>
                </c:pt>
                <c:pt idx="12">
                  <c:v>569512.76122280129</c:v>
                </c:pt>
                <c:pt idx="13">
                  <c:v>576445.23644978798</c:v>
                </c:pt>
                <c:pt idx="14">
                  <c:v>619695.82225334109</c:v>
                </c:pt>
                <c:pt idx="15">
                  <c:v>626627.15864759136</c:v>
                </c:pt>
              </c:numCache>
            </c:numRef>
          </c:val>
          <c:smooth val="0"/>
          <c:extLst>
            <c:ext xmlns:c16="http://schemas.microsoft.com/office/drawing/2014/chart" uri="{C3380CC4-5D6E-409C-BE32-E72D297353CC}">
              <c16:uniqueId val="{00000002-3F9C-49E6-B97C-DF0E73896334}"/>
            </c:ext>
          </c:extLst>
        </c:ser>
        <c:ser>
          <c:idx val="1"/>
          <c:order val="1"/>
          <c:tx>
            <c:strRef>
              <c:f>Sheet1!$C$1</c:f>
              <c:strCache>
                <c:ptCount val="1"/>
                <c:pt idx="0">
                  <c:v>Labiausiai tikėtinas scenarijus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Sheet1!$C$2:$C$17</c:f>
              <c:numCache>
                <c:formatCode>0</c:formatCode>
                <c:ptCount val="16"/>
                <c:pt idx="0">
                  <c:v>270597</c:v>
                </c:pt>
                <c:pt idx="1">
                  <c:v>285461.69109328801</c:v>
                </c:pt>
                <c:pt idx="2">
                  <c:v>328801.04011270689</c:v>
                </c:pt>
                <c:pt idx="3">
                  <c:v>335822.98867921316</c:v>
                </c:pt>
                <c:pt idx="4">
                  <c:v>379162.33769863198</c:v>
                </c:pt>
                <c:pt idx="5">
                  <c:v>386184.2862651383</c:v>
                </c:pt>
                <c:pt idx="6">
                  <c:v>429523.63528455712</c:v>
                </c:pt>
                <c:pt idx="7">
                  <c:v>436545.58385106345</c:v>
                </c:pt>
                <c:pt idx="8">
                  <c:v>479884.93287048227</c:v>
                </c:pt>
                <c:pt idx="9">
                  <c:v>486906.88143698854</c:v>
                </c:pt>
                <c:pt idx="10">
                  <c:v>530246.23045640741</c:v>
                </c:pt>
                <c:pt idx="11">
                  <c:v>537268.17902291357</c:v>
                </c:pt>
                <c:pt idx="12">
                  <c:v>580607.5280423325</c:v>
                </c:pt>
                <c:pt idx="13">
                  <c:v>587629.47660883877</c:v>
                </c:pt>
                <c:pt idx="14">
                  <c:v>630968.82562825771</c:v>
                </c:pt>
                <c:pt idx="15">
                  <c:v>637990.77419476397</c:v>
                </c:pt>
              </c:numCache>
            </c:numRef>
          </c:val>
          <c:smooth val="0"/>
          <c:extLst>
            <c:ext xmlns:c16="http://schemas.microsoft.com/office/drawing/2014/chart" uri="{C3380CC4-5D6E-409C-BE32-E72D297353CC}">
              <c16:uniqueId val="{00000003-3F9C-49E6-B97C-DF0E73896334}"/>
            </c:ext>
          </c:extLst>
        </c:ser>
        <c:ser>
          <c:idx val="2"/>
          <c:order val="2"/>
          <c:tx>
            <c:strRef>
              <c:f>Sheet1!$D$1</c:f>
              <c:strCache>
                <c:ptCount val="1"/>
                <c:pt idx="0">
                  <c:v>Optimistinis scenarijus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4-3F9C-49E6-B97C-DF0E73896334}"/>
                </c:ext>
              </c:extLst>
            </c:dLbl>
            <c:dLbl>
              <c:idx val="1"/>
              <c:layout>
                <c:manualLayout>
                  <c:x val="-4.118135136198865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F9C-49E6-B97C-DF0E73896334}"/>
                </c:ext>
              </c:extLst>
            </c:dLbl>
            <c:dLbl>
              <c:idx val="2"/>
              <c:layout>
                <c:manualLayout>
                  <c:x val="-4.5261734918042924E-2"/>
                  <c:y val="-7.06853450860905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3F9C-49E6-B97C-DF0E73896334}"/>
                </c:ext>
              </c:extLst>
            </c:dLbl>
            <c:dLbl>
              <c:idx val="3"/>
              <c:layout>
                <c:manualLayout>
                  <c:x val="-4.3221543140015792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F9C-49E6-B97C-DF0E73896334}"/>
                </c:ext>
              </c:extLst>
            </c:dLbl>
            <c:dLbl>
              <c:idx val="4"/>
              <c:layout>
                <c:manualLayout>
                  <c:x val="-4.1181351361988659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F9C-49E6-B97C-DF0E73896334}"/>
                </c:ext>
              </c:extLst>
            </c:dLbl>
            <c:dLbl>
              <c:idx val="5"/>
              <c:layout>
                <c:manualLayout>
                  <c:x val="-4.1181351361988729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F9C-49E6-B97C-DF0E73896334}"/>
                </c:ext>
              </c:extLst>
            </c:dLbl>
            <c:dLbl>
              <c:idx val="6"/>
              <c:layout>
                <c:manualLayout>
                  <c:x val="-4.118135136198872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F9C-49E6-B97C-DF0E73896334}"/>
                </c:ext>
              </c:extLst>
            </c:dLbl>
            <c:dLbl>
              <c:idx val="7"/>
              <c:layout>
                <c:manualLayout>
                  <c:x val="-4.1181351361988659E-2"/>
                  <c:y val="-6.32545444173184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F9C-49E6-B97C-DF0E73896334}"/>
                </c:ext>
              </c:extLst>
            </c:dLbl>
            <c:dLbl>
              <c:idx val="8"/>
              <c:layout>
                <c:manualLayout>
                  <c:x val="-4.1181351361988583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3F9C-49E6-B97C-DF0E73896334}"/>
                </c:ext>
              </c:extLst>
            </c:dLbl>
            <c:dLbl>
              <c:idx val="9"/>
              <c:layout>
                <c:manualLayout>
                  <c:x val="-4.1181351361988583E-2"/>
                  <c:y val="-6.6969944751704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3F9C-49E6-B97C-DF0E73896334}"/>
                </c:ext>
              </c:extLst>
            </c:dLbl>
            <c:dLbl>
              <c:idx val="10"/>
              <c:layout>
                <c:manualLayout>
                  <c:x val="-4.1181351361988805E-2"/>
                  <c:y val="-7.0685345086090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3F9C-49E6-B97C-DF0E73896334}"/>
                </c:ext>
              </c:extLst>
            </c:dLbl>
            <c:dLbl>
              <c:idx val="11"/>
              <c:layout>
                <c:manualLayout>
                  <c:x val="-4.1181351361988659E-2"/>
                  <c:y val="-7.44007454204765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3F9C-49E6-B97C-DF0E73896334}"/>
                </c:ext>
              </c:extLst>
            </c:dLbl>
            <c:dLbl>
              <c:idx val="12"/>
              <c:layout>
                <c:manualLayout>
                  <c:x val="-4.1181351361988659E-2"/>
                  <c:y val="-8.183154608924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3F9C-49E6-B97C-DF0E73896334}"/>
                </c:ext>
              </c:extLst>
            </c:dLbl>
            <c:dLbl>
              <c:idx val="13"/>
              <c:layout>
                <c:manualLayout>
                  <c:x val="-3.91411595839615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3F9C-49E6-B97C-DF0E73896334}"/>
                </c:ext>
              </c:extLst>
            </c:dLbl>
            <c:dLbl>
              <c:idx val="14"/>
              <c:layout>
                <c:manualLayout>
                  <c:x val="-4.1181351361988659E-2"/>
                  <c:y val="-5.9539144082932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3F9C-49E6-B97C-DF0E73896334}"/>
                </c:ext>
              </c:extLst>
            </c:dLbl>
            <c:dLbl>
              <c:idx val="15"/>
              <c:layout>
                <c:manualLayout>
                  <c:x val="-2.074232458166028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3F9C-49E6-B97C-DF0E73896334}"/>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Sheet1!$D$2:$D$17</c:f>
              <c:numCache>
                <c:formatCode>0</c:formatCode>
                <c:ptCount val="16"/>
                <c:pt idx="0">
                  <c:v>270597</c:v>
                </c:pt>
                <c:pt idx="1">
                  <c:v>295619.02988177916</c:v>
                </c:pt>
                <c:pt idx="2">
                  <c:v>339039.96509983065</c:v>
                </c:pt>
                <c:pt idx="3">
                  <c:v>346145.41389539733</c:v>
                </c:pt>
                <c:pt idx="4">
                  <c:v>389567.59309172456</c:v>
                </c:pt>
                <c:pt idx="5">
                  <c:v>396674.27513279236</c:v>
                </c:pt>
                <c:pt idx="6">
                  <c:v>440097.67864987068</c:v>
                </c:pt>
                <c:pt idx="7">
                  <c:v>447205.57420321967</c:v>
                </c:pt>
                <c:pt idx="8">
                  <c:v>490630.18277565413</c:v>
                </c:pt>
                <c:pt idx="9">
                  <c:v>497739.27252491948</c:v>
                </c:pt>
                <c:pt idx="10">
                  <c:v>541165.06729185721</c:v>
                </c:pt>
                <c:pt idx="11">
                  <c:v>548275.33234743273</c:v>
                </c:pt>
                <c:pt idx="12">
                  <c:v>591702.29486186372</c:v>
                </c:pt>
                <c:pt idx="13">
                  <c:v>598813.71676788956</c:v>
                </c:pt>
                <c:pt idx="14">
                  <c:v>642241.82900317432</c:v>
                </c:pt>
                <c:pt idx="15">
                  <c:v>649354.38974193658</c:v>
                </c:pt>
              </c:numCache>
            </c:numRef>
          </c:val>
          <c:smooth val="0"/>
          <c:extLst>
            <c:ext xmlns:c16="http://schemas.microsoft.com/office/drawing/2014/chart" uri="{C3380CC4-5D6E-409C-BE32-E72D297353CC}">
              <c16:uniqueId val="{00000005-3F9C-49E6-B97C-DF0E73896334}"/>
            </c:ext>
          </c:extLst>
        </c:ser>
        <c:dLbls>
          <c:dLblPos val="t"/>
          <c:showLegendKey val="0"/>
          <c:showVal val="1"/>
          <c:showCatName val="0"/>
          <c:showSerName val="0"/>
          <c:showPercent val="0"/>
          <c:showBubbleSize val="0"/>
        </c:dLbls>
        <c:marker val="1"/>
        <c:smooth val="0"/>
        <c:axId val="305358272"/>
        <c:axId val="305354664"/>
      </c:lineChart>
      <c:catAx>
        <c:axId val="305358272"/>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lt-LT"/>
                  <a:t>Metai</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4664"/>
        <c:crosses val="autoZero"/>
        <c:auto val="1"/>
        <c:lblAlgn val="ctr"/>
        <c:lblOffset val="100"/>
        <c:noMultiLvlLbl val="0"/>
      </c:catAx>
      <c:valAx>
        <c:axId val="305354664"/>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Arial" panose="020B0604020202020204" pitchFamily="34" charset="0"/>
          <a:cs typeface="Arial" panose="020B0604020202020204" pitchFamily="3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Užsakytos paslaugos</c:v>
                </c:pt>
              </c:strCache>
            </c:strRef>
          </c:tx>
          <c:spPr>
            <a:solidFill>
              <a:srgbClr val="528470"/>
            </a:solidFill>
            <a:ln>
              <a:noFill/>
            </a:ln>
            <a:effectLst/>
          </c:spPr>
          <c:invertIfNegative val="0"/>
          <c:dPt>
            <c:idx val="0"/>
            <c:invertIfNegative val="0"/>
            <c:bubble3D val="0"/>
            <c:spPr>
              <a:solidFill>
                <a:srgbClr val="528470"/>
              </a:solidFill>
              <a:ln>
                <a:solidFill>
                  <a:srgbClr val="528470"/>
                </a:solidFill>
              </a:ln>
              <a:effectLst/>
            </c:spPr>
            <c:extLst>
              <c:ext xmlns:c16="http://schemas.microsoft.com/office/drawing/2014/chart" uri="{C3380CC4-5D6E-409C-BE32-E72D297353CC}">
                <c16:uniqueId val="{00000001-F831-45ED-BE20-90A3EA469E03}"/>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numRef>
              <c:f>Sheet1!$A$2:$A$6</c:f>
              <c:numCache>
                <c:formatCode>General</c:formatCode>
                <c:ptCount val="5"/>
                <c:pt idx="0">
                  <c:v>2018</c:v>
                </c:pt>
                <c:pt idx="1">
                  <c:v>2019</c:v>
                </c:pt>
                <c:pt idx="2">
                  <c:v>2020</c:v>
                </c:pt>
                <c:pt idx="3">
                  <c:v>2021</c:v>
                </c:pt>
                <c:pt idx="4">
                  <c:v>2022</c:v>
                </c:pt>
              </c:numCache>
            </c:numRef>
          </c:cat>
          <c:val>
            <c:numRef>
              <c:f>Sheet1!$B$2:$B$6</c:f>
              <c:numCache>
                <c:formatCode>_-* #\ ##0\ _€_-;\-* #\ ##0\ _€_-;_-* "-"\ _€_-;_-@_-</c:formatCode>
                <c:ptCount val="5"/>
                <c:pt idx="0">
                  <c:v>8114455</c:v>
                </c:pt>
                <c:pt idx="1">
                  <c:v>10650954</c:v>
                </c:pt>
                <c:pt idx="2" formatCode="General">
                  <c:v>18008549</c:v>
                </c:pt>
                <c:pt idx="3">
                  <c:v>47655480</c:v>
                </c:pt>
                <c:pt idx="4">
                  <c:v>34655480</c:v>
                </c:pt>
              </c:numCache>
            </c:numRef>
          </c:val>
          <c:extLst>
            <c:ext xmlns:c16="http://schemas.microsoft.com/office/drawing/2014/chart" uri="{C3380CC4-5D6E-409C-BE32-E72D297353CC}">
              <c16:uniqueId val="{00000003-F831-45ED-BE20-90A3EA469E03}"/>
            </c:ext>
          </c:extLst>
        </c:ser>
        <c:dLbls>
          <c:dLblPos val="outEnd"/>
          <c:showLegendKey val="0"/>
          <c:showVal val="1"/>
          <c:showCatName val="0"/>
          <c:showSerName val="0"/>
          <c:showPercent val="0"/>
          <c:showBubbleSize val="0"/>
        </c:dLbls>
        <c:gapWidth val="219"/>
        <c:overlap val="-27"/>
        <c:axId val="305358272"/>
        <c:axId val="305354664"/>
      </c:barChart>
      <c:catAx>
        <c:axId val="3053582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r>
                  <a:rPr lang="lt-LT"/>
                  <a:t>Metai</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4664"/>
        <c:crosses val="autoZero"/>
        <c:auto val="1"/>
        <c:lblAlgn val="ctr"/>
        <c:lblOffset val="100"/>
        <c:noMultiLvlLbl val="0"/>
      </c:catAx>
      <c:valAx>
        <c:axId val="305354664"/>
        <c:scaling>
          <c:orientation val="minMax"/>
          <c:max val="50000000"/>
        </c:scaling>
        <c:delete val="0"/>
        <c:axPos val="l"/>
        <c:majorGridlines>
          <c:spPr>
            <a:ln w="9525" cap="flat" cmpd="sng" algn="ctr">
              <a:solidFill>
                <a:schemeClr val="tx1">
                  <a:lumMod val="15000"/>
                  <a:lumOff val="85000"/>
                </a:schemeClr>
              </a:solidFill>
              <a:round/>
            </a:ln>
            <a:effectLst/>
          </c:spPr>
        </c:majorGridlines>
        <c:numFmt formatCode="_-* #\ ##0\ _€_-;\-* #\ ##0\ _€_-;_-* &quot;-&quot;\ _€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mn-cs"/>
              </a:defRPr>
            </a:pPr>
            <a:endParaRPr lang="en-US"/>
          </a:p>
        </c:txPr>
        <c:crossAx val="3053582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aseline="0">
          <a:latin typeface="Arial" panose="020B0604020202020204" pitchFamily="34" charset="0"/>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Pesimistinis scenarijus</c:v>
                </c:pt>
              </c:strCache>
            </c:strRef>
          </c:tx>
          <c:spPr>
            <a:ln w="28575" cap="rnd">
              <a:solidFill>
                <a:schemeClr val="tx2">
                  <a:lumMod val="50000"/>
                  <a:lumOff val="50000"/>
                </a:schemeClr>
              </a:solidFill>
              <a:round/>
            </a:ln>
            <a:effectLst/>
          </c:spPr>
          <c:marker>
            <c:symbol val="circle"/>
            <c:size val="5"/>
            <c:spPr>
              <a:solidFill>
                <a:schemeClr val="tx2">
                  <a:lumMod val="50000"/>
                  <a:lumOff val="50000"/>
                </a:schemeClr>
              </a:solidFill>
              <a:ln w="9525">
                <a:solidFill>
                  <a:schemeClr val="tx2">
                    <a:lumMod val="50000"/>
                    <a:lumOff val="50000"/>
                  </a:schemeClr>
                </a:solidFill>
              </a:ln>
              <a:effectLst/>
            </c:spPr>
          </c:marker>
          <c:dPt>
            <c:idx val="0"/>
            <c:marker>
              <c:symbol val="circle"/>
              <c:size val="5"/>
              <c:spPr>
                <a:solidFill>
                  <a:schemeClr val="tx2">
                    <a:lumMod val="50000"/>
                    <a:lumOff val="50000"/>
                  </a:schemeClr>
                </a:solidFill>
                <a:ln w="9525">
                  <a:solidFill>
                    <a:schemeClr val="tx2">
                      <a:lumMod val="50000"/>
                      <a:lumOff val="50000"/>
                    </a:schemeClr>
                  </a:solidFill>
                </a:ln>
                <a:effectLst/>
              </c:spPr>
            </c:marker>
            <c:bubble3D val="0"/>
            <c:spPr>
              <a:ln w="28575" cap="rnd">
                <a:solidFill>
                  <a:schemeClr val="tx2">
                    <a:lumMod val="50000"/>
                    <a:lumOff val="50000"/>
                  </a:schemeClr>
                </a:solidFill>
                <a:round/>
              </a:ln>
              <a:effectLst/>
            </c:spPr>
            <c:extLst>
              <c:ext xmlns:c16="http://schemas.microsoft.com/office/drawing/2014/chart" uri="{C3380CC4-5D6E-409C-BE32-E72D297353CC}">
                <c16:uniqueId val="{00000001-C136-4D55-BA18-71450F229EE7}"/>
              </c:ext>
            </c:extLst>
          </c:dPt>
          <c:dLbls>
            <c:dLbl>
              <c:idx val="0"/>
              <c:delete val="1"/>
              <c:extLst>
                <c:ext xmlns:c15="http://schemas.microsoft.com/office/drawing/2012/chart" uri="{CE6537A1-D6FC-4f65-9D91-7224C49458BB}"/>
                <c:ext xmlns:c16="http://schemas.microsoft.com/office/drawing/2014/chart" uri="{C3380CC4-5D6E-409C-BE32-E72D297353CC}">
                  <c16:uniqueId val="{00000001-C136-4D55-BA18-71450F229EE7}"/>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Sheet1!$B$2:$B$17</c:f>
              <c:numCache>
                <c:formatCode>0</c:formatCode>
                <c:ptCount val="16"/>
                <c:pt idx="0">
                  <c:v>34655480</c:v>
                </c:pt>
                <c:pt idx="1">
                  <c:v>38921782.286789365</c:v>
                </c:pt>
                <c:pt idx="2">
                  <c:v>49861852.274057209</c:v>
                </c:pt>
                <c:pt idx="3">
                  <c:v>61981211.494822122</c:v>
                </c:pt>
                <c:pt idx="4">
                  <c:v>72951000.118749857</c:v>
                </c:pt>
                <c:pt idx="5">
                  <c:v>85097842.946862087</c:v>
                </c:pt>
                <c:pt idx="6">
                  <c:v>96092673.808299258</c:v>
                </c:pt>
                <c:pt idx="7">
                  <c:v>108262853.61144568</c:v>
                </c:pt>
                <c:pt idx="8">
                  <c:v>119279091.28297801</c:v>
                </c:pt>
                <c:pt idx="9">
                  <c:v>131469346.31006747</c:v>
                </c:pt>
                <c:pt idx="10">
                  <c:v>142504100.51343048</c:v>
                </c:pt>
                <c:pt idx="11">
                  <c:v>154711812.12187865</c:v>
                </c:pt>
                <c:pt idx="12">
                  <c:v>165762741.67344081</c:v>
                </c:pt>
                <c:pt idx="13">
                  <c:v>177985771.16829711</c:v>
                </c:pt>
                <c:pt idx="14">
                  <c:v>189050949.46421134</c:v>
                </c:pt>
                <c:pt idx="15">
                  <c:v>201287524.43813097</c:v>
                </c:pt>
              </c:numCache>
            </c:numRef>
          </c:val>
          <c:smooth val="0"/>
          <c:extLst>
            <c:ext xmlns:c16="http://schemas.microsoft.com/office/drawing/2014/chart" uri="{C3380CC4-5D6E-409C-BE32-E72D297353CC}">
              <c16:uniqueId val="{00000002-C136-4D55-BA18-71450F229EE7}"/>
            </c:ext>
          </c:extLst>
        </c:ser>
        <c:ser>
          <c:idx val="1"/>
          <c:order val="1"/>
          <c:tx>
            <c:strRef>
              <c:f>Sheet1!$C$1</c:f>
              <c:strCache>
                <c:ptCount val="1"/>
                <c:pt idx="0">
                  <c:v>Labiausiai tikėtinas scenarijus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Sheet1!$C$2:$C$17</c:f>
              <c:numCache>
                <c:formatCode>0</c:formatCode>
                <c:ptCount val="16"/>
                <c:pt idx="0">
                  <c:v>34655480</c:v>
                </c:pt>
                <c:pt idx="1">
                  <c:v>61552557.466615796</c:v>
                </c:pt>
                <c:pt idx="2">
                  <c:v>73200140.234199435</c:v>
                </c:pt>
                <c:pt idx="3">
                  <c:v>86016969.905786678</c:v>
                </c:pt>
                <c:pt idx="4">
                  <c:v>97664552.673370317</c:v>
                </c:pt>
                <c:pt idx="5">
                  <c:v>110481382.34495758</c:v>
                </c:pt>
                <c:pt idx="6">
                  <c:v>122128965.1125412</c:v>
                </c:pt>
                <c:pt idx="7">
                  <c:v>134945794.78412846</c:v>
                </c:pt>
                <c:pt idx="8">
                  <c:v>146593377.5517121</c:v>
                </c:pt>
                <c:pt idx="9">
                  <c:v>159410207.22329935</c:v>
                </c:pt>
                <c:pt idx="10">
                  <c:v>171057789.99088299</c:v>
                </c:pt>
                <c:pt idx="11">
                  <c:v>183874619.66247025</c:v>
                </c:pt>
                <c:pt idx="12">
                  <c:v>195522202.43005386</c:v>
                </c:pt>
                <c:pt idx="13">
                  <c:v>208339032.10164112</c:v>
                </c:pt>
                <c:pt idx="14">
                  <c:v>219986614.86922476</c:v>
                </c:pt>
                <c:pt idx="15">
                  <c:v>232803444.54081202</c:v>
                </c:pt>
              </c:numCache>
            </c:numRef>
          </c:val>
          <c:smooth val="0"/>
          <c:extLst>
            <c:ext xmlns:c16="http://schemas.microsoft.com/office/drawing/2014/chart" uri="{C3380CC4-5D6E-409C-BE32-E72D297353CC}">
              <c16:uniqueId val="{00000003-C136-4D55-BA18-71450F229EE7}"/>
            </c:ext>
          </c:extLst>
        </c:ser>
        <c:ser>
          <c:idx val="2"/>
          <c:order val="2"/>
          <c:tx>
            <c:strRef>
              <c:f>Sheet1!$D$1</c:f>
              <c:strCache>
                <c:ptCount val="1"/>
                <c:pt idx="0">
                  <c:v>Optimistinis scenarijus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4-C136-4D55-BA18-71450F229EE7}"/>
                </c:ext>
              </c:extLst>
            </c:dLbl>
            <c:dLbl>
              <c:idx val="1"/>
              <c:layout>
                <c:manualLayout>
                  <c:x val="-4.118135136198865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136-4D55-BA18-71450F229EE7}"/>
                </c:ext>
              </c:extLst>
            </c:dLbl>
            <c:dLbl>
              <c:idx val="2"/>
              <c:layout>
                <c:manualLayout>
                  <c:x val="-4.5261734918042924E-2"/>
                  <c:y val="-7.06853450860905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136-4D55-BA18-71450F229EE7}"/>
                </c:ext>
              </c:extLst>
            </c:dLbl>
            <c:dLbl>
              <c:idx val="3"/>
              <c:layout>
                <c:manualLayout>
                  <c:x val="-4.3221543140015792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136-4D55-BA18-71450F229EE7}"/>
                </c:ext>
              </c:extLst>
            </c:dLbl>
            <c:dLbl>
              <c:idx val="4"/>
              <c:layout>
                <c:manualLayout>
                  <c:x val="-4.1181351361988659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136-4D55-BA18-71450F229EE7}"/>
                </c:ext>
              </c:extLst>
            </c:dLbl>
            <c:dLbl>
              <c:idx val="5"/>
              <c:layout>
                <c:manualLayout>
                  <c:x val="-4.1181351361988729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136-4D55-BA18-71450F229EE7}"/>
                </c:ext>
              </c:extLst>
            </c:dLbl>
            <c:dLbl>
              <c:idx val="6"/>
              <c:layout>
                <c:manualLayout>
                  <c:x val="-4.118135136198872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136-4D55-BA18-71450F229EE7}"/>
                </c:ext>
              </c:extLst>
            </c:dLbl>
            <c:dLbl>
              <c:idx val="7"/>
              <c:layout>
                <c:manualLayout>
                  <c:x val="-4.1181351361988659E-2"/>
                  <c:y val="-6.32545444173184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136-4D55-BA18-71450F229EE7}"/>
                </c:ext>
              </c:extLst>
            </c:dLbl>
            <c:dLbl>
              <c:idx val="8"/>
              <c:layout>
                <c:manualLayout>
                  <c:x val="-4.1181351361988583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136-4D55-BA18-71450F229EE7}"/>
                </c:ext>
              </c:extLst>
            </c:dLbl>
            <c:dLbl>
              <c:idx val="9"/>
              <c:layout>
                <c:manualLayout>
                  <c:x val="-4.1181351361988583E-2"/>
                  <c:y val="-6.6969944751704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136-4D55-BA18-71450F229EE7}"/>
                </c:ext>
              </c:extLst>
            </c:dLbl>
            <c:dLbl>
              <c:idx val="10"/>
              <c:layout>
                <c:manualLayout>
                  <c:x val="-4.1181351361988805E-2"/>
                  <c:y val="-7.0685345086090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136-4D55-BA18-71450F229EE7}"/>
                </c:ext>
              </c:extLst>
            </c:dLbl>
            <c:dLbl>
              <c:idx val="11"/>
              <c:layout>
                <c:manualLayout>
                  <c:x val="-4.1181351361988659E-2"/>
                  <c:y val="-7.44007454204765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136-4D55-BA18-71450F229EE7}"/>
                </c:ext>
              </c:extLst>
            </c:dLbl>
            <c:dLbl>
              <c:idx val="12"/>
              <c:layout>
                <c:manualLayout>
                  <c:x val="-4.1181351361988659E-2"/>
                  <c:y val="-8.183154608924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136-4D55-BA18-71450F229EE7}"/>
                </c:ext>
              </c:extLst>
            </c:dLbl>
            <c:dLbl>
              <c:idx val="13"/>
              <c:layout>
                <c:manualLayout>
                  <c:x val="-3.91411595839615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136-4D55-BA18-71450F229EE7}"/>
                </c:ext>
              </c:extLst>
            </c:dLbl>
            <c:dLbl>
              <c:idx val="14"/>
              <c:layout>
                <c:manualLayout>
                  <c:x val="-4.1181351361988659E-2"/>
                  <c:y val="-5.9539144082932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136-4D55-BA18-71450F229EE7}"/>
                </c:ext>
              </c:extLst>
            </c:dLbl>
            <c:dLbl>
              <c:idx val="15"/>
              <c:layout>
                <c:manualLayout>
                  <c:x val="-2.074232458166028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136-4D55-BA18-71450F229EE7}"/>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Sheet1!$D$2:$D$17</c:f>
              <c:numCache>
                <c:formatCode>0</c:formatCode>
                <c:ptCount val="16"/>
                <c:pt idx="0">
                  <c:v>34655480</c:v>
                </c:pt>
                <c:pt idx="1">
                  <c:v>84183332.646442235</c:v>
                </c:pt>
                <c:pt idx="2">
                  <c:v>96538428.19434166</c:v>
                </c:pt>
                <c:pt idx="3">
                  <c:v>110052728.31675124</c:v>
                </c:pt>
                <c:pt idx="4">
                  <c:v>122378105.22799078</c:v>
                </c:pt>
                <c:pt idx="5">
                  <c:v>135864921.74305308</c:v>
                </c:pt>
                <c:pt idx="6">
                  <c:v>148165256.41678315</c:v>
                </c:pt>
                <c:pt idx="7">
                  <c:v>161628735.95681125</c:v>
                </c:pt>
                <c:pt idx="8">
                  <c:v>173907663.82044619</c:v>
                </c:pt>
                <c:pt idx="9">
                  <c:v>187351068.13653123</c:v>
                </c:pt>
                <c:pt idx="10">
                  <c:v>199611479.46833551</c:v>
                </c:pt>
                <c:pt idx="11">
                  <c:v>213037427.20306185</c:v>
                </c:pt>
                <c:pt idx="12">
                  <c:v>225281663.18666691</c:v>
                </c:pt>
                <c:pt idx="13">
                  <c:v>238692293.03498513</c:v>
                </c:pt>
                <c:pt idx="14">
                  <c:v>250922280.27423817</c:v>
                </c:pt>
                <c:pt idx="15">
                  <c:v>264319364.64349306</c:v>
                </c:pt>
              </c:numCache>
            </c:numRef>
          </c:val>
          <c:smooth val="0"/>
          <c:extLst>
            <c:ext xmlns:c16="http://schemas.microsoft.com/office/drawing/2014/chart" uri="{C3380CC4-5D6E-409C-BE32-E72D297353CC}">
              <c16:uniqueId val="{00000014-C136-4D55-BA18-71450F229EE7}"/>
            </c:ext>
          </c:extLst>
        </c:ser>
        <c:dLbls>
          <c:dLblPos val="t"/>
          <c:showLegendKey val="0"/>
          <c:showVal val="1"/>
          <c:showCatName val="0"/>
          <c:showSerName val="0"/>
          <c:showPercent val="0"/>
          <c:showBubbleSize val="0"/>
        </c:dLbls>
        <c:marker val="1"/>
        <c:smooth val="0"/>
        <c:axId val="305358272"/>
        <c:axId val="305354664"/>
      </c:lineChart>
      <c:catAx>
        <c:axId val="305358272"/>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lt-LT"/>
                  <a:t>Metai</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4664"/>
        <c:crosses val="autoZero"/>
        <c:auto val="1"/>
        <c:lblAlgn val="ctr"/>
        <c:lblOffset val="100"/>
        <c:noMultiLvlLbl val="0"/>
      </c:catAx>
      <c:valAx>
        <c:axId val="305354664"/>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Arial" panose="020B0604020202020204" pitchFamily="34" charset="0"/>
          <a:cs typeface="Arial" panose="020B0604020202020204" pitchFamily="3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Pesimistinis scenarijus</c:v>
                </c:pt>
              </c:strCache>
            </c:strRef>
          </c:tx>
          <c:spPr>
            <a:ln w="28575" cap="rnd">
              <a:solidFill>
                <a:schemeClr val="tx2">
                  <a:lumMod val="50000"/>
                  <a:lumOff val="50000"/>
                </a:schemeClr>
              </a:solidFill>
              <a:round/>
            </a:ln>
            <a:effectLst/>
          </c:spPr>
          <c:marker>
            <c:symbol val="circle"/>
            <c:size val="5"/>
            <c:spPr>
              <a:solidFill>
                <a:schemeClr val="tx2">
                  <a:lumMod val="50000"/>
                  <a:lumOff val="50000"/>
                </a:schemeClr>
              </a:solidFill>
              <a:ln w="9525">
                <a:solidFill>
                  <a:schemeClr val="tx2">
                    <a:lumMod val="50000"/>
                    <a:lumOff val="50000"/>
                  </a:schemeClr>
                </a:solidFill>
              </a:ln>
              <a:effectLst/>
            </c:spPr>
          </c:marker>
          <c:dPt>
            <c:idx val="0"/>
            <c:marker>
              <c:symbol val="circle"/>
              <c:size val="5"/>
              <c:spPr>
                <a:solidFill>
                  <a:schemeClr val="tx2">
                    <a:lumMod val="50000"/>
                    <a:lumOff val="50000"/>
                  </a:schemeClr>
                </a:solidFill>
                <a:ln w="9525">
                  <a:solidFill>
                    <a:schemeClr val="tx2">
                      <a:lumMod val="50000"/>
                      <a:lumOff val="50000"/>
                    </a:schemeClr>
                  </a:solidFill>
                </a:ln>
                <a:effectLst/>
              </c:spPr>
            </c:marker>
            <c:bubble3D val="0"/>
            <c:spPr>
              <a:ln w="28575" cap="rnd">
                <a:solidFill>
                  <a:schemeClr val="tx2">
                    <a:lumMod val="50000"/>
                    <a:lumOff val="50000"/>
                  </a:schemeClr>
                </a:solidFill>
                <a:round/>
              </a:ln>
              <a:effectLst/>
            </c:spPr>
            <c:extLst>
              <c:ext xmlns:c16="http://schemas.microsoft.com/office/drawing/2014/chart" uri="{C3380CC4-5D6E-409C-BE32-E72D297353CC}">
                <c16:uniqueId val="{00000001-6B8A-46D7-BB3E-9D79DDE02144}"/>
              </c:ext>
            </c:extLst>
          </c:dPt>
          <c:dLbls>
            <c:dLbl>
              <c:idx val="0"/>
              <c:delete val="1"/>
              <c:extLst>
                <c:ext xmlns:c15="http://schemas.microsoft.com/office/drawing/2012/chart" uri="{CE6537A1-D6FC-4f65-9D91-7224C49458BB}"/>
                <c:ext xmlns:c16="http://schemas.microsoft.com/office/drawing/2014/chart" uri="{C3380CC4-5D6E-409C-BE32-E72D297353CC}">
                  <c16:uniqueId val="{00000001-6B8A-46D7-BB3E-9D79DDE02144}"/>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Sheet1!$B$2:$B$17</c:f>
              <c:numCache>
                <c:formatCode>0</c:formatCode>
                <c:ptCount val="16"/>
                <c:pt idx="0">
                  <c:v>40</c:v>
                </c:pt>
                <c:pt idx="1">
                  <c:v>35.919391773630757</c:v>
                </c:pt>
                <c:pt idx="2">
                  <c:v>46.96775497082939</c:v>
                </c:pt>
                <c:pt idx="3">
                  <c:v>58.016047197779727</c:v>
                </c:pt>
                <c:pt idx="4">
                  <c:v>69.064248179132662</c:v>
                </c:pt>
                <c:pt idx="5">
                  <c:v>80.112337641622361</c:v>
                </c:pt>
                <c:pt idx="6">
                  <c:v>91.160295315079566</c:v>
                </c:pt>
                <c:pt idx="7">
                  <c:v>102.20810093364739</c:v>
                </c:pt>
                <c:pt idx="8">
                  <c:v>113.25573423719888</c:v>
                </c:pt>
                <c:pt idx="9">
                  <c:v>124.30317497295621</c:v>
                </c:pt>
                <c:pt idx="10">
                  <c:v>135.35040289731103</c:v>
                </c:pt>
                <c:pt idx="11">
                  <c:v>146.39739777784479</c:v>
                </c:pt>
                <c:pt idx="12">
                  <c:v>157.44413939554877</c:v>
                </c:pt>
                <c:pt idx="13">
                  <c:v>168.49060754724263</c:v>
                </c:pt>
                <c:pt idx="14">
                  <c:v>179.53678204818982</c:v>
                </c:pt>
                <c:pt idx="15">
                  <c:v>190.58264273490903</c:v>
                </c:pt>
              </c:numCache>
            </c:numRef>
          </c:val>
          <c:smooth val="0"/>
          <c:extLst>
            <c:ext xmlns:c16="http://schemas.microsoft.com/office/drawing/2014/chart" uri="{C3380CC4-5D6E-409C-BE32-E72D297353CC}">
              <c16:uniqueId val="{00000002-6B8A-46D7-BB3E-9D79DDE02144}"/>
            </c:ext>
          </c:extLst>
        </c:ser>
        <c:ser>
          <c:idx val="1"/>
          <c:order val="1"/>
          <c:tx>
            <c:strRef>
              <c:f>Sheet1!$C$1</c:f>
              <c:strCache>
                <c:ptCount val="1"/>
                <c:pt idx="0">
                  <c:v>Labiausiai tikėtinas scenarijus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Sheet1!$C$2:$C$17</c:f>
              <c:numCache>
                <c:formatCode>0</c:formatCode>
                <c:ptCount val="16"/>
                <c:pt idx="0">
                  <c:v>40</c:v>
                </c:pt>
                <c:pt idx="1">
                  <c:v>56.196940873607112</c:v>
                </c:pt>
                <c:pt idx="2">
                  <c:v>67.245395319571386</c:v>
                </c:pt>
                <c:pt idx="3">
                  <c:v>78.293849765535668</c:v>
                </c:pt>
                <c:pt idx="4">
                  <c:v>89.342304211499936</c:v>
                </c:pt>
                <c:pt idx="5">
                  <c:v>100.39075865746422</c:v>
                </c:pt>
                <c:pt idx="6">
                  <c:v>111.4392131034285</c:v>
                </c:pt>
                <c:pt idx="7">
                  <c:v>122.48766754939277</c:v>
                </c:pt>
                <c:pt idx="8">
                  <c:v>133.53612199535706</c:v>
                </c:pt>
                <c:pt idx="9">
                  <c:v>144.58457644132133</c:v>
                </c:pt>
                <c:pt idx="10">
                  <c:v>155.6330308872856</c:v>
                </c:pt>
                <c:pt idx="11">
                  <c:v>166.6814853332499</c:v>
                </c:pt>
                <c:pt idx="12">
                  <c:v>177.72993977921416</c:v>
                </c:pt>
                <c:pt idx="13">
                  <c:v>188.77839422517843</c:v>
                </c:pt>
                <c:pt idx="14">
                  <c:v>199.8268486711427</c:v>
                </c:pt>
                <c:pt idx="15">
                  <c:v>210.87530311710699</c:v>
                </c:pt>
              </c:numCache>
            </c:numRef>
          </c:val>
          <c:smooth val="0"/>
          <c:extLst>
            <c:ext xmlns:c16="http://schemas.microsoft.com/office/drawing/2014/chart" uri="{C3380CC4-5D6E-409C-BE32-E72D297353CC}">
              <c16:uniqueId val="{00000003-6B8A-46D7-BB3E-9D79DDE02144}"/>
            </c:ext>
          </c:extLst>
        </c:ser>
        <c:ser>
          <c:idx val="2"/>
          <c:order val="2"/>
          <c:tx>
            <c:strRef>
              <c:f>Sheet1!$D$1</c:f>
              <c:strCache>
                <c:ptCount val="1"/>
                <c:pt idx="0">
                  <c:v>Optimistinis scenarijus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delete val="1"/>
              <c:extLst>
                <c:ext xmlns:c15="http://schemas.microsoft.com/office/drawing/2012/chart" uri="{CE6537A1-D6FC-4f65-9D91-7224C49458BB}"/>
                <c:ext xmlns:c16="http://schemas.microsoft.com/office/drawing/2014/chart" uri="{C3380CC4-5D6E-409C-BE32-E72D297353CC}">
                  <c16:uniqueId val="{00000004-6B8A-46D7-BB3E-9D79DDE02144}"/>
                </c:ext>
              </c:extLst>
            </c:dLbl>
            <c:dLbl>
              <c:idx val="1"/>
              <c:layout>
                <c:manualLayout>
                  <c:x val="-4.118135136198865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B8A-46D7-BB3E-9D79DDE02144}"/>
                </c:ext>
              </c:extLst>
            </c:dLbl>
            <c:dLbl>
              <c:idx val="2"/>
              <c:layout>
                <c:manualLayout>
                  <c:x val="-4.5261734918042924E-2"/>
                  <c:y val="-7.06853450860905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B8A-46D7-BB3E-9D79DDE02144}"/>
                </c:ext>
              </c:extLst>
            </c:dLbl>
            <c:dLbl>
              <c:idx val="3"/>
              <c:layout>
                <c:manualLayout>
                  <c:x val="-4.3221543140015792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B8A-46D7-BB3E-9D79DDE02144}"/>
                </c:ext>
              </c:extLst>
            </c:dLbl>
            <c:dLbl>
              <c:idx val="4"/>
              <c:layout>
                <c:manualLayout>
                  <c:x val="-4.1181351361988659E-2"/>
                  <c:y val="-7.44007454204765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B8A-46D7-BB3E-9D79DDE02144}"/>
                </c:ext>
              </c:extLst>
            </c:dLbl>
            <c:dLbl>
              <c:idx val="5"/>
              <c:layout>
                <c:manualLayout>
                  <c:x val="-4.1181351361988729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B8A-46D7-BB3E-9D79DDE02144}"/>
                </c:ext>
              </c:extLst>
            </c:dLbl>
            <c:dLbl>
              <c:idx val="6"/>
              <c:layout>
                <c:manualLayout>
                  <c:x val="-4.1181351361988729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6B8A-46D7-BB3E-9D79DDE02144}"/>
                </c:ext>
              </c:extLst>
            </c:dLbl>
            <c:dLbl>
              <c:idx val="7"/>
              <c:layout>
                <c:manualLayout>
                  <c:x val="-4.1181351361988659E-2"/>
                  <c:y val="-6.325454441731841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B8A-46D7-BB3E-9D79DDE02144}"/>
                </c:ext>
              </c:extLst>
            </c:dLbl>
            <c:dLbl>
              <c:idx val="8"/>
              <c:layout>
                <c:manualLayout>
                  <c:x val="-4.1181351361988583E-2"/>
                  <c:y val="-6.32545444173184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B8A-46D7-BB3E-9D79DDE02144}"/>
                </c:ext>
              </c:extLst>
            </c:dLbl>
            <c:dLbl>
              <c:idx val="9"/>
              <c:layout>
                <c:manualLayout>
                  <c:x val="-4.1181351361988583E-2"/>
                  <c:y val="-6.69699447517044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6B8A-46D7-BB3E-9D79DDE02144}"/>
                </c:ext>
              </c:extLst>
            </c:dLbl>
            <c:dLbl>
              <c:idx val="10"/>
              <c:layout>
                <c:manualLayout>
                  <c:x val="-4.1181351361988805E-2"/>
                  <c:y val="-7.0685345086090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6B8A-46D7-BB3E-9D79DDE02144}"/>
                </c:ext>
              </c:extLst>
            </c:dLbl>
            <c:dLbl>
              <c:idx val="11"/>
              <c:layout>
                <c:manualLayout>
                  <c:x val="-4.1181351361988659E-2"/>
                  <c:y val="-7.44007454204765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6B8A-46D7-BB3E-9D79DDE02144}"/>
                </c:ext>
              </c:extLst>
            </c:dLbl>
            <c:dLbl>
              <c:idx val="12"/>
              <c:layout>
                <c:manualLayout>
                  <c:x val="-4.1181351361988659E-2"/>
                  <c:y val="-8.1831546089248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6B8A-46D7-BB3E-9D79DDE02144}"/>
                </c:ext>
              </c:extLst>
            </c:dLbl>
            <c:dLbl>
              <c:idx val="13"/>
              <c:layout>
                <c:manualLayout>
                  <c:x val="-3.91411595839615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6B8A-46D7-BB3E-9D79DDE02144}"/>
                </c:ext>
              </c:extLst>
            </c:dLbl>
            <c:dLbl>
              <c:idx val="14"/>
              <c:layout>
                <c:manualLayout>
                  <c:x val="-4.1181351361988659E-2"/>
                  <c:y val="-5.953914408293241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6B8A-46D7-BB3E-9D79DDE02144}"/>
                </c:ext>
              </c:extLst>
            </c:dLbl>
            <c:dLbl>
              <c:idx val="15"/>
              <c:layout>
                <c:manualLayout>
                  <c:x val="-2.0742324581660282E-2"/>
                  <c:y val="-6.32545444173184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6B8A-46D7-BB3E-9D79DDE02144}"/>
                </c:ext>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Sheet1!$A$2:$A$17</c:f>
              <c:numCache>
                <c:formatCode>General</c:formatCode>
                <c:ptCount val="16"/>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pt idx="14">
                  <c:v>2036</c:v>
                </c:pt>
                <c:pt idx="15">
                  <c:v>2037</c:v>
                </c:pt>
              </c:numCache>
            </c:numRef>
          </c:cat>
          <c:val>
            <c:numRef>
              <c:f>Sheet1!$D$2:$D$17</c:f>
              <c:numCache>
                <c:formatCode>0</c:formatCode>
                <c:ptCount val="16"/>
                <c:pt idx="0">
                  <c:v>40</c:v>
                </c:pt>
                <c:pt idx="1">
                  <c:v>76.474489973583474</c:v>
                </c:pt>
                <c:pt idx="2">
                  <c:v>87.523035668313383</c:v>
                </c:pt>
                <c:pt idx="3">
                  <c:v>98.57165233329161</c:v>
                </c:pt>
                <c:pt idx="4">
                  <c:v>109.62036024386721</c:v>
                </c:pt>
                <c:pt idx="5">
                  <c:v>120.66917967330608</c:v>
                </c:pt>
                <c:pt idx="6">
                  <c:v>131.71813089177743</c:v>
                </c:pt>
                <c:pt idx="7">
                  <c:v>142.76723416513815</c:v>
                </c:pt>
                <c:pt idx="8">
                  <c:v>153.81650975351525</c:v>
                </c:pt>
                <c:pt idx="9">
                  <c:v>164.86597790968645</c:v>
                </c:pt>
                <c:pt idx="10">
                  <c:v>175.91565887726017</c:v>
                </c:pt>
                <c:pt idx="11">
                  <c:v>186.965572888655</c:v>
                </c:pt>
                <c:pt idx="12">
                  <c:v>198.01574016287955</c:v>
                </c:pt>
                <c:pt idx="13">
                  <c:v>209.06618090311423</c:v>
                </c:pt>
                <c:pt idx="14">
                  <c:v>220.11691529409558</c:v>
                </c:pt>
                <c:pt idx="15">
                  <c:v>231.16796349930496</c:v>
                </c:pt>
              </c:numCache>
            </c:numRef>
          </c:val>
          <c:smooth val="0"/>
          <c:extLst>
            <c:ext xmlns:c16="http://schemas.microsoft.com/office/drawing/2014/chart" uri="{C3380CC4-5D6E-409C-BE32-E72D297353CC}">
              <c16:uniqueId val="{00000014-6B8A-46D7-BB3E-9D79DDE02144}"/>
            </c:ext>
          </c:extLst>
        </c:ser>
        <c:dLbls>
          <c:dLblPos val="t"/>
          <c:showLegendKey val="0"/>
          <c:showVal val="1"/>
          <c:showCatName val="0"/>
          <c:showSerName val="0"/>
          <c:showPercent val="0"/>
          <c:showBubbleSize val="0"/>
        </c:dLbls>
        <c:marker val="1"/>
        <c:smooth val="0"/>
        <c:axId val="305358272"/>
        <c:axId val="305354664"/>
      </c:lineChart>
      <c:catAx>
        <c:axId val="305358272"/>
        <c:scaling>
          <c:orientation val="minMax"/>
        </c:scaling>
        <c:delete val="0"/>
        <c:axPos val="b"/>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lt-LT"/>
                  <a:t>Metai</a:t>
                </a:r>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4664"/>
        <c:crosses val="autoZero"/>
        <c:auto val="1"/>
        <c:lblAlgn val="ctr"/>
        <c:lblOffset val="100"/>
        <c:noMultiLvlLbl val="0"/>
      </c:catAx>
      <c:valAx>
        <c:axId val="305354664"/>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305358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latin typeface="Arial" panose="020B0604020202020204" pitchFamily="34" charset="0"/>
          <a:cs typeface="Arial" panose="020B060402020202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Custom 1">
      <a:dk1>
        <a:sysClr val="windowText" lastClr="000000"/>
      </a:dk1>
      <a:lt1>
        <a:sysClr val="window" lastClr="FFFFFF"/>
      </a:lt1>
      <a:dk2>
        <a:srgbClr val="171717"/>
      </a:dk2>
      <a:lt2>
        <a:srgbClr val="EBEBEB"/>
      </a:lt2>
      <a:accent1>
        <a:srgbClr val="6BA28C"/>
      </a:accent1>
      <a:accent2>
        <a:srgbClr val="9A61A1"/>
      </a:accent2>
      <a:accent3>
        <a:srgbClr val="7FC2A7"/>
      </a:accent3>
      <a:accent4>
        <a:srgbClr val="BB7FC2"/>
      </a:accent4>
      <a:accent5>
        <a:srgbClr val="528470"/>
      </a:accent5>
      <a:accent6>
        <a:srgbClr val="7A4880"/>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4309ad-df59-42e9-8684-a55501136d31">
      <Terms xmlns="http://schemas.microsoft.com/office/infopath/2007/PartnerControls"/>
    </lcf76f155ced4ddcb4097134ff3c332f>
    <TaxCatchAll xmlns="baf1602e-c00a-4cb8-ae15-c582ef03b8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1C237D8AB9FF94EBF8C807E89C7B884" ma:contentTypeVersion="15" ma:contentTypeDescription="Create a new document." ma:contentTypeScope="" ma:versionID="81b54807b4556534bd55e4e837f4ab51">
  <xsd:schema xmlns:xsd="http://www.w3.org/2001/XMLSchema" xmlns:xs="http://www.w3.org/2001/XMLSchema" xmlns:p="http://schemas.microsoft.com/office/2006/metadata/properties" xmlns:ns2="5e4309ad-df59-42e9-8684-a55501136d31" xmlns:ns3="baf1602e-c00a-4cb8-ae15-c582ef03b810" targetNamespace="http://schemas.microsoft.com/office/2006/metadata/properties" ma:root="true" ma:fieldsID="f09bb46770070eb81e90f0cb59aa0cc1" ns2:_="" ns3:_="">
    <xsd:import namespace="5e4309ad-df59-42e9-8684-a55501136d31"/>
    <xsd:import namespace="baf1602e-c00a-4cb8-ae15-c582ef03b81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309ad-df59-42e9-8684-a55501136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f1602e-c00a-4cb8-ae15-c582ef03b81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e28f0b7-b6c3-4318-9f09-6f52753e53ed}" ma:internalName="TaxCatchAll" ma:showField="CatchAllData" ma:web="baf1602e-c00a-4cb8-ae15-c582ef03b8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7CFBD63-BE76-4DAA-9DA2-F87808FD9623}">
  <ds:schemaRefs>
    <ds:schemaRef ds:uri="http://schemas.openxmlformats.org/officeDocument/2006/bibliography"/>
  </ds:schemaRefs>
</ds:datastoreItem>
</file>

<file path=customXml/itemProps3.xml><?xml version="1.0" encoding="utf-8"?>
<ds:datastoreItem xmlns:ds="http://schemas.openxmlformats.org/officeDocument/2006/customXml" ds:itemID="{E28D14E8-6FE4-4C7B-8671-96CE232FAF4C}">
  <ds:schemaRefs>
    <ds:schemaRef ds:uri="http://schemas.openxmlformats.org/package/2006/metadata/core-properties"/>
    <ds:schemaRef ds:uri="http://schemas.microsoft.com/office/2006/documentManagement/types"/>
    <ds:schemaRef ds:uri="baf1602e-c00a-4cb8-ae15-c582ef03b810"/>
    <ds:schemaRef ds:uri="5e4309ad-df59-42e9-8684-a55501136d31"/>
    <ds:schemaRef ds:uri="http://schemas.microsoft.com/office/infopath/2007/PartnerControls"/>
    <ds:schemaRef ds:uri="http://purl.org/dc/dcmitype/"/>
    <ds:schemaRef ds:uri="http://www.w3.org/XML/1998/namespace"/>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5A7E10BB-27B4-476F-B450-69E7184CFB4F}">
  <ds:schemaRefs>
    <ds:schemaRef ds:uri="http://schemas.microsoft.com/sharepoint/v3/contenttype/forms"/>
  </ds:schemaRefs>
</ds:datastoreItem>
</file>

<file path=customXml/itemProps5.xml><?xml version="1.0" encoding="utf-8"?>
<ds:datastoreItem xmlns:ds="http://schemas.openxmlformats.org/officeDocument/2006/customXml" ds:itemID="{731777BE-D6EF-47F9-974F-FA177ACE4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309ad-df59-42e9-8684-a55501136d31"/>
    <ds:schemaRef ds:uri="baf1602e-c00a-4cb8-ae15-c582ef03b8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10085</Words>
  <Characters>57486</Characters>
  <Application>Microsoft Office Word</Application>
  <DocSecurity>0</DocSecurity>
  <Lines>479</Lines>
  <Paragraphs>134</Paragraphs>
  <ScaleCrop>false</ScaleCrop>
  <Company>HP</Company>
  <LinksUpToDate>false</LinksUpToDate>
  <CharactersWithSpaces>67437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INVESTICIJŲ PROJEKTAS</dc:title>
  <dc:subject>RIPRIS</dc:subject>
  <dc:creator>Birutė Mankevičiūtė</dc:creator>
  <cp:keywords/>
  <cp:lastModifiedBy>Jonas Šimkus</cp:lastModifiedBy>
  <cp:revision>3</cp:revision>
  <cp:lastPrinted>2023-07-14T14:24:00Z</cp:lastPrinted>
  <dcterms:created xsi:type="dcterms:W3CDTF">2024-11-27T08:39:00Z</dcterms:created>
  <dcterms:modified xsi:type="dcterms:W3CDTF">2024-11-27T08:39:00Z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0x01010041C237D8AB9FF94EBF8C807E89C7B884</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